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26" w14:textId="77777777" w:rsidR="006B1277" w:rsidRPr="008E3A85" w:rsidRDefault="00682CA3">
      <w:pPr>
        <w:jc w:val="center"/>
        <w:rPr>
          <w:rFonts w:ascii="StobiSerif Regular" w:hAnsi="StobiSerif Regular" w:cstheme="minorHAnsi"/>
        </w:rPr>
      </w:pPr>
      <w:bookmarkStart w:id="0" w:name="_GoBack"/>
      <w:bookmarkEnd w:id="0"/>
      <w:r w:rsidRPr="008E3A85">
        <w:rPr>
          <w:rFonts w:ascii="StobiSerif Regular" w:hAnsi="StobiSerif Regular" w:cstheme="minorHAnsi"/>
        </w:rPr>
        <w:t>НАЦРТ</w:t>
      </w:r>
    </w:p>
    <w:p w14:paraId="00000028" w14:textId="152370AF" w:rsidR="006B1277" w:rsidRPr="008E3A85" w:rsidRDefault="00682CA3" w:rsidP="0086469F">
      <w:pPr>
        <w:jc w:val="center"/>
        <w:rPr>
          <w:rFonts w:ascii="StobiSerif Regular" w:hAnsi="StobiSerif Regular" w:cstheme="minorHAnsi"/>
        </w:rPr>
      </w:pPr>
      <w:r w:rsidRPr="008E3A85">
        <w:rPr>
          <w:rFonts w:ascii="StobiSerif Regular" w:hAnsi="StobiSerif Regular" w:cstheme="minorHAnsi"/>
        </w:rPr>
        <w:t>ЗАКОН ЗА МЕДИЦИНСКИ СРЕДСТВА</w:t>
      </w:r>
      <w:r w:rsidR="00C34F0F" w:rsidRPr="008E3A85">
        <w:rPr>
          <w:rStyle w:val="FootnoteReference"/>
          <w:rFonts w:ascii="StobiSerif Regular" w:hAnsi="StobiSerif Regular" w:cstheme="minorHAnsi"/>
        </w:rPr>
        <w:footnoteReference w:id="1"/>
      </w:r>
    </w:p>
    <w:p w14:paraId="00000029" w14:textId="77777777" w:rsidR="006B1277" w:rsidRPr="008E3A85" w:rsidRDefault="006B1277">
      <w:pPr>
        <w:jc w:val="center"/>
        <w:rPr>
          <w:rFonts w:ascii="StobiSerif Regular" w:hAnsi="StobiSerif Regular" w:cstheme="minorHAnsi"/>
        </w:rPr>
      </w:pPr>
    </w:p>
    <w:p w14:paraId="0000002A" w14:textId="77777777" w:rsidR="006B1277" w:rsidRPr="008E3A85" w:rsidRDefault="00682CA3">
      <w:pPr>
        <w:jc w:val="center"/>
        <w:rPr>
          <w:rFonts w:ascii="StobiSerif Regular" w:hAnsi="StobiSerif Regular" w:cstheme="minorHAnsi"/>
        </w:rPr>
      </w:pPr>
      <w:r w:rsidRPr="008E3A85">
        <w:rPr>
          <w:rFonts w:ascii="StobiSerif Regular" w:hAnsi="StobiSerif Regular" w:cstheme="minorHAnsi"/>
        </w:rPr>
        <w:t>I ОПШТИ ОДРЕДБИ</w:t>
      </w:r>
    </w:p>
    <w:p w14:paraId="0000002B" w14:textId="77777777" w:rsidR="006B1277" w:rsidRPr="008E3A85" w:rsidRDefault="006B1277">
      <w:pPr>
        <w:rPr>
          <w:rFonts w:ascii="StobiSerif Regular" w:hAnsi="StobiSerif Regular" w:cstheme="minorHAnsi"/>
          <w:sz w:val="22"/>
          <w:szCs w:val="22"/>
        </w:rPr>
      </w:pPr>
    </w:p>
    <w:p w14:paraId="0000002C" w14:textId="77777777"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Член 1</w:t>
      </w:r>
    </w:p>
    <w:p w14:paraId="0000002D" w14:textId="3E7C4717"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(Предмет)</w:t>
      </w:r>
    </w:p>
    <w:p w14:paraId="0000002E" w14:textId="77777777" w:rsidR="006B1277" w:rsidRPr="008E3A85" w:rsidRDefault="006B1277">
      <w:pPr>
        <w:jc w:val="center"/>
        <w:rPr>
          <w:rFonts w:ascii="StobiSerif Regular" w:hAnsi="StobiSerif Regular" w:cstheme="minorHAnsi"/>
          <w:sz w:val="22"/>
          <w:szCs w:val="22"/>
        </w:rPr>
      </w:pPr>
    </w:p>
    <w:p w14:paraId="0000002F" w14:textId="1B9B1A14" w:rsidR="006B1277" w:rsidRPr="008E3A85" w:rsidRDefault="00C43ED1" w:rsidP="00DC1F87">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(1) </w:t>
      </w:r>
      <w:r w:rsidR="00682CA3" w:rsidRPr="008E3A85">
        <w:rPr>
          <w:rFonts w:ascii="StobiSerif Regular" w:hAnsi="StobiSerif Regular" w:cstheme="minorHAnsi"/>
          <w:sz w:val="22"/>
          <w:szCs w:val="22"/>
        </w:rPr>
        <w:t>Со овој закон се уредува</w:t>
      </w:r>
      <w:r w:rsidR="007B3B00" w:rsidRPr="008E3A85">
        <w:rPr>
          <w:rFonts w:ascii="StobiSerif Regular" w:hAnsi="StobiSerif Regular" w:cstheme="minorHAnsi"/>
          <w:sz w:val="22"/>
          <w:szCs w:val="22"/>
        </w:rPr>
        <w:t>ат</w:t>
      </w:r>
      <w:r w:rsidR="00682CA3" w:rsidRPr="008E3A85">
        <w:rPr>
          <w:rFonts w:ascii="StobiSerif Regular" w:hAnsi="StobiSerif Regular" w:cstheme="minorHAnsi"/>
          <w:sz w:val="22"/>
          <w:szCs w:val="22"/>
        </w:rPr>
        <w:t>:</w:t>
      </w:r>
    </w:p>
    <w:p w14:paraId="00000030" w14:textId="5DA910FE" w:rsidR="006B1277" w:rsidRPr="008E3A85" w:rsidRDefault="00682CA3">
      <w:pPr>
        <w:ind w:left="288"/>
        <w:rPr>
          <w:rFonts w:ascii="StobiSerif Regular" w:hAnsi="StobiSerif Regular" w:cstheme="minorHAnsi"/>
          <w:sz w:val="22"/>
          <w:szCs w:val="22"/>
        </w:rPr>
      </w:pPr>
      <w:r w:rsidRPr="008E3A85">
        <w:rPr>
          <w:rFonts w:ascii="StobiSerif Regular" w:hAnsi="StobiSerif Regular" w:cstheme="minorHAnsi"/>
          <w:sz w:val="22"/>
          <w:szCs w:val="22"/>
        </w:rPr>
        <w:t>-</w:t>
      </w:r>
      <w:r w:rsidRPr="008E3A85">
        <w:rPr>
          <w:rFonts w:ascii="StobiSerif Regular" w:hAnsi="StobiSerif Regular" w:cstheme="minorHAnsi"/>
          <w:sz w:val="22"/>
          <w:szCs w:val="22"/>
        </w:rPr>
        <w:tab/>
        <w:t>медицински средства,</w:t>
      </w:r>
    </w:p>
    <w:p w14:paraId="00000031" w14:textId="6FB46B3A" w:rsidR="006B1277" w:rsidRPr="008E3A85" w:rsidRDefault="00682CA3">
      <w:pPr>
        <w:ind w:left="288"/>
        <w:rPr>
          <w:rFonts w:ascii="StobiSerif Regular" w:hAnsi="StobiSerif Regular" w:cstheme="minorHAnsi"/>
          <w:sz w:val="22"/>
          <w:szCs w:val="22"/>
        </w:rPr>
      </w:pPr>
      <w:r w:rsidRPr="008E3A85">
        <w:rPr>
          <w:rFonts w:ascii="StobiSerif Regular" w:hAnsi="StobiSerif Regular" w:cstheme="minorHAnsi"/>
          <w:sz w:val="22"/>
          <w:szCs w:val="22"/>
        </w:rPr>
        <w:t>-</w:t>
      </w:r>
      <w:r w:rsidRPr="008E3A85">
        <w:rPr>
          <w:rFonts w:ascii="StobiSerif Regular" w:hAnsi="StobiSerif Regular" w:cstheme="minorHAnsi"/>
          <w:sz w:val="22"/>
          <w:szCs w:val="22"/>
        </w:rPr>
        <w:tab/>
        <w:t>медицински средства за ин витро дијагностика,</w:t>
      </w:r>
    </w:p>
    <w:p w14:paraId="00000032" w14:textId="541B5BE6" w:rsidR="006B1277" w:rsidRPr="008E3A85" w:rsidRDefault="00682CA3" w:rsidP="0032419F">
      <w:pPr>
        <w:ind w:left="432" w:firstLine="0"/>
        <w:rPr>
          <w:rFonts w:ascii="StobiSerif Regular" w:hAnsi="StobiSerif Regular" w:cstheme="minorHAnsi"/>
          <w:sz w:val="22"/>
          <w:szCs w:val="22"/>
        </w:rPr>
      </w:pPr>
      <w:r w:rsidRPr="008E3A85">
        <w:rPr>
          <w:rFonts w:ascii="StobiSerif Regular" w:hAnsi="StobiSerif Regular" w:cstheme="minorHAnsi"/>
          <w:sz w:val="22"/>
          <w:szCs w:val="22"/>
        </w:rPr>
        <w:t>-</w:t>
      </w:r>
      <w:r w:rsidRPr="008E3A85">
        <w:rPr>
          <w:rFonts w:ascii="StobiSerif Regular" w:hAnsi="StobiSerif Regular" w:cstheme="minorHAnsi"/>
          <w:sz w:val="22"/>
          <w:szCs w:val="22"/>
        </w:rPr>
        <w:tab/>
        <w:t xml:space="preserve">додатоци за медицински средства и </w:t>
      </w:r>
      <w:r w:rsidR="00A94518" w:rsidRPr="008E3A85">
        <w:rPr>
          <w:rFonts w:ascii="StobiSerif Regular" w:hAnsi="StobiSerif Regular" w:cstheme="minorHAnsi"/>
          <w:sz w:val="22"/>
          <w:szCs w:val="22"/>
        </w:rPr>
        <w:t xml:space="preserve">за </w:t>
      </w:r>
      <w:r w:rsidRPr="008E3A85">
        <w:rPr>
          <w:rFonts w:ascii="StobiSerif Regular" w:hAnsi="StobiSerif Regular" w:cstheme="minorHAnsi"/>
          <w:sz w:val="22"/>
          <w:szCs w:val="22"/>
        </w:rPr>
        <w:t>медицински средства за ин витро дијагностика  и</w:t>
      </w:r>
    </w:p>
    <w:p w14:paraId="00000034" w14:textId="2DE344E0" w:rsidR="006B1277" w:rsidRPr="008E3A85" w:rsidRDefault="00682CA3" w:rsidP="00940EC5">
      <w:pPr>
        <w:ind w:left="288"/>
        <w:rPr>
          <w:rFonts w:ascii="StobiSerif Regular" w:hAnsi="StobiSerif Regular" w:cstheme="minorHAnsi"/>
          <w:sz w:val="22"/>
          <w:szCs w:val="22"/>
        </w:rPr>
      </w:pPr>
      <w:r w:rsidRPr="008E3A85">
        <w:rPr>
          <w:rFonts w:ascii="StobiSerif Regular" w:hAnsi="StobiSerif Regular" w:cstheme="minorHAnsi"/>
          <w:sz w:val="22"/>
          <w:szCs w:val="22"/>
        </w:rPr>
        <w:t>-</w:t>
      </w:r>
      <w:r w:rsidRPr="008E3A85">
        <w:rPr>
          <w:rFonts w:ascii="StobiSerif Regular" w:hAnsi="StobiSerif Regular" w:cstheme="minorHAnsi"/>
          <w:sz w:val="22"/>
          <w:szCs w:val="22"/>
        </w:rPr>
        <w:tab/>
        <w:t>средства без медицинска намена</w:t>
      </w:r>
      <w:r w:rsidR="006A0DA8" w:rsidRPr="008E3A85">
        <w:rPr>
          <w:rFonts w:ascii="StobiSerif Regular" w:hAnsi="StobiSerif Regular" w:cstheme="minorHAnsi"/>
          <w:sz w:val="22"/>
          <w:szCs w:val="22"/>
          <w:lang w:val="en-US"/>
        </w:rPr>
        <w:t xml:space="preserve"> </w:t>
      </w:r>
      <w:r w:rsidRPr="008E3A85">
        <w:rPr>
          <w:rFonts w:ascii="StobiSerif Regular" w:hAnsi="StobiSerif Regular" w:cstheme="minorHAnsi"/>
          <w:sz w:val="22"/>
          <w:szCs w:val="22"/>
        </w:rPr>
        <w:t>за хумана употреба.</w:t>
      </w:r>
    </w:p>
    <w:p w14:paraId="00000038" w14:textId="77777777" w:rsidR="006B1277" w:rsidRPr="008E3A85" w:rsidRDefault="006B1277">
      <w:pPr>
        <w:rPr>
          <w:rFonts w:ascii="StobiSerif Regular" w:hAnsi="StobiSerif Regular" w:cstheme="minorHAnsi"/>
          <w:sz w:val="22"/>
          <w:szCs w:val="22"/>
        </w:rPr>
      </w:pPr>
    </w:p>
    <w:p w14:paraId="00000039" w14:textId="77777777" w:rsidR="006B1277" w:rsidRPr="008E3A85" w:rsidRDefault="00682CA3" w:rsidP="00682CA3">
      <w:pPr>
        <w:jc w:val="center"/>
        <w:rPr>
          <w:rFonts w:ascii="StobiSerif Regular" w:hAnsi="StobiSerif Regular" w:cstheme="minorHAnsi"/>
          <w:sz w:val="22"/>
          <w:szCs w:val="22"/>
        </w:rPr>
      </w:pPr>
      <w:r w:rsidRPr="008E3A85">
        <w:rPr>
          <w:rFonts w:ascii="StobiSerif Regular" w:hAnsi="StobiSerif Regular" w:cstheme="minorHAnsi"/>
          <w:sz w:val="22"/>
          <w:szCs w:val="22"/>
        </w:rPr>
        <w:t>Член 2</w:t>
      </w:r>
    </w:p>
    <w:p w14:paraId="0000003A" w14:textId="249026D4" w:rsidR="006B1277" w:rsidRPr="008E3A85" w:rsidRDefault="00682CA3" w:rsidP="00682CA3">
      <w:pPr>
        <w:jc w:val="center"/>
        <w:rPr>
          <w:rFonts w:ascii="StobiSerif Regular" w:hAnsi="StobiSerif Regular" w:cstheme="minorHAnsi"/>
          <w:sz w:val="22"/>
          <w:szCs w:val="22"/>
        </w:rPr>
      </w:pPr>
      <w:r w:rsidRPr="008E3A85">
        <w:rPr>
          <w:rFonts w:ascii="StobiSerif Regular" w:hAnsi="StobiSerif Regular" w:cstheme="minorHAnsi"/>
          <w:sz w:val="22"/>
          <w:szCs w:val="22"/>
        </w:rPr>
        <w:t>(</w:t>
      </w:r>
      <w:r w:rsidR="00042F22" w:rsidRPr="008E3A85">
        <w:rPr>
          <w:rFonts w:ascii="StobiSerif Regular" w:hAnsi="StobiSerif Regular" w:cstheme="minorHAnsi"/>
          <w:sz w:val="22"/>
          <w:szCs w:val="22"/>
        </w:rPr>
        <w:t>Опфат</w:t>
      </w:r>
      <w:r w:rsidRPr="008E3A85">
        <w:rPr>
          <w:rFonts w:ascii="StobiSerif Regular" w:hAnsi="StobiSerif Regular" w:cstheme="minorHAnsi"/>
          <w:sz w:val="22"/>
          <w:szCs w:val="22"/>
        </w:rPr>
        <w:t>)</w:t>
      </w:r>
    </w:p>
    <w:p w14:paraId="72A00466" w14:textId="77777777" w:rsidR="00B70E19" w:rsidRPr="008E3A85" w:rsidRDefault="00B70E19" w:rsidP="00682CA3">
      <w:pPr>
        <w:jc w:val="center"/>
        <w:rPr>
          <w:rFonts w:ascii="StobiSerif Regular" w:hAnsi="StobiSerif Regular" w:cstheme="minorHAnsi"/>
          <w:sz w:val="22"/>
          <w:szCs w:val="22"/>
        </w:rPr>
      </w:pPr>
    </w:p>
    <w:p w14:paraId="2CBD40CC" w14:textId="4BA41243" w:rsidR="00B9135E" w:rsidRPr="008E3A85" w:rsidRDefault="00682CA3" w:rsidP="00DC1F87">
      <w:pPr>
        <w:spacing w:after="240"/>
        <w:ind w:left="426" w:firstLine="294"/>
        <w:rPr>
          <w:rFonts w:ascii="StobiSerif Regular" w:hAnsi="StobiSerif Regular" w:cstheme="minorHAnsi"/>
          <w:sz w:val="22"/>
          <w:szCs w:val="22"/>
        </w:rPr>
      </w:pPr>
      <w:r w:rsidRPr="008E3A85">
        <w:rPr>
          <w:rFonts w:ascii="StobiSerif Regular" w:hAnsi="StobiSerif Regular" w:cstheme="minorHAnsi"/>
          <w:sz w:val="22"/>
          <w:szCs w:val="22"/>
        </w:rPr>
        <w:t>(1)</w:t>
      </w:r>
      <w:r w:rsidR="000B06B7" w:rsidRPr="008E3A85">
        <w:rPr>
          <w:rFonts w:ascii="StobiSerif Regular" w:hAnsi="StobiSerif Regular" w:cstheme="minorHAnsi"/>
          <w:sz w:val="22"/>
          <w:szCs w:val="22"/>
          <w:lang w:val="en-US"/>
        </w:rPr>
        <w:t xml:space="preserve"> </w:t>
      </w:r>
      <w:r w:rsidR="001D4018" w:rsidRPr="008E3A85">
        <w:rPr>
          <w:rFonts w:ascii="StobiSerif Regular" w:hAnsi="StobiSerif Regular" w:cstheme="minorHAnsi"/>
          <w:sz w:val="22"/>
          <w:szCs w:val="22"/>
        </w:rPr>
        <w:t>Со о</w:t>
      </w:r>
      <w:r w:rsidRPr="008E3A85">
        <w:rPr>
          <w:rFonts w:ascii="StobiSerif Regular" w:hAnsi="StobiSerif Regular" w:cstheme="minorHAnsi"/>
          <w:sz w:val="22"/>
          <w:szCs w:val="22"/>
        </w:rPr>
        <w:t xml:space="preserve">вој закон </w:t>
      </w:r>
      <w:r w:rsidR="001D4018" w:rsidRPr="008E3A85">
        <w:rPr>
          <w:rFonts w:ascii="StobiSerif Regular" w:hAnsi="StobiSerif Regular" w:cstheme="minorHAnsi"/>
          <w:sz w:val="22"/>
          <w:szCs w:val="22"/>
        </w:rPr>
        <w:t xml:space="preserve">се </w:t>
      </w:r>
      <w:r w:rsidR="0013662A" w:rsidRPr="008E3A85">
        <w:rPr>
          <w:rFonts w:ascii="StobiSerif Regular" w:hAnsi="StobiSerif Regular" w:cstheme="minorHAnsi"/>
          <w:sz w:val="22"/>
          <w:szCs w:val="22"/>
        </w:rPr>
        <w:t>уредува</w:t>
      </w:r>
      <w:r w:rsidRPr="008E3A85">
        <w:rPr>
          <w:rFonts w:ascii="StobiSerif Regular" w:hAnsi="StobiSerif Regular" w:cstheme="minorHAnsi"/>
          <w:sz w:val="22"/>
          <w:szCs w:val="22"/>
        </w:rPr>
        <w:t xml:space="preserve"> ставање</w:t>
      </w:r>
      <w:r w:rsidR="0013662A" w:rsidRPr="008E3A85">
        <w:rPr>
          <w:rFonts w:ascii="StobiSerif Regular" w:hAnsi="StobiSerif Regular" w:cstheme="minorHAnsi"/>
          <w:sz w:val="22"/>
          <w:szCs w:val="22"/>
        </w:rPr>
        <w:t>то</w:t>
      </w:r>
      <w:r w:rsidRPr="008E3A85">
        <w:rPr>
          <w:rFonts w:ascii="StobiSerif Regular" w:hAnsi="StobiSerif Regular" w:cstheme="minorHAnsi"/>
          <w:sz w:val="22"/>
          <w:szCs w:val="22"/>
        </w:rPr>
        <w:t xml:space="preserve"> во промет, достапност</w:t>
      </w:r>
      <w:r w:rsidR="0013662A" w:rsidRPr="008E3A85">
        <w:rPr>
          <w:rFonts w:ascii="StobiSerif Regular" w:hAnsi="StobiSerif Regular" w:cstheme="minorHAnsi"/>
          <w:sz w:val="22"/>
          <w:szCs w:val="22"/>
        </w:rPr>
        <w:t>а</w:t>
      </w:r>
      <w:r w:rsidRPr="008E3A85">
        <w:rPr>
          <w:rFonts w:ascii="StobiSerif Regular" w:hAnsi="StobiSerif Regular" w:cstheme="minorHAnsi"/>
          <w:sz w:val="22"/>
          <w:szCs w:val="22"/>
        </w:rPr>
        <w:t xml:space="preserve"> на пазарот или </w:t>
      </w:r>
      <w:r w:rsidR="008B33F4" w:rsidRPr="008E3A85">
        <w:rPr>
          <w:rFonts w:ascii="StobiSerif Regular" w:hAnsi="StobiSerif Regular" w:cstheme="minorHAnsi"/>
          <w:sz w:val="22"/>
          <w:szCs w:val="22"/>
        </w:rPr>
        <w:t>пуштање</w:t>
      </w:r>
      <w:r w:rsidR="0013662A" w:rsidRPr="008E3A85">
        <w:rPr>
          <w:rFonts w:ascii="StobiSerif Regular" w:hAnsi="StobiSerif Regular" w:cstheme="minorHAnsi"/>
          <w:sz w:val="22"/>
          <w:szCs w:val="22"/>
        </w:rPr>
        <w:t>то</w:t>
      </w:r>
      <w:r w:rsidR="008B33F4"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во употреба на:</w:t>
      </w:r>
    </w:p>
    <w:p w14:paraId="7A814795" w14:textId="1028B170" w:rsidR="00B9135E" w:rsidRPr="008E3A85" w:rsidRDefault="00682CA3" w:rsidP="006D0F23">
      <w:pPr>
        <w:pStyle w:val="ListParagraph"/>
        <w:numPr>
          <w:ilvl w:val="0"/>
          <w:numId w:val="31"/>
        </w:numPr>
        <w:spacing w:after="240"/>
        <w:ind w:left="426"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медицински средства за хумана употреба, додатоци за </w:t>
      </w:r>
      <w:r w:rsidR="007B3B00" w:rsidRPr="008E3A85">
        <w:rPr>
          <w:rFonts w:ascii="StobiSerif Regular" w:hAnsi="StobiSerif Regular" w:cstheme="minorHAnsi"/>
          <w:sz w:val="22"/>
          <w:szCs w:val="22"/>
        </w:rPr>
        <w:t>медицински сред</w:t>
      </w:r>
      <w:r w:rsidR="00A94518" w:rsidRPr="008E3A85">
        <w:rPr>
          <w:rFonts w:ascii="StobiSerif Regular" w:hAnsi="StobiSerif Regular" w:cstheme="minorHAnsi"/>
          <w:sz w:val="22"/>
          <w:szCs w:val="22"/>
        </w:rPr>
        <w:t>с</w:t>
      </w:r>
      <w:r w:rsidR="007B3B00" w:rsidRPr="008E3A85">
        <w:rPr>
          <w:rFonts w:ascii="StobiSerif Regular" w:hAnsi="StobiSerif Regular" w:cstheme="minorHAnsi"/>
          <w:sz w:val="22"/>
          <w:szCs w:val="22"/>
        </w:rPr>
        <w:t xml:space="preserve">тва </w:t>
      </w:r>
      <w:r w:rsidRPr="008E3A85">
        <w:rPr>
          <w:rFonts w:ascii="StobiSerif Regular" w:hAnsi="StobiSerif Regular" w:cstheme="minorHAnsi"/>
          <w:sz w:val="22"/>
          <w:szCs w:val="22"/>
        </w:rPr>
        <w:t>и средства без медицинск</w:t>
      </w:r>
      <w:r w:rsidR="00455B28" w:rsidRPr="008E3A85">
        <w:rPr>
          <w:rFonts w:ascii="StobiSerif Regular" w:hAnsi="StobiSerif Regular" w:cstheme="minorHAnsi"/>
          <w:sz w:val="22"/>
          <w:szCs w:val="22"/>
          <w:lang w:val="en-US"/>
        </w:rPr>
        <w:t>a</w:t>
      </w:r>
      <w:r w:rsidRPr="008E3A85">
        <w:rPr>
          <w:rFonts w:ascii="StobiSerif Regular" w:hAnsi="StobiSerif Regular" w:cstheme="minorHAnsi"/>
          <w:sz w:val="22"/>
          <w:szCs w:val="22"/>
        </w:rPr>
        <w:t xml:space="preserve"> намена во Република Северна Македонија</w:t>
      </w:r>
      <w:r w:rsidR="001D4018" w:rsidRPr="008E3A85">
        <w:rPr>
          <w:rFonts w:ascii="StobiSerif Regular" w:hAnsi="StobiSerif Regular" w:cstheme="minorHAnsi"/>
          <w:sz w:val="22"/>
          <w:szCs w:val="22"/>
        </w:rPr>
        <w:t xml:space="preserve"> и</w:t>
      </w:r>
    </w:p>
    <w:p w14:paraId="0000003D" w14:textId="3B31ED94" w:rsidR="006B1277" w:rsidRPr="008E3A85" w:rsidRDefault="00682CA3" w:rsidP="006D0F23">
      <w:pPr>
        <w:pStyle w:val="ListParagraph"/>
        <w:numPr>
          <w:ilvl w:val="0"/>
          <w:numId w:val="31"/>
        </w:numPr>
        <w:spacing w:after="240"/>
        <w:ind w:left="426" w:firstLine="0"/>
        <w:rPr>
          <w:rFonts w:ascii="StobiSerif Regular" w:hAnsi="StobiSerif Regular" w:cstheme="minorHAnsi"/>
          <w:sz w:val="22"/>
          <w:szCs w:val="22"/>
        </w:rPr>
      </w:pPr>
      <w:r w:rsidRPr="008E3A85">
        <w:rPr>
          <w:rFonts w:ascii="StobiSerif Regular" w:hAnsi="StobiSerif Regular" w:cstheme="minorHAnsi"/>
          <w:sz w:val="22"/>
          <w:szCs w:val="22"/>
        </w:rPr>
        <w:t>медицински средства за ин витро дијагностика за хумана употреба и додатоци за</w:t>
      </w:r>
      <w:r w:rsidR="00A94518" w:rsidRPr="008E3A85">
        <w:rPr>
          <w:rFonts w:ascii="StobiSerif Regular" w:hAnsi="StobiSerif Regular" w:cstheme="minorHAnsi"/>
          <w:sz w:val="22"/>
          <w:szCs w:val="22"/>
        </w:rPr>
        <w:t xml:space="preserve"> </w:t>
      </w:r>
      <w:r w:rsidR="007B3B00" w:rsidRPr="008E3A85">
        <w:rPr>
          <w:rFonts w:ascii="StobiSerif Regular" w:hAnsi="StobiSerif Regular" w:cstheme="minorHAnsi"/>
          <w:sz w:val="22"/>
          <w:szCs w:val="22"/>
        </w:rPr>
        <w:t>медицинските средства за ин витро дијагностика</w:t>
      </w:r>
      <w:r w:rsidRPr="008E3A85">
        <w:rPr>
          <w:rFonts w:ascii="StobiSerif Regular" w:hAnsi="StobiSerif Regular" w:cstheme="minorHAnsi"/>
          <w:sz w:val="22"/>
          <w:szCs w:val="22"/>
        </w:rPr>
        <w:t xml:space="preserve"> во Република Северна Македонија.</w:t>
      </w:r>
    </w:p>
    <w:p w14:paraId="0000003E" w14:textId="1DD14D71" w:rsidR="006B1277" w:rsidRPr="008E3A85" w:rsidRDefault="00682CA3" w:rsidP="00DC1F87">
      <w:pPr>
        <w:spacing w:after="240"/>
        <w:ind w:left="426" w:firstLine="294"/>
        <w:rPr>
          <w:rFonts w:ascii="StobiSerif Regular" w:hAnsi="StobiSerif Regular" w:cstheme="minorHAnsi"/>
          <w:sz w:val="22"/>
          <w:szCs w:val="22"/>
        </w:rPr>
      </w:pPr>
      <w:r w:rsidRPr="008E3A85">
        <w:rPr>
          <w:rFonts w:ascii="StobiSerif Regular" w:hAnsi="StobiSerif Regular" w:cstheme="minorHAnsi"/>
          <w:sz w:val="22"/>
          <w:szCs w:val="22"/>
        </w:rPr>
        <w:t>(2) О</w:t>
      </w:r>
      <w:r w:rsidR="00FE3A86" w:rsidRPr="008E3A85">
        <w:rPr>
          <w:rFonts w:ascii="StobiSerif Regular" w:hAnsi="StobiSerif Regular" w:cstheme="minorHAnsi"/>
          <w:sz w:val="22"/>
          <w:szCs w:val="22"/>
        </w:rPr>
        <w:t>дредбите од о</w:t>
      </w:r>
      <w:r w:rsidRPr="008E3A85">
        <w:rPr>
          <w:rFonts w:ascii="StobiSerif Regular" w:hAnsi="StobiSerif Regular" w:cstheme="minorHAnsi"/>
          <w:sz w:val="22"/>
          <w:szCs w:val="22"/>
        </w:rPr>
        <w:t>вој закон се применува</w:t>
      </w:r>
      <w:r w:rsidR="00FE3A86" w:rsidRPr="008E3A85">
        <w:rPr>
          <w:rFonts w:ascii="StobiSerif Regular" w:hAnsi="StobiSerif Regular" w:cstheme="minorHAnsi"/>
          <w:sz w:val="22"/>
          <w:szCs w:val="22"/>
        </w:rPr>
        <w:t>ат и</w:t>
      </w:r>
      <w:r w:rsidRPr="008E3A85">
        <w:rPr>
          <w:rFonts w:ascii="StobiSerif Regular" w:hAnsi="StobiSerif Regular" w:cstheme="minorHAnsi"/>
          <w:sz w:val="22"/>
          <w:szCs w:val="22"/>
        </w:rPr>
        <w:t xml:space="preserve"> на:</w:t>
      </w:r>
    </w:p>
    <w:p w14:paraId="2978C097" w14:textId="40471760" w:rsidR="00B9135E" w:rsidRPr="008E3A85" w:rsidRDefault="00682CA3" w:rsidP="006D0F23">
      <w:pPr>
        <w:pStyle w:val="ListParagraph"/>
        <w:numPr>
          <w:ilvl w:val="0"/>
          <w:numId w:val="30"/>
        </w:numPr>
        <w:spacing w:after="240"/>
        <w:ind w:left="426"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клинички испитувања </w:t>
      </w:r>
      <w:r w:rsidR="00A94518" w:rsidRPr="008E3A85">
        <w:rPr>
          <w:rFonts w:ascii="StobiSerif Regular" w:hAnsi="StobiSerif Regular" w:cstheme="minorHAnsi"/>
          <w:sz w:val="22"/>
          <w:szCs w:val="22"/>
        </w:rPr>
        <w:t>на</w:t>
      </w:r>
      <w:r w:rsidRPr="008E3A85">
        <w:rPr>
          <w:rFonts w:ascii="StobiSerif Regular" w:hAnsi="StobiSerif Regular" w:cstheme="minorHAnsi"/>
          <w:sz w:val="22"/>
          <w:szCs w:val="22"/>
        </w:rPr>
        <w:t xml:space="preserve"> медицински средства</w:t>
      </w:r>
      <w:r w:rsidR="008339B1" w:rsidRPr="008E3A85">
        <w:rPr>
          <w:rFonts w:ascii="StobiSerif Regular" w:hAnsi="StobiSerif Regular" w:cstheme="minorHAnsi"/>
          <w:sz w:val="22"/>
          <w:szCs w:val="22"/>
          <w:lang w:val="en-US"/>
        </w:rPr>
        <w:t xml:space="preserve"> </w:t>
      </w:r>
      <w:r w:rsidR="008339B1" w:rsidRPr="008E3A85">
        <w:rPr>
          <w:rFonts w:ascii="StobiSerif Regular" w:hAnsi="StobiSerif Regular" w:cstheme="minorHAnsi"/>
          <w:sz w:val="22"/>
          <w:szCs w:val="22"/>
        </w:rPr>
        <w:t>и</w:t>
      </w:r>
      <w:r w:rsidRPr="008E3A85">
        <w:rPr>
          <w:rFonts w:ascii="StobiSerif Regular" w:hAnsi="StobiSerif Regular" w:cstheme="minorHAnsi"/>
          <w:sz w:val="22"/>
          <w:szCs w:val="22"/>
        </w:rPr>
        <w:t xml:space="preserve"> нивни додатоци и </w:t>
      </w:r>
      <w:r w:rsidR="008339B1" w:rsidRPr="008E3A85">
        <w:rPr>
          <w:rFonts w:ascii="StobiSerif Regular" w:hAnsi="StobiSerif Regular" w:cstheme="minorHAnsi"/>
          <w:sz w:val="22"/>
          <w:szCs w:val="22"/>
        </w:rPr>
        <w:t xml:space="preserve">клинички испитувања </w:t>
      </w:r>
      <w:r w:rsidR="008561F3" w:rsidRPr="008E3A85">
        <w:rPr>
          <w:rFonts w:ascii="StobiSerif Regular" w:hAnsi="StobiSerif Regular" w:cstheme="minorHAnsi"/>
          <w:sz w:val="22"/>
          <w:szCs w:val="22"/>
        </w:rPr>
        <w:t xml:space="preserve">на </w:t>
      </w:r>
      <w:r w:rsidRPr="008E3A85">
        <w:rPr>
          <w:rFonts w:ascii="StobiSerif Regular" w:hAnsi="StobiSerif Regular" w:cstheme="minorHAnsi"/>
          <w:sz w:val="22"/>
          <w:szCs w:val="22"/>
        </w:rPr>
        <w:t xml:space="preserve">средства без медицинска намена, </w:t>
      </w:r>
      <w:r w:rsidR="00B124DB" w:rsidRPr="008E3A85">
        <w:rPr>
          <w:rFonts w:ascii="StobiSerif Regular" w:hAnsi="StobiSerif Regular" w:cstheme="minorHAnsi"/>
          <w:sz w:val="22"/>
          <w:szCs w:val="22"/>
        </w:rPr>
        <w:t xml:space="preserve">кои се спроведуваат на територијата </w:t>
      </w:r>
      <w:r w:rsidR="00A94518" w:rsidRPr="008E3A85">
        <w:rPr>
          <w:rFonts w:ascii="StobiSerif Regular" w:hAnsi="StobiSerif Regular" w:cstheme="minorHAnsi"/>
          <w:sz w:val="22"/>
          <w:szCs w:val="22"/>
        </w:rPr>
        <w:t xml:space="preserve">на </w:t>
      </w:r>
      <w:r w:rsidRPr="008E3A85">
        <w:rPr>
          <w:rFonts w:ascii="StobiSerif Regular" w:hAnsi="StobiSerif Regular" w:cstheme="minorHAnsi"/>
          <w:sz w:val="22"/>
          <w:szCs w:val="22"/>
        </w:rPr>
        <w:t>Република Северна Македонија</w:t>
      </w:r>
      <w:r w:rsidR="00572C4D" w:rsidRPr="008E3A85">
        <w:rPr>
          <w:rFonts w:ascii="StobiSerif Regular" w:hAnsi="StobiSerif Regular" w:cstheme="minorHAnsi"/>
          <w:sz w:val="22"/>
          <w:szCs w:val="22"/>
        </w:rPr>
        <w:t xml:space="preserve"> и</w:t>
      </w:r>
    </w:p>
    <w:p w14:paraId="00000041" w14:textId="6C812C32" w:rsidR="006B1277" w:rsidRPr="008E3A85" w:rsidRDefault="00682CA3" w:rsidP="006D0F23">
      <w:pPr>
        <w:pStyle w:val="ListParagraph"/>
        <w:numPr>
          <w:ilvl w:val="0"/>
          <w:numId w:val="30"/>
        </w:numPr>
        <w:spacing w:after="240"/>
        <w:ind w:left="426" w:firstLine="0"/>
        <w:rPr>
          <w:rFonts w:ascii="StobiSerif Regular" w:hAnsi="StobiSerif Regular" w:cstheme="minorHAnsi"/>
          <w:sz w:val="22"/>
          <w:szCs w:val="22"/>
        </w:rPr>
      </w:pPr>
      <w:r w:rsidRPr="008E3A85">
        <w:rPr>
          <w:rFonts w:ascii="StobiSerif Regular" w:hAnsi="StobiSerif Regular" w:cstheme="minorHAnsi"/>
          <w:sz w:val="22"/>
          <w:szCs w:val="22"/>
        </w:rPr>
        <w:t xml:space="preserve">студии за перформанси </w:t>
      </w:r>
      <w:r w:rsidR="00B9135E" w:rsidRPr="008E3A85">
        <w:rPr>
          <w:rFonts w:ascii="StobiSerif Regular" w:hAnsi="StobiSerif Regular" w:cstheme="minorHAnsi"/>
          <w:sz w:val="22"/>
          <w:szCs w:val="22"/>
        </w:rPr>
        <w:t xml:space="preserve">кои се однесуваат на </w:t>
      </w:r>
      <w:r w:rsidRPr="008E3A85">
        <w:rPr>
          <w:rFonts w:ascii="StobiSerif Regular" w:hAnsi="StobiSerif Regular" w:cstheme="minorHAnsi"/>
          <w:sz w:val="22"/>
          <w:szCs w:val="22"/>
        </w:rPr>
        <w:t>медицински</w:t>
      </w:r>
      <w:r w:rsidR="00B124DB" w:rsidRPr="008E3A85">
        <w:rPr>
          <w:rFonts w:ascii="StobiSerif Regular" w:hAnsi="StobiSerif Regular" w:cstheme="minorHAnsi"/>
          <w:sz w:val="22"/>
          <w:szCs w:val="22"/>
        </w:rPr>
        <w:t>те</w:t>
      </w:r>
      <w:r w:rsidRPr="008E3A85">
        <w:rPr>
          <w:rFonts w:ascii="StobiSerif Regular" w:hAnsi="StobiSerif Regular" w:cstheme="minorHAnsi"/>
          <w:sz w:val="22"/>
          <w:szCs w:val="22"/>
        </w:rPr>
        <w:t xml:space="preserve"> средства за ин витро дијагностика и нивни</w:t>
      </w:r>
      <w:r w:rsidR="00B9135E" w:rsidRPr="008E3A85">
        <w:rPr>
          <w:rFonts w:ascii="StobiSerif Regular" w:hAnsi="StobiSerif Regular" w:cstheme="minorHAnsi"/>
          <w:sz w:val="22"/>
          <w:szCs w:val="22"/>
        </w:rPr>
        <w:t>те</w:t>
      </w:r>
      <w:r w:rsidRPr="008E3A85">
        <w:rPr>
          <w:rFonts w:ascii="StobiSerif Regular" w:hAnsi="StobiSerif Regular" w:cstheme="minorHAnsi"/>
          <w:sz w:val="22"/>
          <w:szCs w:val="22"/>
        </w:rPr>
        <w:t xml:space="preserve"> додатоци, </w:t>
      </w:r>
      <w:r w:rsidR="00B124DB" w:rsidRPr="008E3A85">
        <w:rPr>
          <w:rFonts w:ascii="StobiSerif Regular" w:hAnsi="StobiSerif Regular" w:cstheme="minorHAnsi"/>
          <w:sz w:val="22"/>
          <w:szCs w:val="22"/>
        </w:rPr>
        <w:t xml:space="preserve">кои се спроведуваат на територијата </w:t>
      </w:r>
      <w:r w:rsidR="008A782C" w:rsidRPr="008E3A85">
        <w:rPr>
          <w:rFonts w:ascii="StobiSerif Regular" w:hAnsi="StobiSerif Regular" w:cstheme="minorHAnsi"/>
          <w:sz w:val="22"/>
          <w:szCs w:val="22"/>
        </w:rPr>
        <w:t xml:space="preserve">на </w:t>
      </w:r>
      <w:r w:rsidRPr="008E3A85">
        <w:rPr>
          <w:rFonts w:ascii="StobiSerif Regular" w:hAnsi="StobiSerif Regular" w:cstheme="minorHAnsi"/>
          <w:sz w:val="22"/>
          <w:szCs w:val="22"/>
        </w:rPr>
        <w:t>Република Северна Македонија.</w:t>
      </w:r>
    </w:p>
    <w:p w14:paraId="00000042" w14:textId="5522BDEF" w:rsidR="006B1277" w:rsidRPr="008E3A85" w:rsidRDefault="00682CA3" w:rsidP="00DC1F87">
      <w:pPr>
        <w:spacing w:after="120"/>
        <w:ind w:left="426" w:firstLine="150"/>
        <w:rPr>
          <w:rFonts w:ascii="StobiSerif Regular" w:hAnsi="StobiSerif Regular" w:cstheme="minorHAnsi"/>
          <w:sz w:val="22"/>
          <w:szCs w:val="22"/>
        </w:rPr>
      </w:pPr>
      <w:r w:rsidRPr="008E3A85">
        <w:rPr>
          <w:rFonts w:ascii="StobiSerif Regular" w:hAnsi="StobiSerif Regular" w:cstheme="minorHAnsi"/>
          <w:sz w:val="22"/>
          <w:szCs w:val="22"/>
        </w:rPr>
        <w:t>(3)</w:t>
      </w:r>
      <w:r w:rsidR="00341956"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О</w:t>
      </w:r>
      <w:r w:rsidR="00572C4D" w:rsidRPr="008E3A85">
        <w:rPr>
          <w:rFonts w:ascii="StobiSerif Regular" w:hAnsi="StobiSerif Regular" w:cstheme="minorHAnsi"/>
          <w:sz w:val="22"/>
          <w:szCs w:val="22"/>
        </w:rPr>
        <w:t>дредбите од о</w:t>
      </w:r>
      <w:r w:rsidRPr="008E3A85">
        <w:rPr>
          <w:rFonts w:ascii="StobiSerif Regular" w:hAnsi="StobiSerif Regular" w:cstheme="minorHAnsi"/>
          <w:sz w:val="22"/>
          <w:szCs w:val="22"/>
        </w:rPr>
        <w:t>вој закон не се применува</w:t>
      </w:r>
      <w:r w:rsidR="00572C4D" w:rsidRPr="008E3A85">
        <w:rPr>
          <w:rFonts w:ascii="StobiSerif Regular" w:hAnsi="StobiSerif Regular" w:cstheme="minorHAnsi"/>
          <w:sz w:val="22"/>
          <w:szCs w:val="22"/>
        </w:rPr>
        <w:t>ат</w:t>
      </w:r>
      <w:r w:rsidRPr="008E3A85">
        <w:rPr>
          <w:rFonts w:ascii="StobiSerif Regular" w:hAnsi="StobiSerif Regular" w:cstheme="minorHAnsi"/>
          <w:sz w:val="22"/>
          <w:szCs w:val="22"/>
        </w:rPr>
        <w:t xml:space="preserve"> на:</w:t>
      </w:r>
      <w:r w:rsidR="00AE5529" w:rsidRPr="008E3A85">
        <w:rPr>
          <w:rFonts w:ascii="StobiSerif Regular" w:hAnsi="StobiSerif Regular" w:cstheme="minorHAnsi"/>
          <w:sz w:val="22"/>
          <w:szCs w:val="22"/>
        </w:rPr>
        <w:t xml:space="preserve"> </w:t>
      </w:r>
    </w:p>
    <w:p w14:paraId="00000043" w14:textId="21BD8273" w:rsidR="006B1277" w:rsidRPr="008E3A85" w:rsidRDefault="00682CA3">
      <w:pPr>
        <w:ind w:left="576" w:hanging="432"/>
        <w:rPr>
          <w:rFonts w:ascii="StobiSerif Regular" w:hAnsi="StobiSerif Regular" w:cstheme="minorHAnsi"/>
          <w:sz w:val="22"/>
          <w:szCs w:val="22"/>
        </w:rPr>
      </w:pPr>
      <w:r w:rsidRPr="008E3A85">
        <w:rPr>
          <w:rFonts w:ascii="StobiSerif Regular" w:hAnsi="StobiSerif Regular" w:cstheme="minorHAnsi"/>
          <w:sz w:val="22"/>
          <w:szCs w:val="22"/>
        </w:rPr>
        <w:t>(а)</w:t>
      </w:r>
      <w:r w:rsidRPr="008E3A85">
        <w:rPr>
          <w:rFonts w:ascii="StobiSerif Regular" w:hAnsi="StobiSerif Regular" w:cstheme="minorHAnsi"/>
          <w:sz w:val="22"/>
          <w:szCs w:val="22"/>
        </w:rPr>
        <w:tab/>
      </w:r>
      <w:r w:rsidR="008561F3" w:rsidRPr="008E3A85">
        <w:rPr>
          <w:rFonts w:ascii="StobiSerif Regular" w:hAnsi="StobiSerif Regular" w:cstheme="minorHAnsi"/>
          <w:sz w:val="22"/>
          <w:szCs w:val="22"/>
        </w:rPr>
        <w:t>лекови</w:t>
      </w:r>
      <w:r w:rsidRPr="008E3A85">
        <w:rPr>
          <w:rFonts w:ascii="StobiSerif Regular" w:hAnsi="StobiSerif Regular" w:cstheme="minorHAnsi"/>
          <w:sz w:val="22"/>
          <w:szCs w:val="22"/>
        </w:rPr>
        <w:t>, вклучително и лекови за напредна терапија, како што е дефинирано во</w:t>
      </w:r>
      <w:r w:rsidR="002E405D" w:rsidRPr="008E3A85">
        <w:rPr>
          <w:rFonts w:ascii="StobiSerif Regular" w:hAnsi="StobiSerif Regular" w:cstheme="minorHAnsi"/>
          <w:sz w:val="22"/>
          <w:szCs w:val="22"/>
        </w:rPr>
        <w:t xml:space="preserve"> прописите од областа на лековите</w:t>
      </w:r>
      <w:r w:rsidRPr="008E3A85">
        <w:rPr>
          <w:rFonts w:ascii="StobiSerif Regular" w:hAnsi="StobiSerif Regular" w:cstheme="minorHAnsi"/>
          <w:sz w:val="22"/>
          <w:szCs w:val="22"/>
        </w:rPr>
        <w:t>;</w:t>
      </w:r>
    </w:p>
    <w:p w14:paraId="00000044" w14:textId="73D59819" w:rsidR="006B1277" w:rsidRPr="008E3A85" w:rsidRDefault="00682CA3">
      <w:pPr>
        <w:ind w:left="576" w:hanging="432"/>
        <w:rPr>
          <w:rFonts w:ascii="StobiSerif Regular" w:hAnsi="StobiSerif Regular" w:cstheme="minorHAnsi"/>
          <w:sz w:val="22"/>
          <w:szCs w:val="22"/>
          <w:lang w:val="en-US"/>
        </w:rPr>
      </w:pPr>
      <w:r w:rsidRPr="008E3A85">
        <w:rPr>
          <w:rFonts w:ascii="StobiSerif Regular" w:hAnsi="StobiSerif Regular" w:cstheme="minorHAnsi"/>
          <w:sz w:val="22"/>
          <w:szCs w:val="22"/>
        </w:rPr>
        <w:t>(б)</w:t>
      </w:r>
      <w:r w:rsidRPr="008E3A85">
        <w:rPr>
          <w:rFonts w:ascii="StobiSerif Regular" w:hAnsi="StobiSerif Regular" w:cstheme="minorHAnsi"/>
          <w:sz w:val="22"/>
          <w:szCs w:val="22"/>
        </w:rPr>
        <w:tab/>
        <w:t xml:space="preserve">човечка крв, крвни </w:t>
      </w:r>
      <w:r w:rsidR="008561F3" w:rsidRPr="008E3A85">
        <w:rPr>
          <w:rFonts w:ascii="StobiSerif Regular" w:hAnsi="StobiSerif Regular" w:cstheme="minorHAnsi"/>
          <w:sz w:val="22"/>
          <w:szCs w:val="22"/>
        </w:rPr>
        <w:t>продукти</w:t>
      </w:r>
      <w:r w:rsidRPr="008E3A85">
        <w:rPr>
          <w:rFonts w:ascii="StobiSerif Regular" w:hAnsi="StobiSerif Regular" w:cstheme="minorHAnsi"/>
          <w:sz w:val="22"/>
          <w:szCs w:val="22"/>
        </w:rPr>
        <w:t xml:space="preserve">, плазма или крвни клетки од човечко потекло или </w:t>
      </w:r>
      <w:r w:rsidR="002B795F" w:rsidRPr="008E3A85">
        <w:rPr>
          <w:rFonts w:ascii="StobiSerif Regular" w:hAnsi="StobiSerif Regular" w:cstheme="minorHAnsi"/>
          <w:sz w:val="22"/>
          <w:szCs w:val="22"/>
        </w:rPr>
        <w:t xml:space="preserve"> средства/ИВД</w:t>
      </w:r>
      <w:r w:rsidR="008A782C"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кои</w:t>
      </w:r>
      <w:r w:rsidR="0017445E" w:rsidRPr="008E3A85">
        <w:rPr>
          <w:rFonts w:ascii="StobiSerif Regular" w:hAnsi="StobiSerif Regular" w:cstheme="minorHAnsi"/>
          <w:sz w:val="22"/>
          <w:szCs w:val="22"/>
        </w:rPr>
        <w:t>,</w:t>
      </w:r>
      <w:r w:rsidRPr="008E3A85">
        <w:rPr>
          <w:rFonts w:ascii="StobiSerif Regular" w:hAnsi="StobiSerif Regular" w:cstheme="minorHAnsi"/>
          <w:sz w:val="22"/>
          <w:szCs w:val="22"/>
        </w:rPr>
        <w:t xml:space="preserve"> кога се ставаат во промет или пушт</w:t>
      </w:r>
      <w:r w:rsidR="008A782C" w:rsidRPr="008E3A85">
        <w:rPr>
          <w:rFonts w:ascii="StobiSerif Regular" w:hAnsi="StobiSerif Regular" w:cstheme="minorHAnsi"/>
          <w:sz w:val="22"/>
          <w:szCs w:val="22"/>
        </w:rPr>
        <w:t>аат</w:t>
      </w:r>
      <w:r w:rsidRPr="008E3A85">
        <w:rPr>
          <w:rFonts w:ascii="StobiSerif Regular" w:hAnsi="StobiSerif Regular" w:cstheme="minorHAnsi"/>
          <w:sz w:val="22"/>
          <w:szCs w:val="22"/>
        </w:rPr>
        <w:t xml:space="preserve"> во употреба</w:t>
      </w:r>
      <w:r w:rsidR="0017445E" w:rsidRPr="008E3A85">
        <w:rPr>
          <w:rFonts w:ascii="StobiSerif Regular" w:hAnsi="StobiSerif Regular" w:cstheme="minorHAnsi"/>
          <w:sz w:val="22"/>
          <w:szCs w:val="22"/>
        </w:rPr>
        <w:t>,</w:t>
      </w:r>
      <w:r w:rsidR="00104DBE" w:rsidRPr="008E3A85">
        <w:rPr>
          <w:rFonts w:ascii="StobiSerif Regular" w:hAnsi="StobiSerif Regular" w:cstheme="minorHAnsi"/>
          <w:sz w:val="22"/>
          <w:szCs w:val="22"/>
        </w:rPr>
        <w:t xml:space="preserve"> вклучуваат</w:t>
      </w:r>
      <w:r w:rsidRPr="008E3A85">
        <w:rPr>
          <w:rFonts w:ascii="StobiSerif Regular" w:hAnsi="StobiSerif Regular" w:cstheme="minorHAnsi"/>
          <w:sz w:val="22"/>
          <w:szCs w:val="22"/>
        </w:rPr>
        <w:t xml:space="preserve"> такви крвни </w:t>
      </w:r>
      <w:r w:rsidR="008561F3" w:rsidRPr="008E3A85">
        <w:rPr>
          <w:rFonts w:ascii="StobiSerif Regular" w:hAnsi="StobiSerif Regular" w:cstheme="minorHAnsi"/>
          <w:sz w:val="22"/>
          <w:szCs w:val="22"/>
        </w:rPr>
        <w:t>продукти</w:t>
      </w:r>
      <w:r w:rsidR="008A782C" w:rsidRPr="008E3A85">
        <w:rPr>
          <w:rFonts w:ascii="StobiSerif Regular" w:hAnsi="StobiSerif Regular" w:cstheme="minorHAnsi"/>
          <w:sz w:val="22"/>
          <w:szCs w:val="22"/>
        </w:rPr>
        <w:t>,</w:t>
      </w:r>
      <w:r w:rsidRPr="008E3A85">
        <w:rPr>
          <w:rFonts w:ascii="StobiSerif Regular" w:hAnsi="StobiSerif Regular" w:cstheme="minorHAnsi"/>
          <w:sz w:val="22"/>
          <w:szCs w:val="22"/>
        </w:rPr>
        <w:t xml:space="preserve"> плазма или клетки</w:t>
      </w:r>
      <w:r w:rsidR="00CB3C5D" w:rsidRPr="008E3A85">
        <w:rPr>
          <w:rFonts w:ascii="StobiSerif Regular" w:hAnsi="StobiSerif Regular" w:cstheme="minorHAnsi"/>
          <w:sz w:val="22"/>
          <w:szCs w:val="22"/>
        </w:rPr>
        <w:t>. Исклучок се</w:t>
      </w:r>
      <w:r w:rsidR="002B795F" w:rsidRPr="008E3A85">
        <w:rPr>
          <w:rFonts w:ascii="StobiSerif Regular" w:hAnsi="StobiSerif Regular" w:cstheme="minorHAnsi"/>
          <w:sz w:val="22"/>
          <w:szCs w:val="22"/>
        </w:rPr>
        <w:t>средства</w:t>
      </w:r>
      <w:r w:rsidR="00CB3C5D" w:rsidRPr="008E3A85">
        <w:rPr>
          <w:rFonts w:ascii="StobiSerif Regular" w:hAnsi="StobiSerif Regular" w:cstheme="minorHAnsi"/>
          <w:sz w:val="22"/>
          <w:szCs w:val="22"/>
        </w:rPr>
        <w:t>та</w:t>
      </w:r>
      <w:r w:rsidR="002B795F" w:rsidRPr="008E3A85">
        <w:rPr>
          <w:rFonts w:ascii="StobiSerif Regular" w:hAnsi="StobiSerif Regular" w:cstheme="minorHAnsi"/>
          <w:sz w:val="22"/>
          <w:szCs w:val="22"/>
        </w:rPr>
        <w:t>/ИВД</w:t>
      </w:r>
      <w:r w:rsidR="008A782C"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 xml:space="preserve">кои ги вклучуваат </w:t>
      </w:r>
      <w:r w:rsidR="00430258" w:rsidRPr="008E3A85">
        <w:rPr>
          <w:rFonts w:ascii="StobiSerif Regular" w:hAnsi="StobiSerif Regular" w:cstheme="minorHAnsi"/>
          <w:sz w:val="22"/>
          <w:szCs w:val="22"/>
        </w:rPr>
        <w:t>такви</w:t>
      </w:r>
      <w:r w:rsidR="00C96288" w:rsidRPr="008E3A85">
        <w:rPr>
          <w:rFonts w:ascii="StobiSerif Regular" w:hAnsi="StobiSerif Regular" w:cstheme="minorHAnsi"/>
          <w:sz w:val="22"/>
          <w:szCs w:val="22"/>
        </w:rPr>
        <w:t>те</w:t>
      </w:r>
      <w:r w:rsidR="00430258" w:rsidRPr="008E3A85">
        <w:rPr>
          <w:rFonts w:ascii="StobiSerif Regular" w:hAnsi="StobiSerif Regular" w:cstheme="minorHAnsi"/>
          <w:sz w:val="22"/>
          <w:szCs w:val="22"/>
        </w:rPr>
        <w:t xml:space="preserve"> </w:t>
      </w:r>
      <w:r w:rsidR="00AB70B7" w:rsidRPr="008E3A85">
        <w:rPr>
          <w:rFonts w:ascii="StobiSerif Regular" w:hAnsi="StobiSerif Regular" w:cstheme="minorHAnsi"/>
          <w:sz w:val="22"/>
          <w:szCs w:val="22"/>
        </w:rPr>
        <w:t xml:space="preserve">продукти </w:t>
      </w:r>
      <w:r w:rsidR="0017445E" w:rsidRPr="008E3A85">
        <w:rPr>
          <w:rFonts w:ascii="StobiSerif Regular" w:hAnsi="StobiSerif Regular" w:cstheme="minorHAnsi"/>
          <w:sz w:val="22"/>
          <w:szCs w:val="22"/>
        </w:rPr>
        <w:t>кои го дополнуваат делувањето</w:t>
      </w:r>
      <w:r w:rsidR="008A782C" w:rsidRPr="008E3A85">
        <w:rPr>
          <w:rFonts w:ascii="StobiSerif Regular" w:hAnsi="StobiSerif Regular" w:cstheme="minorHAnsi"/>
          <w:sz w:val="22"/>
          <w:szCs w:val="22"/>
        </w:rPr>
        <w:t xml:space="preserve"> </w:t>
      </w:r>
      <w:r w:rsidR="00430258" w:rsidRPr="008E3A85">
        <w:rPr>
          <w:rFonts w:ascii="StobiSerif Regular" w:hAnsi="StobiSerif Regular" w:cstheme="minorHAnsi"/>
          <w:sz w:val="22"/>
          <w:szCs w:val="22"/>
        </w:rPr>
        <w:t xml:space="preserve">на </w:t>
      </w:r>
      <w:r w:rsidR="00347948" w:rsidRPr="008E3A85">
        <w:rPr>
          <w:rFonts w:ascii="StobiSerif Regular" w:hAnsi="StobiSerif Regular" w:cstheme="minorHAnsi"/>
          <w:sz w:val="22"/>
          <w:szCs w:val="22"/>
        </w:rPr>
        <w:t>средс</w:t>
      </w:r>
      <w:r w:rsidR="00BC1D14" w:rsidRPr="008E3A85">
        <w:rPr>
          <w:rFonts w:ascii="StobiSerif Regular" w:hAnsi="StobiSerif Regular" w:cstheme="minorHAnsi"/>
          <w:sz w:val="22"/>
          <w:szCs w:val="22"/>
        </w:rPr>
        <w:t>т</w:t>
      </w:r>
      <w:r w:rsidR="00347948" w:rsidRPr="008E3A85">
        <w:rPr>
          <w:rFonts w:ascii="StobiSerif Regular" w:hAnsi="StobiSerif Regular" w:cstheme="minorHAnsi"/>
          <w:sz w:val="22"/>
          <w:szCs w:val="22"/>
        </w:rPr>
        <w:t>во</w:t>
      </w:r>
      <w:r w:rsidR="008A782C" w:rsidRPr="008E3A85">
        <w:rPr>
          <w:rFonts w:ascii="StobiSerif Regular" w:hAnsi="StobiSerif Regular" w:cstheme="minorHAnsi"/>
          <w:sz w:val="22"/>
          <w:szCs w:val="22"/>
        </w:rPr>
        <w:t>то</w:t>
      </w:r>
      <w:r w:rsidR="00347948" w:rsidRPr="008E3A85">
        <w:rPr>
          <w:rFonts w:ascii="StobiSerif Regular" w:hAnsi="StobiSerif Regular" w:cstheme="minorHAnsi"/>
          <w:sz w:val="22"/>
          <w:szCs w:val="22"/>
        </w:rPr>
        <w:t>/ИВД.</w:t>
      </w:r>
    </w:p>
    <w:p w14:paraId="00000045" w14:textId="6421186B" w:rsidR="006B1277" w:rsidRPr="008E3A85" w:rsidRDefault="00682CA3">
      <w:pPr>
        <w:rPr>
          <w:rFonts w:ascii="StobiSerif Regular" w:hAnsi="StobiSerif Regular" w:cstheme="minorHAnsi"/>
          <w:sz w:val="22"/>
          <w:szCs w:val="22"/>
        </w:rPr>
      </w:pPr>
      <w:r w:rsidRPr="008E3A85">
        <w:rPr>
          <w:rFonts w:ascii="StobiSerif Regular" w:hAnsi="StobiSerif Regular" w:cstheme="minorHAnsi"/>
          <w:sz w:val="22"/>
          <w:szCs w:val="22"/>
        </w:rPr>
        <w:t>(в)</w:t>
      </w:r>
      <w:r w:rsidR="00AB70B7"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 xml:space="preserve">козметички производи </w:t>
      </w:r>
      <w:r w:rsidR="00BC1D14" w:rsidRPr="008E3A85">
        <w:rPr>
          <w:rFonts w:ascii="StobiSerif Regular" w:hAnsi="StobiSerif Regular" w:cstheme="minorHAnsi"/>
          <w:sz w:val="22"/>
          <w:szCs w:val="22"/>
        </w:rPr>
        <w:t>уредени</w:t>
      </w:r>
      <w:r w:rsidR="004E7B8E"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со</w:t>
      </w:r>
      <w:r w:rsidR="007A53E4" w:rsidRPr="008E3A85">
        <w:rPr>
          <w:rFonts w:ascii="StobiSerif Regular" w:hAnsi="StobiSerif Regular" w:cstheme="minorHAnsi"/>
          <w:sz w:val="22"/>
          <w:szCs w:val="22"/>
        </w:rPr>
        <w:t xml:space="preserve"> </w:t>
      </w:r>
      <w:r w:rsidR="00FC3FD0" w:rsidRPr="008E3A85">
        <w:rPr>
          <w:rFonts w:ascii="StobiSerif Regular" w:hAnsi="StobiSerif Regular" w:cstheme="minorHAnsi"/>
          <w:sz w:val="22"/>
          <w:szCs w:val="22"/>
        </w:rPr>
        <w:t xml:space="preserve">прописите од областа на </w:t>
      </w:r>
      <w:r w:rsidR="00263077" w:rsidRPr="008E3A85">
        <w:rPr>
          <w:rFonts w:ascii="StobiSerif Regular" w:hAnsi="StobiSerif Regular" w:cstheme="minorHAnsi"/>
          <w:sz w:val="22"/>
          <w:szCs w:val="22"/>
        </w:rPr>
        <w:t>безбедноста на козметичките производи</w:t>
      </w:r>
      <w:r w:rsidRPr="008E3A85">
        <w:rPr>
          <w:rFonts w:ascii="StobiSerif Regular" w:hAnsi="StobiSerif Regular" w:cstheme="minorHAnsi"/>
          <w:sz w:val="22"/>
          <w:szCs w:val="22"/>
        </w:rPr>
        <w:t>;</w:t>
      </w:r>
    </w:p>
    <w:p w14:paraId="00000046" w14:textId="570E9F67" w:rsidR="006B1277" w:rsidRPr="008E3A85" w:rsidRDefault="00682CA3" w:rsidP="00AB70B7">
      <w:pPr>
        <w:ind w:left="576" w:hanging="432"/>
        <w:rPr>
          <w:rFonts w:ascii="StobiSerif Regular" w:hAnsi="StobiSerif Regular" w:cstheme="minorHAnsi"/>
          <w:sz w:val="22"/>
          <w:szCs w:val="22"/>
        </w:rPr>
      </w:pPr>
      <w:r w:rsidRPr="008E3A85">
        <w:rPr>
          <w:rFonts w:ascii="StobiSerif Regular" w:hAnsi="StobiSerif Regular" w:cstheme="minorHAnsi"/>
          <w:sz w:val="22"/>
          <w:szCs w:val="22"/>
        </w:rPr>
        <w:t>(г)</w:t>
      </w:r>
      <w:r w:rsidRPr="008E3A85">
        <w:rPr>
          <w:rFonts w:ascii="StobiSerif Regular" w:hAnsi="StobiSerif Regular" w:cstheme="minorHAnsi"/>
          <w:sz w:val="22"/>
          <w:szCs w:val="22"/>
        </w:rPr>
        <w:tab/>
        <w:t xml:space="preserve">органи, ткива или клетки од животинско потекло </w:t>
      </w:r>
      <w:r w:rsidR="004E7B8E" w:rsidRPr="008E3A85">
        <w:rPr>
          <w:rFonts w:ascii="StobiSerif Regular" w:hAnsi="StobiSerif Regular" w:cstheme="minorHAnsi"/>
          <w:sz w:val="22"/>
          <w:szCs w:val="22"/>
        </w:rPr>
        <w:t xml:space="preserve">за трансплантација </w:t>
      </w:r>
      <w:r w:rsidRPr="008E3A85">
        <w:rPr>
          <w:rFonts w:ascii="StobiSerif Regular" w:hAnsi="StobiSerif Regular" w:cstheme="minorHAnsi"/>
          <w:sz w:val="22"/>
          <w:szCs w:val="22"/>
        </w:rPr>
        <w:t>или нивни деривати</w:t>
      </w:r>
      <w:r w:rsidR="004E7B8E" w:rsidRPr="008E3A85">
        <w:rPr>
          <w:rFonts w:ascii="StobiSerif Regular" w:hAnsi="StobiSerif Regular" w:cstheme="minorHAnsi"/>
          <w:sz w:val="22"/>
          <w:szCs w:val="22"/>
        </w:rPr>
        <w:t>,</w:t>
      </w:r>
      <w:r w:rsidRPr="008E3A85">
        <w:rPr>
          <w:rFonts w:ascii="StobiSerif Regular" w:hAnsi="StobiSerif Regular" w:cstheme="minorHAnsi"/>
          <w:sz w:val="22"/>
          <w:szCs w:val="22"/>
        </w:rPr>
        <w:t xml:space="preserve"> или </w:t>
      </w:r>
      <w:r w:rsidR="004E7B8E" w:rsidRPr="008E3A85">
        <w:rPr>
          <w:rFonts w:ascii="StobiSerif Regular" w:hAnsi="StobiSerif Regular" w:cstheme="minorHAnsi"/>
          <w:sz w:val="22"/>
          <w:szCs w:val="22"/>
        </w:rPr>
        <w:t>производи во кои истите се содржат или се составен дел кои</w:t>
      </w:r>
      <w:r w:rsidR="008A782C"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се опфатени со посебен закон.</w:t>
      </w:r>
      <w:r w:rsidR="008A782C" w:rsidRPr="008E3A85">
        <w:rPr>
          <w:rFonts w:ascii="StobiSerif Regular" w:hAnsi="StobiSerif Regular" w:cstheme="minorHAnsi"/>
          <w:sz w:val="22"/>
          <w:szCs w:val="22"/>
        </w:rPr>
        <w:t xml:space="preserve"> </w:t>
      </w:r>
      <w:r w:rsidR="00D83173" w:rsidRPr="008E3A85">
        <w:rPr>
          <w:rFonts w:ascii="StobiSerif Regular" w:hAnsi="StobiSerif Regular" w:cstheme="minorHAnsi"/>
          <w:sz w:val="22"/>
          <w:szCs w:val="22"/>
        </w:rPr>
        <w:t>По исклучок</w:t>
      </w:r>
      <w:r w:rsidRPr="008E3A85">
        <w:rPr>
          <w:rFonts w:ascii="StobiSerif Regular" w:hAnsi="StobiSerif Regular" w:cstheme="minorHAnsi"/>
          <w:sz w:val="22"/>
          <w:szCs w:val="22"/>
        </w:rPr>
        <w:t xml:space="preserve">, овој закон се применува на </w:t>
      </w:r>
      <w:r w:rsidR="00347948" w:rsidRPr="008E3A85">
        <w:rPr>
          <w:rFonts w:ascii="StobiSerif Regular" w:hAnsi="StobiSerif Regular" w:cstheme="minorHAnsi"/>
          <w:sz w:val="22"/>
          <w:szCs w:val="22"/>
        </w:rPr>
        <w:t xml:space="preserve">средства/ИВД </w:t>
      </w:r>
      <w:r w:rsidRPr="008E3A85">
        <w:rPr>
          <w:rFonts w:ascii="StobiSerif Regular" w:hAnsi="StobiSerif Regular" w:cstheme="minorHAnsi"/>
          <w:sz w:val="22"/>
          <w:szCs w:val="22"/>
        </w:rPr>
        <w:t xml:space="preserve">кои се произведени со </w:t>
      </w:r>
      <w:r w:rsidRPr="008E3A85">
        <w:rPr>
          <w:rFonts w:ascii="StobiSerif Regular" w:hAnsi="StobiSerif Regular" w:cstheme="minorHAnsi"/>
          <w:sz w:val="22"/>
          <w:szCs w:val="22"/>
        </w:rPr>
        <w:lastRenderedPageBreak/>
        <w:t xml:space="preserve">користење на ткива или клетки од животинско потекло, или нивни деривати, кои се </w:t>
      </w:r>
      <w:r w:rsidR="00BD6748" w:rsidRPr="008E3A85">
        <w:rPr>
          <w:rFonts w:ascii="StobiSerif Regular" w:hAnsi="StobiSerif Regular" w:cstheme="minorHAnsi"/>
          <w:sz w:val="22"/>
          <w:szCs w:val="22"/>
        </w:rPr>
        <w:t xml:space="preserve">неактивни </w:t>
      </w:r>
      <w:r w:rsidRPr="008E3A85">
        <w:rPr>
          <w:rFonts w:ascii="StobiSerif Regular" w:hAnsi="StobiSerif Regular" w:cstheme="minorHAnsi"/>
          <w:sz w:val="22"/>
          <w:szCs w:val="22"/>
        </w:rPr>
        <w:t xml:space="preserve">или се </w:t>
      </w:r>
      <w:r w:rsidR="00D83173" w:rsidRPr="008E3A85">
        <w:rPr>
          <w:rFonts w:ascii="StobiSerif Regular" w:hAnsi="StobiSerif Regular" w:cstheme="minorHAnsi"/>
          <w:sz w:val="22"/>
          <w:szCs w:val="22"/>
        </w:rPr>
        <w:t xml:space="preserve">сметаат за </w:t>
      </w:r>
      <w:r w:rsidR="00BD6748" w:rsidRPr="008E3A85">
        <w:rPr>
          <w:rFonts w:ascii="StobiSerif Regular" w:hAnsi="StobiSerif Regular" w:cstheme="minorHAnsi"/>
          <w:sz w:val="22"/>
          <w:szCs w:val="22"/>
        </w:rPr>
        <w:t>неактивни</w:t>
      </w:r>
      <w:r w:rsidRPr="008E3A85">
        <w:rPr>
          <w:rFonts w:ascii="StobiSerif Regular" w:hAnsi="StobiSerif Regular" w:cstheme="minorHAnsi"/>
          <w:sz w:val="22"/>
          <w:szCs w:val="22"/>
        </w:rPr>
        <w:t>;</w:t>
      </w:r>
    </w:p>
    <w:p w14:paraId="00000047" w14:textId="0FAEDD55" w:rsidR="006B1277" w:rsidRPr="008E3A85" w:rsidRDefault="00682CA3" w:rsidP="00AB70B7">
      <w:pPr>
        <w:ind w:left="576" w:hanging="432"/>
        <w:rPr>
          <w:rFonts w:ascii="StobiSerif Regular" w:hAnsi="StobiSerif Regular" w:cstheme="minorHAnsi"/>
          <w:sz w:val="22"/>
          <w:szCs w:val="22"/>
        </w:rPr>
      </w:pPr>
      <w:r w:rsidRPr="008E3A85">
        <w:rPr>
          <w:rFonts w:ascii="StobiSerif Regular" w:hAnsi="StobiSerif Regular" w:cstheme="minorHAnsi"/>
          <w:sz w:val="22"/>
          <w:szCs w:val="22"/>
        </w:rPr>
        <w:t>(д) органи</w:t>
      </w:r>
      <w:r w:rsidR="008A782C"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ткива или клетки од човечко потекло</w:t>
      </w:r>
      <w:r w:rsidR="008A782C" w:rsidRPr="008E3A85">
        <w:rPr>
          <w:rFonts w:ascii="StobiSerif Regular" w:hAnsi="StobiSerif Regular" w:cstheme="minorHAnsi"/>
          <w:sz w:val="22"/>
          <w:szCs w:val="22"/>
        </w:rPr>
        <w:t xml:space="preserve"> за трансплантација</w:t>
      </w:r>
      <w:r w:rsidRPr="008E3A85">
        <w:rPr>
          <w:rFonts w:ascii="StobiSerif Regular" w:hAnsi="StobiSerif Regular" w:cstheme="minorHAnsi"/>
          <w:sz w:val="22"/>
          <w:szCs w:val="22"/>
        </w:rPr>
        <w:t>, или нивни деривати, опфатени со посебен закон, или производи кои ги содржат или се состојат од нив.</w:t>
      </w:r>
      <w:r w:rsidR="00BC1141" w:rsidRPr="008E3A85">
        <w:rPr>
          <w:rFonts w:ascii="StobiSerif Regular" w:hAnsi="StobiSerif Regular" w:cstheme="minorHAnsi"/>
          <w:sz w:val="22"/>
          <w:szCs w:val="22"/>
        </w:rPr>
        <w:t xml:space="preserve"> </w:t>
      </w:r>
      <w:r w:rsidR="008A782C" w:rsidRPr="008E3A85">
        <w:rPr>
          <w:rFonts w:ascii="StobiSerif Regular" w:hAnsi="StobiSerif Regular" w:cstheme="minorHAnsi"/>
          <w:sz w:val="22"/>
          <w:szCs w:val="22"/>
        </w:rPr>
        <w:t>По исклучок</w:t>
      </w:r>
      <w:r w:rsidRPr="008E3A85">
        <w:rPr>
          <w:rFonts w:ascii="StobiSerif Regular" w:hAnsi="StobiSerif Regular" w:cstheme="minorHAnsi"/>
          <w:sz w:val="22"/>
          <w:szCs w:val="22"/>
        </w:rPr>
        <w:t xml:space="preserve">, овој закон се применува на </w:t>
      </w:r>
      <w:r w:rsidR="00BC1141" w:rsidRPr="008E3A85">
        <w:rPr>
          <w:rFonts w:ascii="StobiSerif Regular" w:hAnsi="StobiSerif Regular" w:cstheme="minorHAnsi"/>
          <w:sz w:val="22"/>
          <w:szCs w:val="22"/>
        </w:rPr>
        <w:t>средства/ИВД</w:t>
      </w:r>
      <w:r w:rsidRPr="008E3A85">
        <w:rPr>
          <w:rFonts w:ascii="StobiSerif Regular" w:hAnsi="StobiSerif Regular" w:cstheme="minorHAnsi"/>
          <w:sz w:val="22"/>
          <w:szCs w:val="22"/>
        </w:rPr>
        <w:t xml:space="preserve"> </w:t>
      </w:r>
      <w:r w:rsidR="00BC1141" w:rsidRPr="008E3A85">
        <w:rPr>
          <w:rFonts w:ascii="StobiSerif Regular" w:hAnsi="StobiSerif Regular" w:cstheme="minorHAnsi"/>
          <w:sz w:val="22"/>
          <w:szCs w:val="22"/>
        </w:rPr>
        <w:t xml:space="preserve">кои се </w:t>
      </w:r>
      <w:r w:rsidRPr="008E3A85">
        <w:rPr>
          <w:rFonts w:ascii="StobiSerif Regular" w:hAnsi="StobiSerif Regular" w:cstheme="minorHAnsi"/>
          <w:sz w:val="22"/>
          <w:szCs w:val="22"/>
        </w:rPr>
        <w:t xml:space="preserve">произведени со користење на деривати на ткива или клетки од човечко потекло кои се </w:t>
      </w:r>
      <w:r w:rsidR="00BD6748" w:rsidRPr="008E3A85">
        <w:rPr>
          <w:rFonts w:ascii="StobiSerif Regular" w:hAnsi="StobiSerif Regular" w:cstheme="minorHAnsi"/>
          <w:sz w:val="22"/>
          <w:szCs w:val="22"/>
        </w:rPr>
        <w:t xml:space="preserve">неактивни </w:t>
      </w:r>
      <w:r w:rsidRPr="008E3A85">
        <w:rPr>
          <w:rFonts w:ascii="StobiSerif Regular" w:hAnsi="StobiSerif Regular" w:cstheme="minorHAnsi"/>
          <w:sz w:val="22"/>
          <w:szCs w:val="22"/>
        </w:rPr>
        <w:t xml:space="preserve">или </w:t>
      </w:r>
      <w:r w:rsidR="006A2223" w:rsidRPr="008E3A85">
        <w:rPr>
          <w:rFonts w:ascii="StobiSerif Regular" w:hAnsi="StobiSerif Regular" w:cstheme="minorHAnsi"/>
          <w:sz w:val="22"/>
          <w:szCs w:val="22"/>
        </w:rPr>
        <w:t>немаат понатамошна способност за раст и размножување</w:t>
      </w:r>
      <w:r w:rsidRPr="008E3A85">
        <w:rPr>
          <w:rFonts w:ascii="StobiSerif Regular" w:hAnsi="StobiSerif Regular" w:cstheme="minorHAnsi"/>
          <w:sz w:val="22"/>
          <w:szCs w:val="22"/>
        </w:rPr>
        <w:t>;</w:t>
      </w:r>
    </w:p>
    <w:p w14:paraId="00000048" w14:textId="3C8930D3" w:rsidR="006B1277" w:rsidRPr="008E3A85" w:rsidRDefault="00682CA3" w:rsidP="00AB70B7">
      <w:pPr>
        <w:ind w:left="576" w:hanging="432"/>
        <w:rPr>
          <w:rFonts w:ascii="StobiSerif Regular" w:hAnsi="StobiSerif Regular" w:cstheme="minorHAnsi"/>
          <w:sz w:val="22"/>
          <w:szCs w:val="22"/>
        </w:rPr>
      </w:pPr>
      <w:r w:rsidRPr="008E3A85">
        <w:rPr>
          <w:rFonts w:ascii="StobiSerif Regular" w:hAnsi="StobiSerif Regular" w:cstheme="minorHAnsi"/>
          <w:sz w:val="22"/>
          <w:szCs w:val="22"/>
        </w:rPr>
        <w:t>(ѓ)</w:t>
      </w:r>
      <w:r w:rsidR="00B70E19" w:rsidRPr="008E3A85">
        <w:rPr>
          <w:rFonts w:ascii="StobiSerif Regular" w:hAnsi="StobiSerif Regular" w:cstheme="minorHAnsi"/>
          <w:sz w:val="22"/>
          <w:szCs w:val="22"/>
        </w:rPr>
        <w:tab/>
      </w:r>
      <w:r w:rsidR="00D83173" w:rsidRPr="008E3A85">
        <w:rPr>
          <w:rFonts w:ascii="StobiSerif Regular" w:hAnsi="StobiSerif Regular" w:cstheme="minorHAnsi"/>
          <w:sz w:val="22"/>
          <w:szCs w:val="22"/>
        </w:rPr>
        <w:t>производи</w:t>
      </w:r>
      <w:r w:rsidRPr="008E3A85">
        <w:rPr>
          <w:rFonts w:ascii="StobiSerif Regular" w:hAnsi="StobiSerif Regular" w:cstheme="minorHAnsi"/>
          <w:sz w:val="22"/>
          <w:szCs w:val="22"/>
        </w:rPr>
        <w:t xml:space="preserve"> освен оние наведени во точките (б), (г) и (д)</w:t>
      </w:r>
      <w:r w:rsidR="009C56D4" w:rsidRPr="008E3A85">
        <w:rPr>
          <w:rFonts w:ascii="StobiSerif Regular" w:hAnsi="StobiSerif Regular" w:cstheme="minorHAnsi"/>
          <w:sz w:val="22"/>
          <w:szCs w:val="22"/>
        </w:rPr>
        <w:t xml:space="preserve"> од овој став</w:t>
      </w:r>
      <w:r w:rsidRPr="008E3A85">
        <w:rPr>
          <w:rFonts w:ascii="StobiSerif Regular" w:hAnsi="StobiSerif Regular" w:cstheme="minorHAnsi"/>
          <w:sz w:val="22"/>
          <w:szCs w:val="22"/>
        </w:rPr>
        <w:t xml:space="preserve">, кои содржат или се состојат од </w:t>
      </w:r>
      <w:r w:rsidR="00347948" w:rsidRPr="008E3A85">
        <w:rPr>
          <w:rFonts w:ascii="StobiSerif Regular" w:hAnsi="StobiSerif Regular" w:cstheme="minorHAnsi"/>
          <w:sz w:val="22"/>
          <w:szCs w:val="22"/>
        </w:rPr>
        <w:t>жив</w:t>
      </w:r>
      <w:r w:rsidR="00BC1141"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 xml:space="preserve">биолошки материјал или </w:t>
      </w:r>
      <w:r w:rsidR="00347948" w:rsidRPr="008E3A85">
        <w:rPr>
          <w:rFonts w:ascii="StobiSerif Regular" w:hAnsi="StobiSerif Regular" w:cstheme="minorHAnsi"/>
          <w:sz w:val="22"/>
          <w:szCs w:val="22"/>
        </w:rPr>
        <w:t>живи</w:t>
      </w:r>
      <w:r w:rsidR="00BC1141"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организми, вклучувајќи живи микроорганизми, бактерии, габи или вируси со цел да се постигне или поддржи намената на производот;</w:t>
      </w:r>
    </w:p>
    <w:p w14:paraId="00000049" w14:textId="0638EC10" w:rsidR="006B1277" w:rsidRPr="008E3A85" w:rsidRDefault="00682CA3">
      <w:pPr>
        <w:rPr>
          <w:rFonts w:ascii="StobiSerif Regular" w:hAnsi="StobiSerif Regular" w:cstheme="minorHAnsi"/>
          <w:sz w:val="22"/>
          <w:szCs w:val="22"/>
        </w:rPr>
      </w:pPr>
      <w:r w:rsidRPr="008E3A85">
        <w:rPr>
          <w:rFonts w:ascii="StobiSerif Regular" w:hAnsi="StobiSerif Regular" w:cstheme="minorHAnsi"/>
          <w:sz w:val="22"/>
          <w:szCs w:val="22"/>
        </w:rPr>
        <w:t>(е)</w:t>
      </w:r>
      <w:r w:rsidR="00B70E19"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 xml:space="preserve">храна </w:t>
      </w:r>
      <w:r w:rsidR="00BC1141" w:rsidRPr="008E3A85">
        <w:rPr>
          <w:rFonts w:ascii="StobiSerif Regular" w:hAnsi="StobiSerif Regular" w:cstheme="minorHAnsi"/>
          <w:sz w:val="22"/>
          <w:szCs w:val="22"/>
        </w:rPr>
        <w:t>уредена со</w:t>
      </w:r>
      <w:r w:rsidR="00CC58B3" w:rsidRPr="008E3A85">
        <w:rPr>
          <w:rFonts w:ascii="StobiSerif Regular" w:hAnsi="StobiSerif Regular" w:cstheme="minorHAnsi"/>
          <w:sz w:val="22"/>
          <w:szCs w:val="22"/>
        </w:rPr>
        <w:t>гласно прописите од областа на безбедност на храната</w:t>
      </w:r>
      <w:r w:rsidRPr="008E3A85">
        <w:rPr>
          <w:rFonts w:ascii="StobiSerif Regular" w:hAnsi="StobiSerif Regular" w:cstheme="minorHAnsi"/>
          <w:sz w:val="22"/>
          <w:szCs w:val="22"/>
        </w:rPr>
        <w:t>;</w:t>
      </w:r>
    </w:p>
    <w:p w14:paraId="0000004A" w14:textId="5523039D" w:rsidR="006B1277" w:rsidRPr="008E3A85" w:rsidRDefault="00682CA3" w:rsidP="00AB70B7">
      <w:pPr>
        <w:ind w:left="576" w:hanging="432"/>
        <w:rPr>
          <w:rFonts w:ascii="StobiSerif Regular" w:hAnsi="StobiSerif Regular" w:cstheme="minorHAnsi"/>
          <w:sz w:val="22"/>
          <w:szCs w:val="22"/>
        </w:rPr>
      </w:pPr>
      <w:r w:rsidRPr="008E3A85">
        <w:rPr>
          <w:rFonts w:ascii="StobiSerif Regular" w:hAnsi="StobiSerif Regular" w:cstheme="minorHAnsi"/>
          <w:sz w:val="22"/>
          <w:szCs w:val="22"/>
        </w:rPr>
        <w:t>(ж)</w:t>
      </w:r>
      <w:r w:rsidR="00B70E19"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 xml:space="preserve"> производи за општа лабораториска употреба или производи </w:t>
      </w:r>
      <w:r w:rsidR="00546E7B" w:rsidRPr="008E3A85">
        <w:rPr>
          <w:rFonts w:ascii="StobiSerif Regular" w:hAnsi="StobiSerif Regular" w:cstheme="minorHAnsi"/>
          <w:sz w:val="22"/>
          <w:szCs w:val="22"/>
        </w:rPr>
        <w:t>наменети исклучиво за цели</w:t>
      </w:r>
      <w:r w:rsidR="0062246E" w:rsidRPr="008E3A85">
        <w:rPr>
          <w:rFonts w:ascii="StobiSerif Regular" w:hAnsi="StobiSerif Regular" w:cstheme="minorHAnsi"/>
          <w:sz w:val="22"/>
          <w:szCs w:val="22"/>
        </w:rPr>
        <w:t xml:space="preserve"> за испитување</w:t>
      </w:r>
      <w:r w:rsidRPr="008E3A85">
        <w:rPr>
          <w:rFonts w:ascii="StobiSerif Regular" w:hAnsi="StobiSerif Regular" w:cstheme="minorHAnsi"/>
          <w:sz w:val="22"/>
          <w:szCs w:val="22"/>
        </w:rPr>
        <w:t xml:space="preserve">, освен ако таквите производи, </w:t>
      </w:r>
      <w:r w:rsidR="00B96E0A" w:rsidRPr="008E3A85">
        <w:rPr>
          <w:rFonts w:ascii="StobiSerif Regular" w:hAnsi="StobiSerif Regular" w:cstheme="minorHAnsi"/>
          <w:sz w:val="22"/>
          <w:szCs w:val="22"/>
        </w:rPr>
        <w:t>од аспект</w:t>
      </w:r>
      <w:r w:rsidRPr="008E3A85">
        <w:rPr>
          <w:rFonts w:ascii="StobiSerif Regular" w:hAnsi="StobiSerif Regular" w:cstheme="minorHAnsi"/>
          <w:sz w:val="22"/>
          <w:szCs w:val="22"/>
        </w:rPr>
        <w:t xml:space="preserve"> на нивните карактеристики, се специјално наменети од нивниот производител да се користат за </w:t>
      </w:r>
      <w:r w:rsidR="00BC1141" w:rsidRPr="008E3A85">
        <w:rPr>
          <w:rFonts w:ascii="StobiSerif Regular" w:hAnsi="StobiSerif Regular" w:cstheme="minorHAnsi"/>
          <w:sz w:val="22"/>
          <w:szCs w:val="22"/>
        </w:rPr>
        <w:t xml:space="preserve">ин </w:t>
      </w:r>
      <w:r w:rsidRPr="008E3A85">
        <w:rPr>
          <w:rFonts w:ascii="StobiSerif Regular" w:hAnsi="StobiSerif Regular" w:cstheme="minorHAnsi"/>
          <w:sz w:val="22"/>
          <w:szCs w:val="22"/>
        </w:rPr>
        <w:t xml:space="preserve">витро </w:t>
      </w:r>
      <w:r w:rsidR="00BC1141" w:rsidRPr="008E3A85">
        <w:rPr>
          <w:rFonts w:ascii="StobiSerif Regular" w:hAnsi="StobiSerif Regular" w:cstheme="minorHAnsi"/>
          <w:sz w:val="22"/>
          <w:szCs w:val="22"/>
        </w:rPr>
        <w:t>дијагностичко испитување</w:t>
      </w:r>
      <w:r w:rsidRPr="008E3A85">
        <w:rPr>
          <w:rFonts w:ascii="StobiSerif Regular" w:hAnsi="StobiSerif Regular" w:cstheme="minorHAnsi"/>
          <w:sz w:val="22"/>
          <w:szCs w:val="22"/>
        </w:rPr>
        <w:t>;</w:t>
      </w:r>
    </w:p>
    <w:p w14:paraId="0000004B" w14:textId="70B8ADEF" w:rsidR="006B1277" w:rsidRPr="008E3A85" w:rsidRDefault="00682CA3" w:rsidP="00AB70B7">
      <w:pPr>
        <w:ind w:left="576" w:hanging="432"/>
        <w:rPr>
          <w:rFonts w:ascii="StobiSerif Regular" w:hAnsi="StobiSerif Regular" w:cstheme="minorHAnsi"/>
          <w:sz w:val="22"/>
          <w:szCs w:val="22"/>
        </w:rPr>
      </w:pPr>
      <w:r w:rsidRPr="008E3A85">
        <w:rPr>
          <w:rFonts w:ascii="StobiSerif Regular" w:hAnsi="StobiSerif Regular" w:cstheme="minorHAnsi"/>
          <w:sz w:val="22"/>
          <w:szCs w:val="22"/>
        </w:rPr>
        <w:t xml:space="preserve">(з) </w:t>
      </w:r>
      <w:r w:rsidR="00B70E19" w:rsidRPr="008E3A85">
        <w:rPr>
          <w:rFonts w:ascii="StobiSerif Regular" w:hAnsi="StobiSerif Regular" w:cstheme="minorHAnsi"/>
          <w:sz w:val="22"/>
          <w:szCs w:val="22"/>
        </w:rPr>
        <w:tab/>
      </w:r>
      <w:r w:rsidRPr="008E3A85">
        <w:rPr>
          <w:rFonts w:ascii="StobiSerif Regular" w:hAnsi="StobiSerif Regular" w:cstheme="minorHAnsi"/>
          <w:sz w:val="22"/>
          <w:szCs w:val="22"/>
        </w:rPr>
        <w:t xml:space="preserve">инвазивни </w:t>
      </w:r>
      <w:r w:rsidR="00BC1141" w:rsidRPr="008E3A85">
        <w:rPr>
          <w:rFonts w:ascii="StobiSerif Regular" w:hAnsi="StobiSerif Regular" w:cstheme="minorHAnsi"/>
          <w:sz w:val="22"/>
          <w:szCs w:val="22"/>
        </w:rPr>
        <w:t xml:space="preserve">производи </w:t>
      </w:r>
      <w:r w:rsidRPr="008E3A85">
        <w:rPr>
          <w:rFonts w:ascii="StobiSerif Regular" w:hAnsi="StobiSerif Regular" w:cstheme="minorHAnsi"/>
          <w:sz w:val="22"/>
          <w:szCs w:val="22"/>
        </w:rPr>
        <w:t xml:space="preserve">за </w:t>
      </w:r>
      <w:r w:rsidR="00244F79" w:rsidRPr="008E3A85">
        <w:rPr>
          <w:rFonts w:ascii="StobiSerif Regular" w:hAnsi="StobiSerif Regular" w:cstheme="minorHAnsi"/>
          <w:sz w:val="22"/>
          <w:szCs w:val="22"/>
        </w:rPr>
        <w:t xml:space="preserve">земање на примероци </w:t>
      </w:r>
      <w:r w:rsidRPr="008E3A85">
        <w:rPr>
          <w:rFonts w:ascii="StobiSerif Regular" w:hAnsi="StobiSerif Regular" w:cstheme="minorHAnsi"/>
          <w:sz w:val="22"/>
          <w:szCs w:val="22"/>
        </w:rPr>
        <w:t xml:space="preserve">или </w:t>
      </w:r>
      <w:r w:rsidR="00BC1141" w:rsidRPr="008E3A85">
        <w:rPr>
          <w:rFonts w:ascii="StobiSerif Regular" w:hAnsi="StobiSerif Regular" w:cstheme="minorHAnsi"/>
          <w:sz w:val="22"/>
          <w:szCs w:val="22"/>
        </w:rPr>
        <w:t>производи</w:t>
      </w:r>
      <w:r w:rsidRPr="008E3A85">
        <w:rPr>
          <w:rFonts w:ascii="StobiSerif Regular" w:hAnsi="StobiSerif Regular" w:cstheme="minorHAnsi"/>
          <w:sz w:val="22"/>
          <w:szCs w:val="22"/>
        </w:rPr>
        <w:t xml:space="preserve"> кои директно се применуваат на човечкото тело </w:t>
      </w:r>
      <w:r w:rsidR="00184B5F" w:rsidRPr="008E3A85">
        <w:rPr>
          <w:rFonts w:ascii="StobiSerif Regular" w:hAnsi="StobiSerif Regular" w:cstheme="minorHAnsi"/>
          <w:sz w:val="22"/>
          <w:szCs w:val="22"/>
        </w:rPr>
        <w:t xml:space="preserve">со </w:t>
      </w:r>
      <w:r w:rsidRPr="008E3A85">
        <w:rPr>
          <w:rFonts w:ascii="StobiSerif Regular" w:hAnsi="StobiSerif Regular" w:cstheme="minorHAnsi"/>
          <w:sz w:val="22"/>
          <w:szCs w:val="22"/>
        </w:rPr>
        <w:t xml:space="preserve">цел </w:t>
      </w:r>
      <w:r w:rsidR="00244F79"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добивање на примерок;</w:t>
      </w:r>
    </w:p>
    <w:p w14:paraId="0000004C" w14:textId="77F58F59" w:rsidR="006B1277" w:rsidRPr="008E3A85" w:rsidRDefault="00682CA3" w:rsidP="00AA4AF4">
      <w:pPr>
        <w:ind w:left="576" w:hanging="432"/>
        <w:rPr>
          <w:rFonts w:ascii="StobiSerif Regular" w:hAnsi="StobiSerif Regular" w:cstheme="minorHAnsi"/>
          <w:sz w:val="22"/>
          <w:szCs w:val="22"/>
        </w:rPr>
      </w:pPr>
      <w:r w:rsidRPr="008E3A85">
        <w:rPr>
          <w:rFonts w:ascii="StobiSerif Regular" w:hAnsi="StobiSerif Regular" w:cstheme="minorHAnsi"/>
          <w:sz w:val="22"/>
          <w:szCs w:val="22"/>
        </w:rPr>
        <w:t xml:space="preserve">(ѕ) </w:t>
      </w:r>
      <w:r w:rsidR="00B70E19" w:rsidRPr="008E3A85">
        <w:rPr>
          <w:rFonts w:ascii="StobiSerif Regular" w:hAnsi="StobiSerif Regular" w:cstheme="minorHAnsi"/>
          <w:sz w:val="22"/>
          <w:szCs w:val="22"/>
        </w:rPr>
        <w:tab/>
      </w:r>
      <w:r w:rsidRPr="008E3A85">
        <w:rPr>
          <w:rFonts w:ascii="StobiSerif Regular" w:hAnsi="StobiSerif Regular" w:cstheme="minorHAnsi"/>
          <w:sz w:val="22"/>
          <w:szCs w:val="22"/>
        </w:rPr>
        <w:t>меѓународно сертифицирани референтни материјали</w:t>
      </w:r>
      <w:r w:rsidR="00184B5F" w:rsidRPr="008E3A85">
        <w:rPr>
          <w:rFonts w:ascii="StobiSerif Regular" w:hAnsi="StobiSerif Regular" w:cstheme="minorHAnsi"/>
          <w:sz w:val="22"/>
          <w:szCs w:val="22"/>
        </w:rPr>
        <w:t xml:space="preserve"> и</w:t>
      </w:r>
    </w:p>
    <w:p w14:paraId="0000004D" w14:textId="07336617" w:rsidR="006B1277" w:rsidRPr="008E3A85" w:rsidRDefault="00682CA3">
      <w:pPr>
        <w:rPr>
          <w:rFonts w:ascii="StobiSerif Regular" w:hAnsi="StobiSerif Regular" w:cstheme="minorHAnsi"/>
          <w:sz w:val="22"/>
          <w:szCs w:val="22"/>
        </w:rPr>
      </w:pPr>
      <w:r w:rsidRPr="008E3A85">
        <w:rPr>
          <w:rFonts w:ascii="StobiSerif Regular" w:hAnsi="StobiSerif Regular" w:cstheme="minorHAnsi"/>
          <w:sz w:val="22"/>
          <w:szCs w:val="22"/>
        </w:rPr>
        <w:t>(и)</w:t>
      </w:r>
      <w:r w:rsidR="00B70E19"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 xml:space="preserve">материјали кои се користат </w:t>
      </w:r>
      <w:r w:rsidR="00662B4B" w:rsidRPr="008E3A85">
        <w:rPr>
          <w:rFonts w:ascii="StobiSerif Regular" w:hAnsi="StobiSerif Regular" w:cstheme="minorHAnsi"/>
          <w:sz w:val="22"/>
          <w:szCs w:val="22"/>
        </w:rPr>
        <w:t>во п</w:t>
      </w:r>
      <w:r w:rsidR="00C96593" w:rsidRPr="008E3A85">
        <w:rPr>
          <w:rFonts w:ascii="StobiSerif Regular" w:hAnsi="StobiSerif Regular" w:cstheme="minorHAnsi"/>
          <w:sz w:val="22"/>
          <w:szCs w:val="22"/>
        </w:rPr>
        <w:t xml:space="preserve">остапки </w:t>
      </w:r>
      <w:r w:rsidR="00662B4B" w:rsidRPr="008E3A85">
        <w:rPr>
          <w:rFonts w:ascii="StobiSerif Regular" w:hAnsi="StobiSerif Regular" w:cstheme="minorHAnsi"/>
          <w:sz w:val="22"/>
          <w:szCs w:val="22"/>
        </w:rPr>
        <w:t>за екстерно</w:t>
      </w:r>
      <w:r w:rsidRPr="008E3A85">
        <w:rPr>
          <w:rFonts w:ascii="StobiSerif Regular" w:hAnsi="StobiSerif Regular" w:cstheme="minorHAnsi"/>
          <w:sz w:val="22"/>
          <w:szCs w:val="22"/>
        </w:rPr>
        <w:t xml:space="preserve"> оценување на квалитетот.</w:t>
      </w:r>
    </w:p>
    <w:p w14:paraId="6C26C25B" w14:textId="77777777" w:rsidR="00341956" w:rsidRPr="008E3A85" w:rsidRDefault="00341956" w:rsidP="00341956">
      <w:pPr>
        <w:ind w:firstLine="0"/>
        <w:rPr>
          <w:rFonts w:ascii="StobiSerif Regular" w:hAnsi="StobiSerif Regular" w:cstheme="minorHAnsi"/>
          <w:sz w:val="22"/>
          <w:szCs w:val="22"/>
        </w:rPr>
      </w:pPr>
    </w:p>
    <w:p w14:paraId="4DBE41B7" w14:textId="0F9BE9BB" w:rsidR="00801610" w:rsidRPr="008E3A85" w:rsidRDefault="00801610" w:rsidP="00341956">
      <w:pPr>
        <w:ind w:firstLine="0"/>
        <w:jc w:val="center"/>
        <w:rPr>
          <w:rFonts w:ascii="StobiSerif Regular" w:hAnsi="StobiSerif Regular" w:cstheme="minorHAnsi"/>
          <w:bCs/>
          <w:sz w:val="22"/>
          <w:szCs w:val="22"/>
        </w:rPr>
      </w:pPr>
      <w:r w:rsidRPr="008E3A85">
        <w:rPr>
          <w:rFonts w:ascii="StobiSerif Regular" w:hAnsi="StobiSerif Regular" w:cstheme="minorHAnsi"/>
          <w:bCs/>
          <w:sz w:val="22"/>
          <w:szCs w:val="22"/>
        </w:rPr>
        <w:t>Член  3</w:t>
      </w:r>
    </w:p>
    <w:p w14:paraId="16EBE2A6" w14:textId="77777777" w:rsidR="00801610" w:rsidRPr="008E3A85" w:rsidRDefault="00801610" w:rsidP="00801610">
      <w:pPr>
        <w:jc w:val="center"/>
        <w:rPr>
          <w:rFonts w:ascii="StobiSerif Regular" w:hAnsi="StobiSerif Regular" w:cstheme="minorHAnsi"/>
          <w:sz w:val="22"/>
          <w:szCs w:val="22"/>
        </w:rPr>
      </w:pPr>
      <w:r w:rsidRPr="008E3A85">
        <w:rPr>
          <w:rFonts w:ascii="StobiSerif Regular" w:hAnsi="StobiSerif Regular" w:cstheme="minorHAnsi"/>
          <w:sz w:val="22"/>
          <w:szCs w:val="22"/>
        </w:rPr>
        <w:t>(Дефиниција на медицинско средство)</w:t>
      </w:r>
    </w:p>
    <w:p w14:paraId="374F61E0" w14:textId="77777777" w:rsidR="00DC1F87" w:rsidRDefault="00DC1F87" w:rsidP="00DC1F87">
      <w:pPr>
        <w:spacing w:after="200"/>
        <w:ind w:firstLine="0"/>
        <w:rPr>
          <w:rFonts w:ascii="StobiSerif Regular" w:hAnsi="StobiSerif Regular" w:cstheme="minorHAnsi"/>
          <w:sz w:val="22"/>
          <w:szCs w:val="22"/>
          <w:lang w:val="en-GB"/>
        </w:rPr>
      </w:pPr>
    </w:p>
    <w:p w14:paraId="4F91D93D" w14:textId="7FEE6691" w:rsidR="00801610" w:rsidRPr="008E3A85" w:rsidRDefault="00DC1F87" w:rsidP="00DC1F87">
      <w:pPr>
        <w:spacing w:after="200"/>
        <w:rPr>
          <w:rFonts w:ascii="StobiSerif Regular" w:hAnsi="StobiSerif Regular" w:cstheme="minorHAnsi"/>
          <w:sz w:val="22"/>
          <w:szCs w:val="22"/>
        </w:rPr>
      </w:pPr>
      <w:r>
        <w:rPr>
          <w:rFonts w:ascii="StobiSerif Regular" w:hAnsi="StobiSerif Regular" w:cstheme="minorHAnsi"/>
          <w:sz w:val="22"/>
          <w:szCs w:val="22"/>
          <w:lang w:val="en-GB"/>
        </w:rPr>
        <w:t xml:space="preserve">   </w:t>
      </w:r>
      <w:r w:rsidR="00801610" w:rsidRPr="008E3A85">
        <w:rPr>
          <w:rFonts w:ascii="StobiSerif Regular" w:hAnsi="StobiSerif Regular" w:cstheme="minorHAnsi"/>
          <w:sz w:val="22"/>
          <w:szCs w:val="22"/>
        </w:rPr>
        <w:t>(1) „Медицинско средство“ е секој инструмент, апарат, средство, софтвер, имплант, реагенс, материјал или друг производ кој не го постигнува своето главно наменето дејство преку фармаколошки, имунолошки или метаболен начин, во или на човековото тело, но на кое може да му се помогне во неговата функција со такви средства наменет од производителот да се користи, сам или во комбинација, во хуманата медицина за една или повеќе од следниве специфични медицински цели:</w:t>
      </w:r>
    </w:p>
    <w:p w14:paraId="2947EA61" w14:textId="77777777" w:rsidR="00801610" w:rsidRPr="008E3A85" w:rsidRDefault="00801610" w:rsidP="00801610">
      <w:pPr>
        <w:numPr>
          <w:ilvl w:val="0"/>
          <w:numId w:val="9"/>
        </w:numPr>
        <w:ind w:left="714" w:hanging="357"/>
        <w:rPr>
          <w:rFonts w:ascii="StobiSerif Regular" w:hAnsi="StobiSerif Regular" w:cstheme="minorHAnsi"/>
          <w:sz w:val="22"/>
          <w:szCs w:val="22"/>
        </w:rPr>
      </w:pPr>
      <w:r w:rsidRPr="008E3A85">
        <w:rPr>
          <w:rFonts w:ascii="StobiSerif Regular" w:hAnsi="StobiSerif Regular" w:cstheme="minorHAnsi"/>
          <w:sz w:val="22"/>
          <w:szCs w:val="22"/>
        </w:rPr>
        <w:t>дијагноза, превенција, следење, предвидување, прогноза, третман или олеснување на болест,</w:t>
      </w:r>
    </w:p>
    <w:p w14:paraId="46F75052" w14:textId="77777777" w:rsidR="00801610" w:rsidRPr="008E3A85" w:rsidRDefault="00801610" w:rsidP="00801610">
      <w:pPr>
        <w:numPr>
          <w:ilvl w:val="0"/>
          <w:numId w:val="9"/>
        </w:numPr>
        <w:ind w:left="714" w:hanging="357"/>
        <w:rPr>
          <w:rFonts w:ascii="StobiSerif Regular" w:hAnsi="StobiSerif Regular" w:cstheme="minorHAnsi"/>
          <w:sz w:val="22"/>
          <w:szCs w:val="22"/>
        </w:rPr>
      </w:pPr>
      <w:r w:rsidRPr="008E3A85">
        <w:rPr>
          <w:rFonts w:ascii="StobiSerif Regular" w:hAnsi="StobiSerif Regular" w:cstheme="minorHAnsi"/>
          <w:sz w:val="22"/>
          <w:szCs w:val="22"/>
        </w:rPr>
        <w:t>дијагноза, следење, третман, олеснување или компензација за повреда или хендикеп,</w:t>
      </w:r>
    </w:p>
    <w:p w14:paraId="18D145C3" w14:textId="77777777" w:rsidR="00801610" w:rsidRPr="008E3A85" w:rsidRDefault="00801610" w:rsidP="00801610">
      <w:pPr>
        <w:numPr>
          <w:ilvl w:val="0"/>
          <w:numId w:val="9"/>
        </w:numPr>
        <w:ind w:left="714" w:hanging="357"/>
        <w:rPr>
          <w:rFonts w:ascii="StobiSerif Regular" w:hAnsi="StobiSerif Regular" w:cstheme="minorHAnsi"/>
          <w:sz w:val="22"/>
          <w:szCs w:val="22"/>
        </w:rPr>
      </w:pPr>
      <w:r w:rsidRPr="008E3A85">
        <w:rPr>
          <w:rFonts w:ascii="StobiSerif Regular" w:hAnsi="StobiSerif Regular" w:cstheme="minorHAnsi"/>
          <w:sz w:val="22"/>
          <w:szCs w:val="22"/>
        </w:rPr>
        <w:t>испитување, замена или модификација на анатомски, физиолошки или патолошки процес или состојба,</w:t>
      </w:r>
    </w:p>
    <w:p w14:paraId="2F6E19DD" w14:textId="77777777" w:rsidR="00801610" w:rsidRPr="008E3A85" w:rsidRDefault="00801610" w:rsidP="00801610">
      <w:pPr>
        <w:numPr>
          <w:ilvl w:val="0"/>
          <w:numId w:val="9"/>
        </w:numPr>
        <w:ind w:left="714" w:hanging="357"/>
        <w:rPr>
          <w:rFonts w:ascii="StobiSerif Regular" w:hAnsi="StobiSerif Regular" w:cstheme="minorHAnsi"/>
          <w:sz w:val="22"/>
          <w:szCs w:val="22"/>
        </w:rPr>
      </w:pPr>
      <w:r w:rsidRPr="008E3A85">
        <w:rPr>
          <w:rFonts w:ascii="StobiSerif Regular" w:hAnsi="StobiSerif Regular" w:cstheme="minorHAnsi"/>
          <w:sz w:val="22"/>
          <w:szCs w:val="22"/>
        </w:rPr>
        <w:t>обезбедување информации преку ин витро испитување на примероци добиени од човечко тело, вклучувајќи донирани органи, крв и ткива,</w:t>
      </w:r>
    </w:p>
    <w:p w14:paraId="2DE30CD3" w14:textId="75037701" w:rsidR="00801610" w:rsidRPr="008E3A85" w:rsidRDefault="00C43ED1" w:rsidP="00DC1F87">
      <w:pPr>
        <w:spacing w:after="200"/>
        <w:ind w:firstLine="357"/>
        <w:rPr>
          <w:rFonts w:ascii="StobiSerif Regular" w:hAnsi="StobiSerif Regular" w:cstheme="minorHAnsi"/>
          <w:sz w:val="22"/>
          <w:szCs w:val="22"/>
        </w:rPr>
      </w:pPr>
      <w:r w:rsidRPr="008E3A85">
        <w:rPr>
          <w:rFonts w:ascii="StobiSerif Regular" w:hAnsi="StobiSerif Regular" w:cstheme="minorHAnsi"/>
          <w:sz w:val="22"/>
          <w:szCs w:val="22"/>
        </w:rPr>
        <w:t xml:space="preserve">(2) </w:t>
      </w:r>
      <w:bookmarkStart w:id="1" w:name="_Hlk215649000"/>
      <w:r w:rsidRPr="008E3A85">
        <w:rPr>
          <w:rFonts w:ascii="StobiSerif Regular" w:hAnsi="StobiSerif Regular" w:cstheme="minorHAnsi"/>
          <w:sz w:val="22"/>
          <w:szCs w:val="22"/>
        </w:rPr>
        <w:t>За медицински средства се сметаат и с</w:t>
      </w:r>
      <w:r w:rsidR="00801610" w:rsidRPr="008E3A85">
        <w:rPr>
          <w:rFonts w:ascii="StobiSerif Regular" w:hAnsi="StobiSerif Regular" w:cstheme="minorHAnsi"/>
          <w:sz w:val="22"/>
          <w:szCs w:val="22"/>
        </w:rPr>
        <w:t>ледниве производи</w:t>
      </w:r>
      <w:bookmarkEnd w:id="1"/>
      <w:r w:rsidR="00801610" w:rsidRPr="008E3A85">
        <w:rPr>
          <w:rFonts w:ascii="StobiSerif Regular" w:hAnsi="StobiSerif Regular" w:cstheme="minorHAnsi"/>
          <w:sz w:val="22"/>
          <w:szCs w:val="22"/>
        </w:rPr>
        <w:t>:</w:t>
      </w:r>
    </w:p>
    <w:p w14:paraId="7A6FD6D0" w14:textId="77777777" w:rsidR="00801610" w:rsidRPr="008E3A85" w:rsidRDefault="00801610" w:rsidP="00801610">
      <w:pPr>
        <w:numPr>
          <w:ilvl w:val="0"/>
          <w:numId w:val="9"/>
        </w:numPr>
        <w:ind w:left="714" w:hanging="357"/>
        <w:rPr>
          <w:rFonts w:ascii="StobiSerif Regular" w:hAnsi="StobiSerif Regular" w:cstheme="minorHAnsi"/>
          <w:sz w:val="22"/>
          <w:szCs w:val="22"/>
        </w:rPr>
      </w:pPr>
      <w:r w:rsidRPr="008E3A85">
        <w:rPr>
          <w:rFonts w:ascii="StobiSerif Regular" w:hAnsi="StobiSerif Regular" w:cstheme="minorHAnsi"/>
          <w:sz w:val="22"/>
          <w:szCs w:val="22"/>
        </w:rPr>
        <w:t>средства за контрола или поддршка на зачнувањето;</w:t>
      </w:r>
    </w:p>
    <w:p w14:paraId="2F90D370" w14:textId="77777777" w:rsidR="00801610" w:rsidRPr="008E3A85" w:rsidRDefault="00801610" w:rsidP="00801610">
      <w:pPr>
        <w:numPr>
          <w:ilvl w:val="0"/>
          <w:numId w:val="2"/>
        </w:numPr>
        <w:spacing w:after="200"/>
        <w:rPr>
          <w:rFonts w:ascii="StobiSerif Regular" w:hAnsi="StobiSerif Regular" w:cstheme="minorHAnsi"/>
          <w:sz w:val="22"/>
          <w:szCs w:val="22"/>
        </w:rPr>
      </w:pPr>
      <w:r w:rsidRPr="008E3A85">
        <w:rPr>
          <w:rFonts w:ascii="StobiSerif Regular" w:hAnsi="StobiSerif Regular" w:cstheme="minorHAnsi"/>
          <w:sz w:val="22"/>
          <w:szCs w:val="22"/>
        </w:rPr>
        <w:t>производи специјално наменети за чистење, дезинфекција или стерилизација на средствата.</w:t>
      </w:r>
    </w:p>
    <w:p w14:paraId="620C3C7D" w14:textId="61DB6FD8" w:rsidR="00801610" w:rsidRDefault="00801610" w:rsidP="00DC1F87">
      <w:pPr>
        <w:ind w:firstLine="360"/>
        <w:rPr>
          <w:rFonts w:ascii="StobiSerif Regular" w:hAnsi="StobiSerif Regular" w:cstheme="minorHAnsi"/>
          <w:sz w:val="22"/>
          <w:szCs w:val="22"/>
          <w:lang w:val="en-GB"/>
        </w:rPr>
      </w:pPr>
      <w:r w:rsidRPr="008E3A85">
        <w:rPr>
          <w:rFonts w:ascii="StobiSerif Regular" w:hAnsi="StobiSerif Regular" w:cstheme="minorHAnsi"/>
          <w:sz w:val="22"/>
          <w:szCs w:val="22"/>
        </w:rPr>
        <w:t>(</w:t>
      </w:r>
      <w:r w:rsidR="00C43ED1" w:rsidRPr="008E3A85">
        <w:rPr>
          <w:rFonts w:ascii="StobiSerif Regular" w:hAnsi="StobiSerif Regular" w:cstheme="minorHAnsi"/>
          <w:sz w:val="22"/>
          <w:szCs w:val="22"/>
        </w:rPr>
        <w:t>3</w:t>
      </w:r>
      <w:r w:rsidRPr="008E3A85">
        <w:rPr>
          <w:rFonts w:ascii="StobiSerif Regular" w:hAnsi="StobiSerif Regular" w:cstheme="minorHAnsi"/>
          <w:sz w:val="22"/>
          <w:szCs w:val="22"/>
        </w:rPr>
        <w:t>) За целите на овој закон, медицинските средства, додатоците за медицински средства и производите наведени во член 12 на овој закон, во натамошниот текст се нарекуваат „средства“.</w:t>
      </w:r>
    </w:p>
    <w:p w14:paraId="4A91C022" w14:textId="77777777" w:rsidR="008E3A85" w:rsidRDefault="008E3A85" w:rsidP="00801610">
      <w:pPr>
        <w:ind w:firstLine="360"/>
        <w:rPr>
          <w:rFonts w:ascii="StobiSerif Regular" w:hAnsi="StobiSerif Regular" w:cstheme="minorHAnsi"/>
          <w:sz w:val="22"/>
          <w:szCs w:val="22"/>
          <w:lang w:val="en-GB"/>
        </w:rPr>
      </w:pPr>
    </w:p>
    <w:p w14:paraId="037AFF0B" w14:textId="77777777" w:rsidR="008E3A85" w:rsidRDefault="008E3A85" w:rsidP="00801610">
      <w:pPr>
        <w:ind w:firstLine="360"/>
        <w:rPr>
          <w:rFonts w:ascii="StobiSerif Regular" w:hAnsi="StobiSerif Regular" w:cstheme="minorHAnsi"/>
          <w:sz w:val="22"/>
          <w:szCs w:val="22"/>
          <w:lang w:val="en-GB"/>
        </w:rPr>
      </w:pPr>
    </w:p>
    <w:p w14:paraId="5B777E98" w14:textId="77777777" w:rsidR="008E3A85" w:rsidRPr="008E3A85" w:rsidRDefault="008E3A85" w:rsidP="00801610">
      <w:pPr>
        <w:ind w:firstLine="360"/>
        <w:rPr>
          <w:rFonts w:ascii="StobiSerif Regular" w:hAnsi="StobiSerif Regular" w:cstheme="minorHAnsi"/>
          <w:sz w:val="22"/>
          <w:szCs w:val="22"/>
          <w:lang w:val="en-GB"/>
        </w:rPr>
      </w:pPr>
    </w:p>
    <w:p w14:paraId="6E9FF9E4" w14:textId="5BBA70D1" w:rsidR="00801610" w:rsidRPr="008E3A85" w:rsidRDefault="00801610" w:rsidP="00801610">
      <w:pPr>
        <w:ind w:firstLine="0"/>
        <w:jc w:val="center"/>
        <w:rPr>
          <w:rFonts w:ascii="StobiSerif Regular" w:hAnsi="StobiSerif Regular" w:cstheme="minorHAnsi"/>
          <w:bCs/>
          <w:sz w:val="22"/>
          <w:szCs w:val="22"/>
        </w:rPr>
      </w:pPr>
      <w:r w:rsidRPr="008E3A85">
        <w:rPr>
          <w:rFonts w:ascii="StobiSerif Regular" w:hAnsi="StobiSerif Regular" w:cstheme="minorHAnsi"/>
          <w:bCs/>
          <w:sz w:val="22"/>
          <w:szCs w:val="22"/>
        </w:rPr>
        <w:t>Член 4</w:t>
      </w:r>
    </w:p>
    <w:p w14:paraId="0A429FF6" w14:textId="77777777" w:rsidR="00801610" w:rsidRPr="008E3A85" w:rsidRDefault="00801610" w:rsidP="00801610">
      <w:pPr>
        <w:jc w:val="center"/>
        <w:rPr>
          <w:rFonts w:ascii="StobiSerif Regular" w:hAnsi="StobiSerif Regular" w:cstheme="minorHAnsi"/>
          <w:sz w:val="22"/>
          <w:szCs w:val="22"/>
        </w:rPr>
      </w:pPr>
      <w:r w:rsidRPr="008E3A85">
        <w:rPr>
          <w:rFonts w:ascii="StobiSerif Regular" w:hAnsi="StobiSerif Regular" w:cstheme="minorHAnsi"/>
          <w:sz w:val="22"/>
          <w:szCs w:val="22"/>
        </w:rPr>
        <w:t>(Дефиниција на медицинско средство за ин витро дијагностика)</w:t>
      </w:r>
    </w:p>
    <w:p w14:paraId="38FF44DC" w14:textId="77777777" w:rsidR="00801610" w:rsidRPr="008E3A85" w:rsidRDefault="00801610" w:rsidP="00801610">
      <w:pPr>
        <w:rPr>
          <w:rFonts w:ascii="StobiSerif Regular" w:hAnsi="StobiSerif Regular" w:cstheme="minorHAnsi"/>
          <w:sz w:val="22"/>
          <w:szCs w:val="22"/>
        </w:rPr>
      </w:pPr>
    </w:p>
    <w:p w14:paraId="0345A7E7" w14:textId="74292CF8" w:rsidR="004A5E5A" w:rsidRPr="008E3A85" w:rsidRDefault="00DC1F87" w:rsidP="00DC1F87">
      <w:pPr>
        <w:rPr>
          <w:rFonts w:ascii="StobiSerif Regular" w:eastAsia="Aptos" w:hAnsi="StobiSerif Regular" w:cstheme="minorHAnsi"/>
          <w:kern w:val="2"/>
          <w:sz w:val="22"/>
          <w:szCs w:val="22"/>
          <w:lang w:eastAsia="en-US"/>
          <w14:ligatures w14:val="standardContextual"/>
        </w:rPr>
      </w:pPr>
      <w:r>
        <w:rPr>
          <w:rFonts w:ascii="StobiSerif Regular" w:hAnsi="StobiSerif Regular" w:cstheme="minorHAnsi"/>
          <w:sz w:val="22"/>
          <w:szCs w:val="22"/>
          <w:lang w:val="en-GB"/>
        </w:rPr>
        <w:t xml:space="preserve">    </w:t>
      </w:r>
      <w:r w:rsidR="00606D9A" w:rsidRPr="008E3A85">
        <w:rPr>
          <w:rFonts w:ascii="StobiSerif Regular" w:hAnsi="StobiSerif Regular" w:cstheme="minorHAnsi"/>
          <w:sz w:val="22"/>
          <w:szCs w:val="22"/>
        </w:rPr>
        <w:t xml:space="preserve">(1) </w:t>
      </w:r>
      <w:r w:rsidR="00801610" w:rsidRPr="008E3A85">
        <w:rPr>
          <w:rFonts w:ascii="StobiSerif Regular" w:hAnsi="StobiSerif Regular" w:cstheme="minorHAnsi"/>
          <w:sz w:val="22"/>
          <w:szCs w:val="22"/>
        </w:rPr>
        <w:t>Медицинско средство</w:t>
      </w:r>
      <w:r w:rsidR="00166A13" w:rsidRPr="008E3A85">
        <w:rPr>
          <w:rFonts w:ascii="StobiSerif Regular" w:hAnsi="StobiSerif Regular" w:cstheme="minorHAnsi"/>
          <w:sz w:val="22"/>
          <w:szCs w:val="22"/>
        </w:rPr>
        <w:t xml:space="preserve"> за ин витро дијагностика</w:t>
      </w:r>
      <w:r w:rsidR="00801610" w:rsidRPr="008E3A85">
        <w:rPr>
          <w:rFonts w:ascii="StobiSerif Regular" w:hAnsi="StobiSerif Regular" w:cstheme="minorHAnsi"/>
          <w:sz w:val="22"/>
          <w:szCs w:val="22"/>
        </w:rPr>
        <w:t xml:space="preserve"> е секо</w:t>
      </w:r>
      <w:r w:rsidR="00304D8D" w:rsidRPr="008E3A85">
        <w:rPr>
          <w:rFonts w:ascii="StobiSerif Regular" w:hAnsi="StobiSerif Regular" w:cstheme="minorHAnsi"/>
          <w:sz w:val="22"/>
          <w:szCs w:val="22"/>
        </w:rPr>
        <w:t xml:space="preserve">е медицинско средство кој е реагенс, производ од реагенс, калибратор, контролен материјал, сет, инструмент, апарат, дел од опрема, софтвер или систем, без оглед дали се употребува самотојно или во комбинација, кој </w:t>
      </w:r>
      <w:r w:rsidR="00304D8D" w:rsidRPr="008E3A85">
        <w:rPr>
          <w:rFonts w:ascii="StobiSerif Regular" w:hAnsi="StobiSerif Regular" w:cstheme="minorHAnsi"/>
          <w:sz w:val="22"/>
          <w:szCs w:val="22"/>
        </w:rPr>
        <w:lastRenderedPageBreak/>
        <w:t xml:space="preserve">што производителот го наменил за ин витро употреба за испитување на примероците, вклучувајќи донација на крв и ткива, деривати </w:t>
      </w:r>
      <w:r w:rsidR="00606D9A" w:rsidRPr="008E3A85">
        <w:rPr>
          <w:rFonts w:ascii="StobiSerif Regular" w:hAnsi="StobiSerif Regular" w:cstheme="minorHAnsi"/>
          <w:sz w:val="22"/>
          <w:szCs w:val="22"/>
        </w:rPr>
        <w:t xml:space="preserve">добиени од човечкото тело, единствено или главно со цел да се обезбедат информации за едно или повеќе од следниве цели: </w:t>
      </w:r>
    </w:p>
    <w:p w14:paraId="695E07B9" w14:textId="043965BF" w:rsidR="00B761CA" w:rsidRPr="008E3A85" w:rsidRDefault="00C356C4" w:rsidP="00E42736">
      <w:pPr>
        <w:ind w:left="426" w:firstLine="0"/>
        <w:rPr>
          <w:rFonts w:ascii="StobiSerif Regular" w:hAnsi="StobiSerif Regular" w:cstheme="minorHAnsi"/>
          <w:sz w:val="22"/>
          <w:szCs w:val="22"/>
        </w:rPr>
      </w:pPr>
      <w:r w:rsidRPr="008E3A85">
        <w:rPr>
          <w:rFonts w:ascii="StobiSerif Regular" w:hAnsi="StobiSerif Regular" w:cstheme="minorHAnsi"/>
          <w:sz w:val="22"/>
          <w:szCs w:val="22"/>
        </w:rPr>
        <w:sym w:font="Symbol" w:char="F0BE"/>
      </w:r>
      <w:r w:rsidRPr="008E3A85">
        <w:rPr>
          <w:rFonts w:ascii="StobiSerif Regular" w:hAnsi="StobiSerif Regular" w:cstheme="minorHAnsi"/>
          <w:sz w:val="22"/>
          <w:szCs w:val="22"/>
        </w:rPr>
        <w:t xml:space="preserve"> во однос на физиолошки или патолошки процес или состојба;</w:t>
      </w:r>
      <w:r w:rsidRPr="008E3A85">
        <w:rPr>
          <w:rFonts w:ascii="StobiSerif Regular" w:hAnsi="StobiSerif Regular" w:cstheme="minorHAnsi"/>
          <w:sz w:val="22"/>
          <w:szCs w:val="22"/>
        </w:rPr>
        <w:br/>
      </w:r>
      <w:r w:rsidRPr="008E3A85">
        <w:rPr>
          <w:rFonts w:ascii="StobiSerif Regular" w:hAnsi="StobiSerif Regular" w:cstheme="minorHAnsi"/>
          <w:sz w:val="22"/>
          <w:szCs w:val="22"/>
        </w:rPr>
        <w:sym w:font="Symbol" w:char="F0BE"/>
      </w:r>
      <w:r w:rsidR="00C12EC8" w:rsidRPr="008E3A85">
        <w:rPr>
          <w:rFonts w:ascii="StobiSerif Regular" w:hAnsi="StobiSerif Regular" w:cstheme="minorHAnsi"/>
          <w:sz w:val="22"/>
          <w:szCs w:val="22"/>
          <w:lang w:val="en-GB"/>
        </w:rPr>
        <w:t xml:space="preserve"> </w:t>
      </w:r>
      <w:r w:rsidRPr="008E3A85">
        <w:rPr>
          <w:rFonts w:ascii="StobiSerif Regular" w:hAnsi="StobiSerif Regular" w:cstheme="minorHAnsi"/>
          <w:sz w:val="22"/>
          <w:szCs w:val="22"/>
        </w:rPr>
        <w:t>во однос на вродени физички или ментални нарушувања;</w:t>
      </w:r>
      <w:r w:rsidRPr="008E3A85">
        <w:rPr>
          <w:rFonts w:ascii="StobiSerif Regular" w:hAnsi="StobiSerif Regular" w:cstheme="minorHAnsi"/>
          <w:sz w:val="22"/>
          <w:szCs w:val="22"/>
        </w:rPr>
        <w:br/>
      </w:r>
      <w:r w:rsidRPr="008E3A85">
        <w:rPr>
          <w:rFonts w:ascii="StobiSerif Regular" w:hAnsi="StobiSerif Regular" w:cstheme="minorHAnsi"/>
          <w:sz w:val="22"/>
          <w:szCs w:val="22"/>
        </w:rPr>
        <w:sym w:font="Symbol" w:char="F0BE"/>
      </w:r>
      <w:r w:rsidRPr="008E3A85">
        <w:rPr>
          <w:rFonts w:ascii="StobiSerif Regular" w:hAnsi="StobiSerif Regular" w:cstheme="minorHAnsi"/>
          <w:sz w:val="22"/>
          <w:szCs w:val="22"/>
        </w:rPr>
        <w:t xml:space="preserve"> во однос на предиспозиција за медицински состојби или болести;</w:t>
      </w:r>
      <w:r w:rsidRPr="008E3A85">
        <w:rPr>
          <w:rFonts w:ascii="StobiSerif Regular" w:hAnsi="StobiSerif Regular" w:cstheme="minorHAnsi"/>
          <w:sz w:val="22"/>
          <w:szCs w:val="22"/>
        </w:rPr>
        <w:br/>
      </w:r>
      <w:r w:rsidRPr="008E3A85">
        <w:rPr>
          <w:rFonts w:ascii="StobiSerif Regular" w:hAnsi="StobiSerif Regular" w:cstheme="minorHAnsi"/>
          <w:sz w:val="22"/>
          <w:szCs w:val="22"/>
        </w:rPr>
        <w:sym w:font="Symbol" w:char="F0BE"/>
      </w:r>
      <w:r w:rsidRPr="008E3A85">
        <w:rPr>
          <w:rFonts w:ascii="StobiSerif Regular" w:hAnsi="StobiSerif Regular" w:cstheme="minorHAnsi"/>
          <w:sz w:val="22"/>
          <w:szCs w:val="22"/>
        </w:rPr>
        <w:t xml:space="preserve"> за да се одреди безбедноста и компатибилноста со потенцијални приматели;</w:t>
      </w:r>
      <w:r w:rsidRPr="008E3A85">
        <w:rPr>
          <w:rFonts w:ascii="StobiSerif Regular" w:hAnsi="StobiSerif Regular" w:cstheme="minorHAnsi"/>
          <w:sz w:val="22"/>
          <w:szCs w:val="22"/>
        </w:rPr>
        <w:br/>
      </w:r>
      <w:r w:rsidRPr="008E3A85">
        <w:rPr>
          <w:rFonts w:ascii="StobiSerif Regular" w:hAnsi="StobiSerif Regular" w:cstheme="minorHAnsi"/>
          <w:sz w:val="22"/>
          <w:szCs w:val="22"/>
        </w:rPr>
        <w:sym w:font="Symbol" w:char="F0BE"/>
      </w:r>
      <w:r w:rsidRPr="008E3A85">
        <w:rPr>
          <w:rFonts w:ascii="StobiSerif Regular" w:hAnsi="StobiSerif Regular" w:cstheme="minorHAnsi"/>
          <w:sz w:val="22"/>
          <w:szCs w:val="22"/>
        </w:rPr>
        <w:t xml:space="preserve"> да се предвид</w:t>
      </w:r>
      <w:r w:rsidR="00571908" w:rsidRPr="008E3A85">
        <w:rPr>
          <w:rFonts w:ascii="StobiSerif Regular" w:hAnsi="StobiSerif Regular" w:cstheme="minorHAnsi"/>
          <w:sz w:val="22"/>
          <w:szCs w:val="22"/>
        </w:rPr>
        <w:t>ат реакциите после третман</w:t>
      </w:r>
      <w:r w:rsidRPr="008E3A85">
        <w:rPr>
          <w:rFonts w:ascii="StobiSerif Regular" w:hAnsi="StobiSerif Regular" w:cstheme="minorHAnsi"/>
          <w:sz w:val="22"/>
          <w:szCs w:val="22"/>
        </w:rPr>
        <w:t>;</w:t>
      </w:r>
      <w:r w:rsidRPr="008E3A85">
        <w:rPr>
          <w:rFonts w:ascii="StobiSerif Regular" w:hAnsi="StobiSerif Regular" w:cstheme="minorHAnsi"/>
          <w:sz w:val="22"/>
          <w:szCs w:val="22"/>
        </w:rPr>
        <w:br/>
      </w:r>
      <w:r w:rsidRPr="008E3A85">
        <w:rPr>
          <w:rFonts w:ascii="StobiSerif Regular" w:hAnsi="StobiSerif Regular" w:cstheme="minorHAnsi"/>
          <w:sz w:val="22"/>
          <w:szCs w:val="22"/>
        </w:rPr>
        <w:sym w:font="Symbol" w:char="F0BE"/>
      </w:r>
      <w:r w:rsidRPr="008E3A85">
        <w:rPr>
          <w:rFonts w:ascii="StobiSerif Regular" w:hAnsi="StobiSerif Regular" w:cstheme="minorHAnsi"/>
          <w:sz w:val="22"/>
          <w:szCs w:val="22"/>
        </w:rPr>
        <w:t xml:space="preserve"> за да се дефинираат или следат терапевтски мерки.</w:t>
      </w:r>
    </w:p>
    <w:p w14:paraId="264C9A70" w14:textId="63CD8444" w:rsidR="00E42736" w:rsidRDefault="008175D3" w:rsidP="00DC1F87">
      <w:pPr>
        <w:ind w:firstLine="426"/>
        <w:rPr>
          <w:rFonts w:ascii="StobiSerif Regular" w:hAnsi="StobiSerif Regular" w:cstheme="minorHAnsi"/>
          <w:sz w:val="22"/>
          <w:szCs w:val="22"/>
          <w:lang w:val="en-GB"/>
        </w:rPr>
      </w:pPr>
      <w:r w:rsidRPr="008E3A85">
        <w:rPr>
          <w:rFonts w:ascii="StobiSerif Regular" w:hAnsi="StobiSerif Regular" w:cstheme="minorHAnsi"/>
          <w:sz w:val="22"/>
          <w:szCs w:val="22"/>
        </w:rPr>
        <w:t xml:space="preserve">(2) </w:t>
      </w:r>
      <w:r w:rsidR="00B761CA" w:rsidRPr="008E3A85">
        <w:rPr>
          <w:rFonts w:ascii="StobiSerif Regular" w:eastAsia="Aptos" w:hAnsi="StobiSerif Regular" w:cstheme="minorHAnsi"/>
          <w:kern w:val="2"/>
          <w:sz w:val="22"/>
          <w:szCs w:val="22"/>
          <w:lang w:eastAsia="en-US"/>
          <w14:ligatures w14:val="standardContextual"/>
        </w:rPr>
        <w:t xml:space="preserve">Садовите за примероци исто така се сметаат за </w:t>
      </w:r>
      <w:r w:rsidR="00462905" w:rsidRPr="008E3A85">
        <w:rPr>
          <w:rFonts w:ascii="StobiSerif Regular" w:eastAsia="Aptos" w:hAnsi="StobiSerif Regular" w:cstheme="minorHAnsi"/>
          <w:kern w:val="2"/>
          <w:sz w:val="22"/>
          <w:szCs w:val="22"/>
          <w:lang w:eastAsia="en-US"/>
          <w14:ligatures w14:val="standardContextual"/>
        </w:rPr>
        <w:t xml:space="preserve">медицински средства за </w:t>
      </w:r>
      <w:r w:rsidR="00B761CA" w:rsidRPr="008E3A85">
        <w:rPr>
          <w:rFonts w:ascii="StobiSerif Regular" w:eastAsia="Aptos" w:hAnsi="StobiSerif Regular" w:cstheme="minorHAnsi"/>
          <w:kern w:val="2"/>
          <w:sz w:val="22"/>
          <w:szCs w:val="22"/>
          <w:lang w:eastAsia="en-US"/>
          <w14:ligatures w14:val="standardContextual"/>
        </w:rPr>
        <w:t xml:space="preserve">ин витро </w:t>
      </w:r>
      <w:r w:rsidR="00462905" w:rsidRPr="008E3A85">
        <w:rPr>
          <w:rFonts w:ascii="StobiSerif Regular" w:eastAsia="Aptos" w:hAnsi="StobiSerif Regular" w:cstheme="minorHAnsi"/>
          <w:kern w:val="2"/>
          <w:sz w:val="22"/>
          <w:szCs w:val="22"/>
          <w:lang w:eastAsia="en-US"/>
          <w14:ligatures w14:val="standardContextual"/>
        </w:rPr>
        <w:t>дијагностика</w:t>
      </w:r>
      <w:r w:rsidRPr="008E3A85">
        <w:rPr>
          <w:rFonts w:ascii="StobiSerif Regular" w:eastAsia="Aptos" w:hAnsi="StobiSerif Regular" w:cstheme="minorHAnsi"/>
          <w:kern w:val="2"/>
          <w:sz w:val="22"/>
          <w:szCs w:val="22"/>
          <w:lang w:eastAsia="en-US"/>
          <w14:ligatures w14:val="standardContextual"/>
        </w:rPr>
        <w:t>.</w:t>
      </w:r>
    </w:p>
    <w:p w14:paraId="2A152D5A" w14:textId="590EC29B" w:rsidR="00801610" w:rsidRPr="008E3A85" w:rsidRDefault="00801610" w:rsidP="00DC1F87">
      <w:pPr>
        <w:ind w:firstLine="426"/>
        <w:rPr>
          <w:rFonts w:ascii="StobiSerif Regular" w:hAnsi="StobiSerif Regular" w:cstheme="minorHAnsi"/>
          <w:sz w:val="22"/>
          <w:szCs w:val="22"/>
        </w:rPr>
      </w:pPr>
      <w:r w:rsidRPr="008E3A85">
        <w:rPr>
          <w:rFonts w:ascii="StobiSerif Regular" w:hAnsi="StobiSerif Regular" w:cstheme="minorHAnsi"/>
          <w:sz w:val="22"/>
          <w:szCs w:val="22"/>
        </w:rPr>
        <w:t>(</w:t>
      </w:r>
      <w:r w:rsidR="00C43ED1" w:rsidRPr="008E3A85">
        <w:rPr>
          <w:rFonts w:ascii="StobiSerif Regular" w:hAnsi="StobiSerif Regular" w:cstheme="minorHAnsi"/>
          <w:sz w:val="22"/>
          <w:szCs w:val="22"/>
        </w:rPr>
        <w:t>3</w:t>
      </w:r>
      <w:r w:rsidRPr="008E3A85">
        <w:rPr>
          <w:rFonts w:ascii="StobiSerif Regular" w:hAnsi="StobiSerif Regular" w:cstheme="minorHAnsi"/>
          <w:sz w:val="22"/>
          <w:szCs w:val="22"/>
        </w:rPr>
        <w:t>) За целите на овој закон, медицинските средства за ин витро дијагностика и додатоците за медицинските средства за ин витро дијагностика во натамошниот текст се нарекуваат „ИВД“.</w:t>
      </w:r>
    </w:p>
    <w:p w14:paraId="0979B1DC" w14:textId="58CF9E3C" w:rsidR="00801610" w:rsidRPr="008E3A85" w:rsidRDefault="00801610" w:rsidP="00DC1F87">
      <w:pPr>
        <w:ind w:firstLine="142"/>
        <w:rPr>
          <w:rFonts w:ascii="StobiSerif Regular" w:hAnsi="StobiSerif Regular" w:cstheme="minorHAnsi"/>
          <w:sz w:val="22"/>
          <w:szCs w:val="22"/>
        </w:rPr>
      </w:pPr>
      <w:r w:rsidRPr="008E3A85">
        <w:rPr>
          <w:rFonts w:ascii="StobiSerif Regular" w:hAnsi="StobiSerif Regular" w:cstheme="minorHAnsi"/>
          <w:sz w:val="22"/>
          <w:szCs w:val="22"/>
        </w:rPr>
        <w:t>(</w:t>
      </w:r>
      <w:r w:rsidR="00C43ED1" w:rsidRPr="008E3A85">
        <w:rPr>
          <w:rFonts w:ascii="StobiSerif Regular" w:hAnsi="StobiSerif Regular" w:cstheme="minorHAnsi"/>
          <w:sz w:val="22"/>
          <w:szCs w:val="22"/>
        </w:rPr>
        <w:t>4</w:t>
      </w:r>
      <w:r w:rsidRPr="008E3A85">
        <w:rPr>
          <w:rFonts w:ascii="StobiSerif Regular" w:hAnsi="StobiSerif Regular" w:cstheme="minorHAnsi"/>
          <w:sz w:val="22"/>
          <w:szCs w:val="22"/>
        </w:rPr>
        <w:t xml:space="preserve">) За целите на овој закон, средствата од член 3 од овој закон и </w:t>
      </w:r>
      <w:r w:rsidR="00166A13" w:rsidRPr="008E3A85">
        <w:rPr>
          <w:rFonts w:ascii="StobiSerif Regular" w:hAnsi="StobiSerif Regular" w:cstheme="minorHAnsi"/>
          <w:sz w:val="22"/>
          <w:szCs w:val="22"/>
        </w:rPr>
        <w:t xml:space="preserve">медицински средства за ин витро дијагностика </w:t>
      </w:r>
      <w:r w:rsidRPr="008E3A85">
        <w:rPr>
          <w:rFonts w:ascii="StobiSerif Regular" w:hAnsi="StobiSerif Regular" w:cstheme="minorHAnsi"/>
          <w:sz w:val="22"/>
          <w:szCs w:val="22"/>
        </w:rPr>
        <w:t>во натамошниот текст ќе се нарекуваат „средства/ИВД“.</w:t>
      </w:r>
    </w:p>
    <w:p w14:paraId="1CA9086F" w14:textId="77777777" w:rsidR="00801610" w:rsidRPr="008E3A85" w:rsidRDefault="00801610" w:rsidP="00801610">
      <w:pPr>
        <w:ind w:firstLine="0"/>
        <w:rPr>
          <w:rFonts w:ascii="StobiSerif Regular" w:hAnsi="StobiSerif Regular" w:cstheme="minorHAnsi"/>
          <w:sz w:val="22"/>
          <w:szCs w:val="22"/>
        </w:rPr>
      </w:pPr>
    </w:p>
    <w:p w14:paraId="1BB5570E" w14:textId="5A99AD22" w:rsidR="00801610" w:rsidRPr="008E3A85" w:rsidRDefault="00801610" w:rsidP="00801610">
      <w:pPr>
        <w:ind w:firstLine="142"/>
        <w:jc w:val="center"/>
        <w:rPr>
          <w:rFonts w:ascii="StobiSerif Regular" w:hAnsi="StobiSerif Regular" w:cstheme="minorHAnsi"/>
          <w:bCs/>
          <w:sz w:val="22"/>
          <w:szCs w:val="22"/>
        </w:rPr>
      </w:pPr>
      <w:r w:rsidRPr="008E3A85">
        <w:rPr>
          <w:rFonts w:ascii="StobiSerif Regular" w:hAnsi="StobiSerif Regular" w:cstheme="minorHAnsi"/>
          <w:bCs/>
          <w:sz w:val="22"/>
          <w:szCs w:val="22"/>
        </w:rPr>
        <w:t>Член</w:t>
      </w:r>
      <w:r w:rsidR="00166A13" w:rsidRPr="008E3A85">
        <w:rPr>
          <w:rFonts w:ascii="StobiSerif Regular" w:hAnsi="StobiSerif Regular" w:cstheme="minorHAnsi"/>
          <w:bCs/>
          <w:sz w:val="22"/>
          <w:szCs w:val="22"/>
        </w:rPr>
        <w:t xml:space="preserve"> </w:t>
      </w:r>
      <w:r w:rsidRPr="008E3A85">
        <w:rPr>
          <w:rFonts w:ascii="StobiSerif Regular" w:hAnsi="StobiSerif Regular" w:cstheme="minorHAnsi"/>
          <w:bCs/>
          <w:sz w:val="22"/>
          <w:szCs w:val="22"/>
        </w:rPr>
        <w:t>5</w:t>
      </w:r>
    </w:p>
    <w:p w14:paraId="16D96791" w14:textId="77777777" w:rsidR="00801610" w:rsidRPr="008E3A85" w:rsidRDefault="00801610" w:rsidP="00801610">
      <w:pPr>
        <w:jc w:val="center"/>
        <w:rPr>
          <w:rFonts w:ascii="StobiSerif Regular" w:hAnsi="StobiSerif Regular" w:cstheme="minorHAnsi"/>
          <w:sz w:val="22"/>
          <w:szCs w:val="22"/>
        </w:rPr>
      </w:pPr>
      <w:r w:rsidRPr="008E3A85">
        <w:rPr>
          <w:rFonts w:ascii="StobiSerif Regular" w:hAnsi="StobiSerif Regular" w:cstheme="minorHAnsi"/>
          <w:sz w:val="22"/>
          <w:szCs w:val="22"/>
        </w:rPr>
        <w:t>(Други дефиниции)</w:t>
      </w:r>
    </w:p>
    <w:p w14:paraId="2D66D0FC" w14:textId="77777777" w:rsidR="00801610" w:rsidRPr="008E3A85" w:rsidRDefault="00801610" w:rsidP="00801610">
      <w:pPr>
        <w:jc w:val="center"/>
        <w:rPr>
          <w:rFonts w:ascii="StobiSerif Regular" w:hAnsi="StobiSerif Regular" w:cstheme="minorHAnsi"/>
          <w:sz w:val="22"/>
          <w:szCs w:val="22"/>
        </w:rPr>
      </w:pPr>
    </w:p>
    <w:p w14:paraId="5C6C2CEF" w14:textId="77777777" w:rsidR="00801610" w:rsidRPr="008E3A85" w:rsidRDefault="00801610" w:rsidP="00801610">
      <w:pPr>
        <w:spacing w:after="200"/>
        <w:ind w:firstLine="720"/>
        <w:rPr>
          <w:rFonts w:ascii="StobiSerif Regular" w:hAnsi="StobiSerif Regular" w:cstheme="minorHAnsi"/>
          <w:sz w:val="22"/>
          <w:szCs w:val="22"/>
        </w:rPr>
      </w:pPr>
      <w:r w:rsidRPr="008E3A85">
        <w:rPr>
          <w:rFonts w:ascii="StobiSerif Regular" w:hAnsi="StobiSerif Regular" w:cstheme="minorHAnsi"/>
          <w:sz w:val="22"/>
          <w:szCs w:val="22"/>
        </w:rPr>
        <w:t>За целите на овој закон, се применуваат следните дефиниции:</w:t>
      </w:r>
    </w:p>
    <w:p w14:paraId="3D04C16A" w14:textId="77777777" w:rsidR="00801610" w:rsidRPr="008E3A85" w:rsidRDefault="00801610" w:rsidP="00DC1F87">
      <w:pPr>
        <w:spacing w:after="200"/>
        <w:ind w:firstLine="426"/>
        <w:rPr>
          <w:rFonts w:ascii="StobiSerif Regular" w:hAnsi="StobiSerif Regular" w:cstheme="minorHAnsi"/>
          <w:sz w:val="22"/>
          <w:szCs w:val="22"/>
        </w:rPr>
      </w:pPr>
      <w:r w:rsidRPr="008E3A85">
        <w:rPr>
          <w:rFonts w:ascii="StobiSerif Regular" w:hAnsi="StobiSerif Regular" w:cstheme="minorHAnsi"/>
          <w:sz w:val="22"/>
          <w:szCs w:val="22"/>
        </w:rPr>
        <w:t>(1) „додаток за медицинско средство“ е производ кој, иако сам по себе не е медицинско средство, наменет е од неговиот производител да се користи заедно со едно или повеќе одредени медицински средства за конкретно да овозможат медицинските средства да се користат во согласност со нивните намени или конкретно и директно да ѝ помогне на медицинската функционалност на медицинските средства во однос на нивните намени;</w:t>
      </w:r>
    </w:p>
    <w:p w14:paraId="7A7CCB42" w14:textId="77777777" w:rsidR="00801610" w:rsidRPr="008E3A85" w:rsidRDefault="00801610" w:rsidP="00DC1F87">
      <w:pPr>
        <w:ind w:firstLine="426"/>
        <w:rPr>
          <w:rFonts w:ascii="StobiSerif Regular" w:hAnsi="StobiSerif Regular" w:cstheme="minorHAnsi"/>
          <w:sz w:val="22"/>
          <w:szCs w:val="22"/>
        </w:rPr>
      </w:pPr>
      <w:r w:rsidRPr="008E3A85">
        <w:rPr>
          <w:rFonts w:ascii="StobiSerif Regular" w:hAnsi="StobiSerif Regular" w:cstheme="minorHAnsi"/>
          <w:sz w:val="22"/>
          <w:szCs w:val="22"/>
        </w:rPr>
        <w:t>(2) „средство направено по нарачка“ е секое средство изработено специјално во согласност со лекарски рецепт на секое овластено лице согласно националното законодавство на основа на неговите професионални квалификации, кое дава на своја одговорност, специфични карактеристики за дизајнот, и е наменето за единствена употреба на одреден пациент исклучиво за да ги задоволи неговите индивидуални состојба и потреби.</w:t>
      </w:r>
    </w:p>
    <w:p w14:paraId="208E9552" w14:textId="77777777" w:rsidR="00801610" w:rsidRPr="008E3A85" w:rsidRDefault="00801610" w:rsidP="00801610">
      <w:pPr>
        <w:spacing w:after="200"/>
        <w:ind w:firstLine="0"/>
        <w:rPr>
          <w:rFonts w:ascii="StobiSerif Regular" w:hAnsi="StobiSerif Regular" w:cstheme="minorHAnsi"/>
          <w:sz w:val="22"/>
          <w:szCs w:val="22"/>
        </w:rPr>
      </w:pPr>
      <w:r w:rsidRPr="008E3A85">
        <w:rPr>
          <w:rFonts w:ascii="StobiSerif Regular" w:hAnsi="StobiSerif Regular" w:cstheme="minorHAnsi"/>
          <w:sz w:val="22"/>
          <w:szCs w:val="22"/>
        </w:rPr>
        <w:t>Сериски произведените средства кои треба да се прилагодат за употреба според специфичните барања на професионални корисници и средствата сериски произведени преку индустриски процеси на производство во согласност со лекарските рецепти на овластените лица не се сметаат за средства направени по нарачка;</w:t>
      </w:r>
    </w:p>
    <w:p w14:paraId="28C0DBF6" w14:textId="3CF42B1C" w:rsidR="00801610" w:rsidRPr="008E3A85" w:rsidRDefault="00801610" w:rsidP="00DC1F87">
      <w:pPr>
        <w:spacing w:after="200"/>
        <w:ind w:firstLine="720"/>
        <w:rPr>
          <w:rFonts w:ascii="StobiSerif Regular" w:hAnsi="StobiSerif Regular" w:cstheme="minorHAnsi"/>
          <w:sz w:val="22"/>
          <w:szCs w:val="22"/>
        </w:rPr>
      </w:pPr>
      <w:r w:rsidRPr="008E3A85">
        <w:rPr>
          <w:rFonts w:ascii="StobiSerif Regular" w:hAnsi="StobiSerif Regular" w:cstheme="minorHAnsi"/>
          <w:sz w:val="22"/>
          <w:szCs w:val="22"/>
        </w:rPr>
        <w:t>(3) „активно средство“ претставува секое средство, чие функционирање зависи од извор на енергија која не е генерирана од човечкото тело за таа цел, или од гравитацијата, и кое делува преку менување на густината или конверзијата на таа енергија. Средствата наменети за пренос на енергија, супстанции или други елементи помеѓу активното средство и пациентот, без некоја значајна промена, нема да се сметаат за активни средства.</w:t>
      </w:r>
      <w:r w:rsidR="00E42736">
        <w:rPr>
          <w:rFonts w:ascii="StobiSerif Regular" w:hAnsi="StobiSerif Regular" w:cstheme="minorHAnsi"/>
          <w:sz w:val="22"/>
          <w:szCs w:val="22"/>
          <w:lang w:val="en-GB"/>
        </w:rPr>
        <w:t xml:space="preserve"> </w:t>
      </w:r>
      <w:r w:rsidRPr="008E3A85">
        <w:rPr>
          <w:rFonts w:ascii="StobiSerif Regular" w:hAnsi="StobiSerif Regular" w:cstheme="minorHAnsi"/>
          <w:sz w:val="22"/>
          <w:szCs w:val="22"/>
        </w:rPr>
        <w:t>Софтверот ќе се смета за активно средство;</w:t>
      </w:r>
    </w:p>
    <w:p w14:paraId="09C339C6" w14:textId="77777777" w:rsidR="00801610" w:rsidRPr="008E3A85" w:rsidRDefault="00801610" w:rsidP="00DC1F87">
      <w:pPr>
        <w:spacing w:after="200"/>
        <w:ind w:firstLine="720"/>
        <w:rPr>
          <w:rFonts w:ascii="StobiSerif Regular" w:hAnsi="StobiSerif Regular" w:cstheme="minorHAnsi"/>
          <w:sz w:val="22"/>
          <w:szCs w:val="22"/>
        </w:rPr>
      </w:pPr>
      <w:r w:rsidRPr="008E3A85">
        <w:rPr>
          <w:rFonts w:ascii="StobiSerif Regular" w:hAnsi="StobiSerif Regular" w:cstheme="minorHAnsi"/>
          <w:sz w:val="22"/>
          <w:szCs w:val="22"/>
        </w:rPr>
        <w:t>(4) „средство за имплантација“ е средство, вклучувајќи ги и оние кои делумно или целосно се апсорбираат, наменето за целосно внесување во човечкото тело, или - за замена на епителната површина или површината на окото, со клиничка интервенција, наменето за да остане на местото по процедурата.</w:t>
      </w:r>
    </w:p>
    <w:p w14:paraId="218C0665" w14:textId="77777777" w:rsidR="00801610" w:rsidRPr="008E3A85" w:rsidRDefault="00801610" w:rsidP="00801610">
      <w:pPr>
        <w:spacing w:after="200"/>
        <w:ind w:firstLine="0"/>
        <w:rPr>
          <w:rFonts w:ascii="StobiSerif Regular" w:hAnsi="StobiSerif Regular" w:cstheme="minorHAnsi"/>
          <w:sz w:val="22"/>
          <w:szCs w:val="22"/>
        </w:rPr>
      </w:pPr>
      <w:r w:rsidRPr="008E3A85">
        <w:rPr>
          <w:rFonts w:ascii="StobiSerif Regular" w:hAnsi="StobiSerif Regular" w:cstheme="minorHAnsi"/>
          <w:sz w:val="22"/>
          <w:szCs w:val="22"/>
        </w:rPr>
        <w:t>Секое средство наменето за делумно внесување во човечкото тело со клиничка интервенција и кое е наменето да остане на местото најмалку 30 дена по процедурата се смета за средство за имплантација;</w:t>
      </w:r>
    </w:p>
    <w:p w14:paraId="13DE23A4" w14:textId="77777777" w:rsidR="00801610" w:rsidRPr="008E3A85" w:rsidRDefault="00801610" w:rsidP="00DC1F87">
      <w:pPr>
        <w:spacing w:after="200"/>
        <w:ind w:firstLine="720"/>
        <w:rPr>
          <w:rFonts w:ascii="StobiSerif Regular" w:hAnsi="StobiSerif Regular" w:cstheme="minorHAnsi"/>
          <w:sz w:val="22"/>
          <w:szCs w:val="22"/>
          <w:highlight w:val="yellow"/>
        </w:rPr>
      </w:pPr>
      <w:r w:rsidRPr="008E3A85">
        <w:rPr>
          <w:rFonts w:ascii="StobiSerif Regular" w:hAnsi="StobiSerif Regular" w:cstheme="minorHAnsi"/>
          <w:sz w:val="22"/>
          <w:szCs w:val="22"/>
        </w:rPr>
        <w:t>(5) „инвазивно средство“ е секое средство кое, целосно или делумно, продира во телото преку негов отвор или преку површината на телото;</w:t>
      </w:r>
    </w:p>
    <w:p w14:paraId="4C0A00FA" w14:textId="77777777" w:rsidR="00801610" w:rsidRPr="008E3A85" w:rsidRDefault="00801610" w:rsidP="00DC1F87">
      <w:pPr>
        <w:spacing w:after="200"/>
        <w:ind w:firstLine="720"/>
        <w:rPr>
          <w:rFonts w:ascii="StobiSerif Regular" w:hAnsi="StobiSerif Regular" w:cstheme="minorHAnsi"/>
          <w:sz w:val="22"/>
          <w:szCs w:val="22"/>
        </w:rPr>
      </w:pPr>
      <w:r w:rsidRPr="008E3A85">
        <w:rPr>
          <w:rFonts w:ascii="StobiSerif Regular" w:hAnsi="StobiSerif Regular" w:cstheme="minorHAnsi"/>
          <w:sz w:val="22"/>
          <w:szCs w:val="22"/>
        </w:rPr>
        <w:lastRenderedPageBreak/>
        <w:t>(6) „генеричка група на средства“ е збир на средства со иста или слична намена или заедничка технологија што им овозможува да бидат класифицирани на генерички начин кој не ги одразува нивните поединечни специфични карактеристики;</w:t>
      </w:r>
    </w:p>
    <w:p w14:paraId="36D44BB7" w14:textId="77777777" w:rsidR="00801610" w:rsidRPr="008E3A85" w:rsidRDefault="00801610" w:rsidP="00DC1F87">
      <w:pPr>
        <w:spacing w:after="200"/>
        <w:ind w:firstLine="720"/>
        <w:rPr>
          <w:rFonts w:ascii="StobiSerif Regular" w:hAnsi="StobiSerif Regular" w:cstheme="minorHAnsi"/>
          <w:sz w:val="22"/>
          <w:szCs w:val="22"/>
        </w:rPr>
      </w:pPr>
      <w:r w:rsidRPr="008E3A85">
        <w:rPr>
          <w:rFonts w:ascii="StobiSerif Regular" w:hAnsi="StobiSerif Regular" w:cstheme="minorHAnsi"/>
          <w:sz w:val="22"/>
          <w:szCs w:val="22"/>
        </w:rPr>
        <w:t>(7) „средство за еднократна употреба“ е средство наменето да се користи на едно лице за време на еднократна процедура;</w:t>
      </w:r>
    </w:p>
    <w:p w14:paraId="09697D9B" w14:textId="77777777" w:rsidR="00801610" w:rsidRPr="008E3A85" w:rsidRDefault="00801610" w:rsidP="00DC1F87">
      <w:pPr>
        <w:spacing w:after="200"/>
        <w:ind w:firstLine="720"/>
        <w:rPr>
          <w:rFonts w:ascii="StobiSerif Regular" w:hAnsi="StobiSerif Regular" w:cstheme="minorHAnsi"/>
          <w:sz w:val="22"/>
          <w:szCs w:val="22"/>
        </w:rPr>
      </w:pPr>
      <w:r w:rsidRPr="008E3A85">
        <w:rPr>
          <w:rFonts w:ascii="StobiSerif Regular" w:hAnsi="StobiSerif Regular" w:cstheme="minorHAnsi"/>
          <w:sz w:val="22"/>
          <w:szCs w:val="22"/>
        </w:rPr>
        <w:t>(8) „фалсификувано средство/ИВД“ е средство/ИВД со лажна презентација на неговиот идентитет и/или неговиот извор и/или неговите CE/национални ознаки или документи кои се однесуваат на CE/националните процедури за  означување. Оваа дефиниција не вклучува ненамерно неусогласување и не влијае на прекршувањата на правата на интелектуална сопственост;</w:t>
      </w:r>
    </w:p>
    <w:p w14:paraId="2F0459C8" w14:textId="77777777" w:rsidR="00801610" w:rsidRPr="008E3A85" w:rsidRDefault="00801610" w:rsidP="00DC1F87">
      <w:pPr>
        <w:spacing w:after="200"/>
        <w:ind w:firstLine="720"/>
        <w:rPr>
          <w:rFonts w:ascii="StobiSerif Regular" w:hAnsi="StobiSerif Regular" w:cstheme="minorHAnsi"/>
          <w:sz w:val="22"/>
          <w:szCs w:val="22"/>
        </w:rPr>
      </w:pPr>
      <w:r w:rsidRPr="008E3A85">
        <w:rPr>
          <w:rFonts w:ascii="StobiSerif Regular" w:hAnsi="StobiSerif Regular" w:cstheme="minorHAnsi"/>
          <w:sz w:val="22"/>
          <w:szCs w:val="22"/>
        </w:rPr>
        <w:t>(9) „комплет за процедура“ е комбинација на производи спакувани заедно и ставени на пазарот со цел да се користат за одредена медицинска намена;</w:t>
      </w:r>
    </w:p>
    <w:p w14:paraId="54F52984" w14:textId="77777777" w:rsidR="00801610" w:rsidRPr="008E3A85" w:rsidRDefault="00801610" w:rsidP="00DC1F87">
      <w:pPr>
        <w:spacing w:after="200"/>
        <w:ind w:firstLine="720"/>
        <w:rPr>
          <w:rFonts w:ascii="StobiSerif Regular" w:hAnsi="StobiSerif Regular" w:cstheme="minorHAnsi"/>
          <w:sz w:val="22"/>
          <w:szCs w:val="22"/>
        </w:rPr>
      </w:pPr>
      <w:r w:rsidRPr="008E3A85">
        <w:rPr>
          <w:rFonts w:ascii="StobiSerif Regular" w:hAnsi="StobiSerif Regular" w:cstheme="minorHAnsi"/>
          <w:sz w:val="22"/>
          <w:szCs w:val="22"/>
        </w:rPr>
        <w:t>(10) „систем“ претставува комбинација на производи, спакувани или неспакувани заедно, кои се наменети за да бидат меѓусебно поврзани или комбинирани за да постигнат одредена медицинска цел;</w:t>
      </w:r>
    </w:p>
    <w:p w14:paraId="5C46A151" w14:textId="77777777" w:rsidR="00801610" w:rsidRPr="008E3A85" w:rsidRDefault="00801610" w:rsidP="00DC1F87">
      <w:pPr>
        <w:spacing w:after="200"/>
        <w:ind w:firstLine="720"/>
        <w:rPr>
          <w:rFonts w:ascii="StobiSerif Regular" w:hAnsi="StobiSerif Regular" w:cstheme="minorHAnsi"/>
          <w:sz w:val="22"/>
          <w:szCs w:val="22"/>
        </w:rPr>
      </w:pPr>
      <w:r w:rsidRPr="008E3A85">
        <w:rPr>
          <w:rFonts w:ascii="StobiSerif Regular" w:hAnsi="StobiSerif Regular" w:cstheme="minorHAnsi"/>
          <w:sz w:val="22"/>
          <w:szCs w:val="22"/>
        </w:rPr>
        <w:t>(11) „наменета употреба“ претставува употребата за која е наменето средството/ИВД според доставените податоци од производителот на налепницата, во упатството за употреба или во промотивните или продажните материјали или изјави и како што е наведено од производителот во клиничката евалуација;</w:t>
      </w:r>
    </w:p>
    <w:p w14:paraId="1CA77DA4" w14:textId="77777777" w:rsidR="00801610" w:rsidRPr="008E3A85" w:rsidRDefault="00801610" w:rsidP="00DC1F87">
      <w:pPr>
        <w:spacing w:after="200"/>
        <w:ind w:firstLine="720"/>
        <w:rPr>
          <w:rFonts w:ascii="StobiSerif Regular" w:hAnsi="StobiSerif Regular" w:cstheme="minorHAnsi"/>
          <w:sz w:val="22"/>
          <w:szCs w:val="22"/>
        </w:rPr>
      </w:pPr>
      <w:r w:rsidRPr="008E3A85">
        <w:rPr>
          <w:rFonts w:ascii="StobiSerif Regular" w:hAnsi="StobiSerif Regular" w:cstheme="minorHAnsi"/>
          <w:sz w:val="22"/>
          <w:szCs w:val="22"/>
        </w:rPr>
        <w:t>(12) „налепница“ е пишана, печатена или графичка информација што се појавува на самото средство/ИВД, или на пакувањето на секое парче или на збирното пакување на средствата/ИВД;</w:t>
      </w:r>
    </w:p>
    <w:p w14:paraId="608BAE8E" w14:textId="77777777" w:rsidR="00801610" w:rsidRPr="008E3A85" w:rsidRDefault="00801610" w:rsidP="00DC1F87">
      <w:pPr>
        <w:spacing w:after="200"/>
        <w:ind w:firstLine="720"/>
        <w:rPr>
          <w:rFonts w:ascii="StobiSerif Regular" w:hAnsi="StobiSerif Regular" w:cstheme="minorHAnsi"/>
          <w:sz w:val="22"/>
          <w:szCs w:val="22"/>
        </w:rPr>
      </w:pPr>
      <w:r w:rsidRPr="008E3A85">
        <w:rPr>
          <w:rFonts w:ascii="StobiSerif Regular" w:hAnsi="StobiSerif Regular" w:cstheme="minorHAnsi"/>
          <w:sz w:val="22"/>
          <w:szCs w:val="22"/>
        </w:rPr>
        <w:t>(13) „упатство за употреба“ е збир на информации што ги дава производителот за да го информира корисникот за намената и правилната употреба на средството/ИВД и какви мерки на претпазливост треба да се преземат;</w:t>
      </w:r>
    </w:p>
    <w:p w14:paraId="69B45D58" w14:textId="792A25F2" w:rsidR="00801610" w:rsidRPr="008E3A85" w:rsidRDefault="00801610" w:rsidP="00DC1F87">
      <w:pPr>
        <w:spacing w:after="200"/>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(14) „Единствен идентификатор на средството“ (Unique Device Identifier -UDI) е серија </w:t>
      </w:r>
      <w:r w:rsidR="00E00F4A" w:rsidRPr="008E3A85">
        <w:rPr>
          <w:rFonts w:ascii="StobiSerif Regular" w:hAnsi="StobiSerif Regular" w:cstheme="minorHAnsi"/>
          <w:sz w:val="22"/>
          <w:szCs w:val="22"/>
        </w:rPr>
        <w:t xml:space="preserve">од </w:t>
      </w:r>
      <w:r w:rsidRPr="008E3A85">
        <w:rPr>
          <w:rFonts w:ascii="StobiSerif Regular" w:hAnsi="StobiSerif Regular" w:cstheme="minorHAnsi"/>
          <w:sz w:val="22"/>
          <w:szCs w:val="22"/>
        </w:rPr>
        <w:t>нумерички или алфанумерички знаци формирана по меѓународно прифатени стандарди за идентификација и кодирање на средства/ИВД со цел овозможување недвосмислена идентификација на специфични средства на пазарот;</w:t>
      </w:r>
    </w:p>
    <w:p w14:paraId="476DD80D" w14:textId="1627CE0F" w:rsidR="00801610" w:rsidRPr="008E3A85" w:rsidRDefault="00801610" w:rsidP="00DC1F87">
      <w:pPr>
        <w:spacing w:after="200"/>
        <w:ind w:firstLine="720"/>
        <w:rPr>
          <w:rFonts w:ascii="StobiSerif Regular" w:hAnsi="StobiSerif Regular" w:cstheme="minorHAnsi"/>
          <w:sz w:val="22"/>
          <w:szCs w:val="22"/>
        </w:rPr>
      </w:pPr>
      <w:r w:rsidRPr="008E3A85">
        <w:rPr>
          <w:rFonts w:ascii="StobiSerif Regular" w:hAnsi="StobiSerif Regular" w:cstheme="minorHAnsi"/>
          <w:sz w:val="22"/>
          <w:szCs w:val="22"/>
        </w:rPr>
        <w:t>(15) „неактивно“ значи дека нема потенцијал за метаболизам или размножување;</w:t>
      </w:r>
    </w:p>
    <w:p w14:paraId="5C0657D1" w14:textId="77777777" w:rsidR="00801610" w:rsidRPr="008E3A85" w:rsidRDefault="00801610" w:rsidP="00DC1F87">
      <w:pPr>
        <w:spacing w:after="200"/>
        <w:ind w:firstLine="720"/>
        <w:rPr>
          <w:rFonts w:ascii="StobiSerif Regular" w:hAnsi="StobiSerif Regular" w:cstheme="minorHAnsi"/>
          <w:sz w:val="22"/>
          <w:szCs w:val="22"/>
        </w:rPr>
      </w:pPr>
      <w:r w:rsidRPr="008E3A85">
        <w:rPr>
          <w:rFonts w:ascii="StobiSerif Regular" w:hAnsi="StobiSerif Regular" w:cstheme="minorHAnsi"/>
          <w:sz w:val="22"/>
          <w:szCs w:val="22"/>
        </w:rPr>
        <w:t>(16) „дериват“ се однесува на „неклеточна супстанца“ од човечко или животинско ткиво или клетки екстрахирани преку производствен процес. Конечната супстанца што се користи за производство на средството во овој случај не содржи никакви клетки или ткива;</w:t>
      </w:r>
    </w:p>
    <w:p w14:paraId="7A63D8BF" w14:textId="5A79DE24" w:rsidR="00801610" w:rsidRPr="008E3A85" w:rsidRDefault="00801610" w:rsidP="00DC1F87">
      <w:pPr>
        <w:spacing w:after="200"/>
        <w:ind w:firstLine="720"/>
        <w:rPr>
          <w:rFonts w:ascii="StobiSerif Regular" w:hAnsi="StobiSerif Regular" w:cstheme="minorHAnsi"/>
          <w:sz w:val="22"/>
          <w:szCs w:val="22"/>
        </w:rPr>
      </w:pPr>
      <w:r w:rsidRPr="008E3A85">
        <w:rPr>
          <w:rFonts w:ascii="StobiSerif Regular" w:hAnsi="StobiSerif Regular" w:cstheme="minorHAnsi"/>
          <w:sz w:val="22"/>
          <w:szCs w:val="22"/>
        </w:rPr>
        <w:t>(17) „наноматеријал“ е природен, случаен или произведен материјал кој содржи честички во неврзана состојба, како агрегати или агломерати и каде, за 50 % или повеќе од бројот на честичките во дистрибуцијата, една или повеќе надворешни димензии е во опсег на големина 1-100 nm; Фулерените, снегулките од графен и јаглеродните нанотуби со еден ѕид со една или повеќе надворешни димензии под 1 nm се сметаат за наноматеријали;</w:t>
      </w:r>
    </w:p>
    <w:p w14:paraId="637EFFD6" w14:textId="77777777" w:rsidR="00801610" w:rsidRPr="008E3A85" w:rsidRDefault="00801610" w:rsidP="00DC1F87">
      <w:pPr>
        <w:spacing w:after="200"/>
        <w:ind w:firstLine="720"/>
        <w:rPr>
          <w:rFonts w:ascii="StobiSerif Regular" w:hAnsi="StobiSerif Regular" w:cstheme="minorHAnsi"/>
          <w:sz w:val="22"/>
          <w:szCs w:val="22"/>
        </w:rPr>
      </w:pPr>
      <w:r w:rsidRPr="008E3A85">
        <w:rPr>
          <w:rFonts w:ascii="StobiSerif Regular" w:hAnsi="StobiSerif Regular" w:cstheme="minorHAnsi"/>
          <w:sz w:val="22"/>
          <w:szCs w:val="22"/>
        </w:rPr>
        <w:t>(18) „честичка“, за целите на дефиницијата за наноматеријал, е мала единица на материја со дефинирани физички граници;</w:t>
      </w:r>
    </w:p>
    <w:p w14:paraId="1A2996AD" w14:textId="77777777" w:rsidR="00801610" w:rsidRPr="008E3A85" w:rsidRDefault="00801610" w:rsidP="00DC1F87">
      <w:pPr>
        <w:ind w:firstLine="720"/>
        <w:rPr>
          <w:rFonts w:ascii="StobiSerif Regular" w:hAnsi="StobiSerif Regular" w:cstheme="minorHAnsi"/>
          <w:sz w:val="22"/>
          <w:szCs w:val="22"/>
        </w:rPr>
      </w:pPr>
      <w:r w:rsidRPr="008E3A85">
        <w:rPr>
          <w:rFonts w:ascii="StobiSerif Regular" w:hAnsi="StobiSerif Regular" w:cstheme="minorHAnsi"/>
          <w:sz w:val="22"/>
          <w:szCs w:val="22"/>
        </w:rPr>
        <w:t>(19) „агломерат“, за целите на дефиницијата за наноматеријал, е збир на слабо врзани честички или агрегати каде што добиената надворешна површина е слична на збирот на површините на поединечните компоненти;</w:t>
      </w:r>
    </w:p>
    <w:p w14:paraId="48862DD5" w14:textId="77777777" w:rsidR="00801610" w:rsidRPr="008E3A85" w:rsidRDefault="00801610" w:rsidP="00801610">
      <w:pPr>
        <w:ind w:firstLine="0"/>
        <w:rPr>
          <w:rFonts w:ascii="StobiSerif Regular" w:hAnsi="StobiSerif Regular" w:cstheme="minorHAnsi"/>
          <w:sz w:val="22"/>
          <w:szCs w:val="22"/>
        </w:rPr>
      </w:pPr>
    </w:p>
    <w:p w14:paraId="5E992D0D" w14:textId="77777777" w:rsidR="00801610" w:rsidRPr="008E3A85" w:rsidRDefault="00801610" w:rsidP="00DC1F87">
      <w:pPr>
        <w:spacing w:after="200"/>
        <w:ind w:firstLine="720"/>
        <w:rPr>
          <w:rFonts w:ascii="StobiSerif Regular" w:hAnsi="StobiSerif Regular" w:cstheme="minorHAnsi"/>
          <w:sz w:val="22"/>
          <w:szCs w:val="22"/>
        </w:rPr>
      </w:pPr>
      <w:r w:rsidRPr="008E3A85">
        <w:rPr>
          <w:rFonts w:ascii="StobiSerif Regular" w:hAnsi="StobiSerif Regular" w:cstheme="minorHAnsi"/>
          <w:sz w:val="22"/>
          <w:szCs w:val="22"/>
        </w:rPr>
        <w:lastRenderedPageBreak/>
        <w:t>(20) „агрегат“, за целите на дефиницијата за наноматеријал, е честичка што се состои од силно врзани или споени честички;</w:t>
      </w:r>
    </w:p>
    <w:p w14:paraId="35624269" w14:textId="77777777" w:rsidR="00801610" w:rsidRPr="008E3A85" w:rsidRDefault="00801610" w:rsidP="00DC1F87">
      <w:pPr>
        <w:spacing w:after="200"/>
        <w:ind w:firstLine="720"/>
        <w:rPr>
          <w:rFonts w:ascii="StobiSerif Regular" w:hAnsi="StobiSerif Regular" w:cstheme="minorHAnsi"/>
          <w:sz w:val="22"/>
          <w:szCs w:val="22"/>
        </w:rPr>
      </w:pPr>
      <w:r w:rsidRPr="008E3A85">
        <w:rPr>
          <w:rFonts w:ascii="StobiSerif Regular" w:hAnsi="StobiSerif Regular" w:cstheme="minorHAnsi"/>
          <w:sz w:val="22"/>
          <w:szCs w:val="22"/>
        </w:rPr>
        <w:t>(21) „перформанс на средство“ е способност на средството да ја постигне својата намена како што е наведено од производителот;</w:t>
      </w:r>
    </w:p>
    <w:p w14:paraId="159A8532" w14:textId="77777777" w:rsidR="00801610" w:rsidRPr="008E3A85" w:rsidRDefault="00801610" w:rsidP="00DC1F87">
      <w:pPr>
        <w:spacing w:after="200"/>
        <w:ind w:firstLine="720"/>
        <w:rPr>
          <w:rFonts w:ascii="StobiSerif Regular" w:hAnsi="StobiSerif Regular" w:cstheme="minorHAnsi"/>
          <w:sz w:val="22"/>
          <w:szCs w:val="22"/>
        </w:rPr>
      </w:pPr>
      <w:r w:rsidRPr="008E3A85">
        <w:rPr>
          <w:rFonts w:ascii="StobiSerif Regular" w:hAnsi="StobiSerif Regular" w:cstheme="minorHAnsi"/>
          <w:sz w:val="22"/>
          <w:szCs w:val="22"/>
        </w:rPr>
        <w:t>(22) „ризик“ е комбинација на веројатности за појава на штета и сериозност на таа штета;</w:t>
      </w:r>
    </w:p>
    <w:p w14:paraId="63F49AD7" w14:textId="77777777" w:rsidR="00801610" w:rsidRPr="008E3A85" w:rsidRDefault="00801610" w:rsidP="00DC1F87">
      <w:pPr>
        <w:ind w:firstLine="720"/>
        <w:rPr>
          <w:rFonts w:ascii="StobiSerif Regular" w:hAnsi="StobiSerif Regular" w:cstheme="minorHAnsi"/>
          <w:sz w:val="22"/>
          <w:szCs w:val="22"/>
        </w:rPr>
      </w:pPr>
      <w:r w:rsidRPr="008E3A85">
        <w:rPr>
          <w:rFonts w:ascii="StobiSerif Regular" w:hAnsi="StobiSerif Regular" w:cstheme="minorHAnsi"/>
          <w:sz w:val="22"/>
          <w:szCs w:val="22"/>
        </w:rPr>
        <w:t>(23) „одредување на корист-ризик“ е анализа на сите проценки на корист и ризик од можна важност за употребата на средството/ИВД за наменетата цел, кога средството/ИВД се користи во согласност со употребата наменета од страна на производителот;</w:t>
      </w:r>
    </w:p>
    <w:p w14:paraId="39E5157A" w14:textId="77777777" w:rsidR="00801610" w:rsidRPr="008E3A85" w:rsidRDefault="00801610" w:rsidP="00DC1F87">
      <w:pPr>
        <w:ind w:firstLine="720"/>
        <w:rPr>
          <w:rFonts w:ascii="StobiSerif Regular" w:hAnsi="StobiSerif Regular" w:cstheme="minorHAnsi"/>
          <w:sz w:val="22"/>
          <w:szCs w:val="22"/>
        </w:rPr>
      </w:pPr>
      <w:r w:rsidRPr="008E3A85">
        <w:rPr>
          <w:rFonts w:ascii="StobiSerif Regular" w:hAnsi="StobiSerif Regular" w:cstheme="minorHAnsi"/>
          <w:sz w:val="22"/>
          <w:szCs w:val="22"/>
        </w:rPr>
        <w:t>(24) „компатибилност“ е способност на средството/ИВД, вклучувајќи го и софтверот, кога се користи заедно со едно или повеќе други средства/ИВД во согласност со неговата намена, да:</w:t>
      </w:r>
    </w:p>
    <w:p w14:paraId="2475CE53" w14:textId="77777777" w:rsidR="00801610" w:rsidRPr="008E3A85" w:rsidRDefault="00801610" w:rsidP="00801610">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(а) функционира без губење или загрозување на способноста да функционира според намената, и/или</w:t>
      </w:r>
    </w:p>
    <w:p w14:paraId="56791A4C" w14:textId="77777777" w:rsidR="00801610" w:rsidRPr="008E3A85" w:rsidRDefault="00801610" w:rsidP="00801610">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(б) интегрира и/или работи без потреба од модификација или прилагодување на кој  било дел од комбинираните средства/ИВД и/или</w:t>
      </w:r>
    </w:p>
    <w:p w14:paraId="7EF2AEC5" w14:textId="4E097578" w:rsidR="00801610" w:rsidRPr="008E3A85" w:rsidRDefault="00801610" w:rsidP="00801610">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(в) да се користат истовремено без </w:t>
      </w:r>
      <w:r w:rsidR="006E4A75" w:rsidRPr="008E3A85">
        <w:rPr>
          <w:rFonts w:ascii="StobiSerif Regular" w:hAnsi="StobiSerif Regular" w:cstheme="minorHAnsi"/>
          <w:sz w:val="22"/>
          <w:szCs w:val="22"/>
        </w:rPr>
        <w:t xml:space="preserve">интеракција </w:t>
      </w:r>
      <w:r w:rsidRPr="008E3A85">
        <w:rPr>
          <w:rFonts w:ascii="StobiSerif Regular" w:hAnsi="StobiSerif Regular" w:cstheme="minorHAnsi"/>
          <w:sz w:val="22"/>
          <w:szCs w:val="22"/>
        </w:rPr>
        <w:t>или несакана реакција.</w:t>
      </w:r>
    </w:p>
    <w:p w14:paraId="3F27C19D" w14:textId="77777777" w:rsidR="00801610" w:rsidRPr="008E3A85" w:rsidRDefault="00801610" w:rsidP="00DC1F87">
      <w:pPr>
        <w:ind w:firstLine="720"/>
        <w:rPr>
          <w:rFonts w:ascii="StobiSerif Regular" w:hAnsi="StobiSerif Regular" w:cstheme="minorHAnsi"/>
          <w:sz w:val="22"/>
          <w:szCs w:val="22"/>
        </w:rPr>
      </w:pPr>
      <w:r w:rsidRPr="008E3A85">
        <w:rPr>
          <w:rFonts w:ascii="StobiSerif Regular" w:hAnsi="StobiSerif Regular" w:cstheme="minorHAnsi"/>
          <w:sz w:val="22"/>
          <w:szCs w:val="22"/>
        </w:rPr>
        <w:t>(25) „интероперабилност“ е способност на две или повеќе средства/ИВД, вклучувајќи го и софтверот, од истиот производител или од различни производители, да:</w:t>
      </w:r>
    </w:p>
    <w:p w14:paraId="733B7C39" w14:textId="77777777" w:rsidR="00801610" w:rsidRPr="008E3A85" w:rsidRDefault="00801610" w:rsidP="00801610">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(а) разменуваат информации и ги користат разменетите информации за точно извршување на одредена функција без промена на содржината на податоците и/или</w:t>
      </w:r>
    </w:p>
    <w:p w14:paraId="4C198EE4" w14:textId="77777777" w:rsidR="00801610" w:rsidRPr="008E3A85" w:rsidRDefault="00801610" w:rsidP="00801610">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(б) комуницираат едни со други и/или</w:t>
      </w:r>
    </w:p>
    <w:p w14:paraId="0B8BA828" w14:textId="77777777" w:rsidR="00801610" w:rsidRPr="008E3A85" w:rsidRDefault="00801610" w:rsidP="00801610">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(в) функционираат заедно за предвидената намена.</w:t>
      </w:r>
    </w:p>
    <w:p w14:paraId="07BECC85" w14:textId="77777777" w:rsidR="00801610" w:rsidRPr="008E3A85" w:rsidRDefault="00801610" w:rsidP="00DC1F87">
      <w:pPr>
        <w:ind w:firstLine="720"/>
        <w:rPr>
          <w:rFonts w:ascii="StobiSerif Regular" w:hAnsi="StobiSerif Regular" w:cstheme="minorHAnsi"/>
          <w:sz w:val="22"/>
          <w:szCs w:val="22"/>
        </w:rPr>
      </w:pPr>
      <w:r w:rsidRPr="008E3A85">
        <w:rPr>
          <w:rFonts w:ascii="StobiSerif Regular" w:hAnsi="StobiSerif Regular" w:cstheme="minorHAnsi"/>
          <w:sz w:val="22"/>
          <w:szCs w:val="22"/>
        </w:rPr>
        <w:t>(26) „достапност на пазарот“ е секое снабдување со средство/ИВД, со исклучок на средствата/ИВД наменети за испитувања, за дистрибуција, потрошувачка или употреба на пазарот во Република Северна Македонија во текот на комерцијалната активност, било во замена за плаќање или бесплатно;</w:t>
      </w:r>
    </w:p>
    <w:p w14:paraId="3DB8B075" w14:textId="77777777" w:rsidR="00801610" w:rsidRPr="008E3A85" w:rsidRDefault="00801610" w:rsidP="00DC1F87">
      <w:pPr>
        <w:ind w:firstLine="720"/>
        <w:rPr>
          <w:rFonts w:ascii="StobiSerif Regular" w:hAnsi="StobiSerif Regular" w:cstheme="minorHAnsi"/>
          <w:sz w:val="22"/>
          <w:szCs w:val="22"/>
        </w:rPr>
      </w:pPr>
      <w:r w:rsidRPr="008E3A85">
        <w:rPr>
          <w:rFonts w:ascii="StobiSerif Regular" w:hAnsi="StobiSerif Regular" w:cstheme="minorHAnsi"/>
          <w:sz w:val="22"/>
          <w:szCs w:val="22"/>
        </w:rPr>
        <w:t>(27) „ставање во промет“ значи првото ставање на располагање на средството/ИВД, со исклучок на средствата/ИВД наменети за испитувања, на пазарот во Република Северна Македонија;</w:t>
      </w:r>
    </w:p>
    <w:p w14:paraId="71563D6F" w14:textId="77777777" w:rsidR="00801610" w:rsidRPr="008E3A85" w:rsidRDefault="00801610" w:rsidP="00DC1F87">
      <w:pPr>
        <w:ind w:firstLine="720"/>
        <w:rPr>
          <w:rFonts w:ascii="StobiSerif Regular" w:hAnsi="StobiSerif Regular" w:cstheme="minorHAnsi"/>
          <w:sz w:val="22"/>
          <w:szCs w:val="22"/>
        </w:rPr>
      </w:pPr>
      <w:r w:rsidRPr="008E3A85">
        <w:rPr>
          <w:rFonts w:ascii="StobiSerif Regular" w:hAnsi="StobiSerif Regular" w:cstheme="minorHAnsi"/>
          <w:sz w:val="22"/>
          <w:szCs w:val="22"/>
        </w:rPr>
        <w:t>(28) „пуштање во употреба“ е фаза во која средството/ИВД, со исклучок на средствата/ИВД наменети за испитувања на студии за перформанси, е ставено на располагање на крајниот корисник бидејќи е подготвено за употреба на пазарот во Република Северна Македонија за прв пат за неговата наменета употреба;</w:t>
      </w:r>
    </w:p>
    <w:p w14:paraId="147FCFBA" w14:textId="77777777" w:rsidR="00801610" w:rsidRPr="008E3A85" w:rsidRDefault="00801610" w:rsidP="00DC1F87">
      <w:pPr>
        <w:ind w:firstLine="720"/>
        <w:rPr>
          <w:rFonts w:ascii="StobiSerif Regular" w:hAnsi="StobiSerif Regular" w:cstheme="minorHAnsi"/>
          <w:sz w:val="22"/>
          <w:szCs w:val="22"/>
        </w:rPr>
      </w:pPr>
      <w:r w:rsidRPr="008E3A85">
        <w:rPr>
          <w:rFonts w:ascii="StobiSerif Regular" w:hAnsi="StobiSerif Regular" w:cstheme="minorHAnsi"/>
          <w:sz w:val="22"/>
          <w:szCs w:val="22"/>
        </w:rPr>
        <w:t>(29) „производител“ е физичко или правно лице кое произведува или обновува средство/ИВД или има дизајнирано, произведено или целосно обновено средство/ИВД и го продава тоа средство/ИВД под неговото име или трговска марка;</w:t>
      </w:r>
    </w:p>
    <w:p w14:paraId="0650C48D" w14:textId="77777777" w:rsidR="00801610" w:rsidRPr="008E3A85" w:rsidRDefault="00801610" w:rsidP="00DC1F87">
      <w:pPr>
        <w:ind w:firstLine="720"/>
        <w:rPr>
          <w:rFonts w:ascii="StobiSerif Regular" w:hAnsi="StobiSerif Regular" w:cstheme="minorHAnsi"/>
          <w:sz w:val="22"/>
          <w:szCs w:val="22"/>
        </w:rPr>
      </w:pPr>
      <w:r w:rsidRPr="008E3A85">
        <w:rPr>
          <w:rFonts w:ascii="StobiSerif Regular" w:hAnsi="StobiSerif Regular" w:cstheme="minorHAnsi"/>
          <w:sz w:val="22"/>
          <w:szCs w:val="22"/>
        </w:rPr>
        <w:t>(30) „целосно обновување“, за целите на дефиницијата на производителот, значи целосна реконструкција на средството/ИВД веќе ставено на пазарот или пуштено во употреба или изработка на ново средство/ИВД од користени средства/ИВД, со цел усогласување со овој закон, во комбинација со доделување на нов рок на траење на обновеното средство/ИВД;</w:t>
      </w:r>
    </w:p>
    <w:p w14:paraId="63910E9E" w14:textId="77777777" w:rsidR="00801610" w:rsidRPr="008E3A85" w:rsidRDefault="00801610" w:rsidP="00DC1F87">
      <w:pPr>
        <w:ind w:firstLine="720"/>
        <w:rPr>
          <w:rFonts w:ascii="StobiSerif Regular" w:hAnsi="StobiSerif Regular" w:cstheme="minorHAnsi"/>
          <w:sz w:val="22"/>
          <w:szCs w:val="22"/>
        </w:rPr>
      </w:pPr>
      <w:r w:rsidRPr="008E3A85">
        <w:rPr>
          <w:rFonts w:ascii="StobiSerif Regular" w:hAnsi="StobiSerif Regular" w:cstheme="minorHAnsi"/>
          <w:sz w:val="22"/>
          <w:szCs w:val="22"/>
        </w:rPr>
        <w:t>(31) „овластен претставник“ е секое физичко или правно лице основано во Република Северна Македонија кое добило и прифатило писмено овластување од производителот, со седиште надвор од Република Северна Македонија, да дејствува во име на производителот во врска со наведените задачи во однос на обврските од овој закон;</w:t>
      </w:r>
    </w:p>
    <w:p w14:paraId="4EEAA27B" w14:textId="77777777" w:rsidR="00801610" w:rsidRPr="008E3A85" w:rsidRDefault="00801610" w:rsidP="00DC1F87">
      <w:pPr>
        <w:ind w:firstLine="720"/>
        <w:rPr>
          <w:rFonts w:ascii="StobiSerif Regular" w:hAnsi="StobiSerif Regular" w:cstheme="minorHAnsi"/>
          <w:sz w:val="22"/>
          <w:szCs w:val="22"/>
        </w:rPr>
      </w:pPr>
      <w:r w:rsidRPr="008E3A85">
        <w:rPr>
          <w:rFonts w:ascii="StobiSerif Regular" w:hAnsi="StobiSerif Regular" w:cstheme="minorHAnsi"/>
          <w:sz w:val="22"/>
          <w:szCs w:val="22"/>
        </w:rPr>
        <w:t>(32) „увозник“ е секое физичко или правно лице основано во Република Северна Македонија што става средство/ИВД од друга земја на пазарот во Република Северна Македонија;</w:t>
      </w:r>
    </w:p>
    <w:p w14:paraId="1A6835C8" w14:textId="77777777" w:rsidR="00801610" w:rsidRPr="008E3A85" w:rsidRDefault="00801610" w:rsidP="00DC1F87">
      <w:pPr>
        <w:ind w:firstLine="720"/>
        <w:rPr>
          <w:rFonts w:ascii="StobiSerif Regular" w:hAnsi="StobiSerif Regular" w:cstheme="minorHAnsi"/>
          <w:sz w:val="22"/>
          <w:szCs w:val="22"/>
        </w:rPr>
      </w:pPr>
      <w:r w:rsidRPr="008E3A85">
        <w:rPr>
          <w:rFonts w:ascii="StobiSerif Regular" w:hAnsi="StobiSerif Regular" w:cstheme="minorHAnsi"/>
          <w:sz w:val="22"/>
          <w:szCs w:val="22"/>
        </w:rPr>
        <w:t>(33) „дистрибутер“ е секое физичко или правно лице во синџирот на снабдување, освен производителот или увозникот, кој го прави средството/ИВД достапно на пазарот, до моментот на пуштање во употреба;</w:t>
      </w:r>
    </w:p>
    <w:p w14:paraId="2AE3FF1E" w14:textId="5BEC5AED" w:rsidR="00801610" w:rsidRPr="008E3A85" w:rsidRDefault="00801610" w:rsidP="00DC1F87">
      <w:pPr>
        <w:ind w:firstLine="720"/>
        <w:rPr>
          <w:rFonts w:ascii="StobiSerif Regular" w:hAnsi="StobiSerif Regular" w:cstheme="minorHAnsi"/>
          <w:sz w:val="22"/>
          <w:szCs w:val="22"/>
        </w:rPr>
      </w:pPr>
      <w:r w:rsidRPr="008E3A85">
        <w:rPr>
          <w:rFonts w:ascii="StobiSerif Regular" w:hAnsi="StobiSerif Regular" w:cstheme="minorHAnsi"/>
          <w:sz w:val="22"/>
          <w:szCs w:val="22"/>
        </w:rPr>
        <w:t>(34) „економски оператор“ е производител, овластен претставник, увозник, дистрибутер или лицето од член 35 ставови (1) и (3) од овој закон;</w:t>
      </w:r>
    </w:p>
    <w:p w14:paraId="07BEE3FD" w14:textId="77777777" w:rsidR="00801610" w:rsidRPr="008E3A85" w:rsidRDefault="00801610" w:rsidP="00DC1F87">
      <w:pPr>
        <w:ind w:firstLine="720"/>
        <w:rPr>
          <w:rFonts w:ascii="StobiSerif Regular" w:hAnsi="StobiSerif Regular" w:cstheme="minorHAnsi"/>
          <w:sz w:val="22"/>
          <w:szCs w:val="22"/>
        </w:rPr>
      </w:pPr>
      <w:r w:rsidRPr="008E3A85">
        <w:rPr>
          <w:rFonts w:ascii="StobiSerif Regular" w:hAnsi="StobiSerif Regular" w:cstheme="minorHAnsi"/>
          <w:sz w:val="22"/>
          <w:szCs w:val="22"/>
        </w:rPr>
        <w:lastRenderedPageBreak/>
        <w:t>(35) „здравствена установа“ е установа чија примарна цел е грижа или лекување на пациенти или унапредување на јавното здравје;</w:t>
      </w:r>
    </w:p>
    <w:p w14:paraId="413D1C54" w14:textId="77777777" w:rsidR="00801610" w:rsidRPr="008E3A85" w:rsidRDefault="00801610" w:rsidP="00DC1F87">
      <w:pPr>
        <w:ind w:firstLine="720"/>
        <w:rPr>
          <w:rFonts w:ascii="StobiSerif Regular" w:hAnsi="StobiSerif Regular" w:cstheme="minorHAnsi"/>
          <w:sz w:val="22"/>
          <w:szCs w:val="22"/>
        </w:rPr>
      </w:pPr>
      <w:r w:rsidRPr="008E3A85">
        <w:rPr>
          <w:rFonts w:ascii="StobiSerif Regular" w:hAnsi="StobiSerif Regular" w:cstheme="minorHAnsi"/>
          <w:sz w:val="22"/>
          <w:szCs w:val="22"/>
        </w:rPr>
        <w:t>(36) „корисник“ е секој здравствен работник или немедицинско лице кое користи средство/ИВД;</w:t>
      </w:r>
    </w:p>
    <w:p w14:paraId="60749DED" w14:textId="77777777" w:rsidR="00801610" w:rsidRPr="008E3A85" w:rsidRDefault="00801610" w:rsidP="00DC1F87">
      <w:pPr>
        <w:ind w:firstLine="720"/>
        <w:rPr>
          <w:rFonts w:ascii="StobiSerif Regular" w:hAnsi="StobiSerif Regular" w:cstheme="minorHAnsi"/>
          <w:sz w:val="22"/>
          <w:szCs w:val="22"/>
        </w:rPr>
      </w:pPr>
      <w:r w:rsidRPr="008E3A85">
        <w:rPr>
          <w:rFonts w:ascii="StobiSerif Regular" w:hAnsi="StobiSerif Regular" w:cstheme="minorHAnsi"/>
          <w:sz w:val="22"/>
          <w:szCs w:val="22"/>
        </w:rPr>
        <w:t>(37) „немедицинско лице (лаик)“ е поединец кој нема формално образование во соодветната област на здравствена заштита или медицинска специјалност;</w:t>
      </w:r>
    </w:p>
    <w:p w14:paraId="74DB7E03" w14:textId="77777777" w:rsidR="00801610" w:rsidRPr="008E3A85" w:rsidRDefault="00801610" w:rsidP="00DC1F87">
      <w:pPr>
        <w:ind w:firstLine="720"/>
        <w:rPr>
          <w:rFonts w:ascii="StobiSerif Regular" w:hAnsi="StobiSerif Regular" w:cstheme="minorHAnsi"/>
          <w:sz w:val="22"/>
          <w:szCs w:val="22"/>
        </w:rPr>
      </w:pPr>
      <w:r w:rsidRPr="008E3A85">
        <w:rPr>
          <w:rFonts w:ascii="StobiSerif Regular" w:hAnsi="StobiSerif Regular" w:cstheme="minorHAnsi"/>
          <w:sz w:val="22"/>
          <w:szCs w:val="22"/>
        </w:rPr>
        <w:t>(38) „репроцесира“ е процес што се спроведува на користено средство со цел да се овозможи негова безбедна повторна употреба кое вклучува чистење, дезинфекција, стерилизација и сродни процедури, како и тестирање и обновување на техничка и функционална безбедност на користеното средство;</w:t>
      </w:r>
    </w:p>
    <w:p w14:paraId="237E2F07" w14:textId="77777777" w:rsidR="00801610" w:rsidRPr="008E3A85" w:rsidRDefault="00801610" w:rsidP="00DC1F87">
      <w:pPr>
        <w:ind w:firstLine="720"/>
        <w:rPr>
          <w:rFonts w:ascii="StobiSerif Regular" w:hAnsi="StobiSerif Regular" w:cstheme="minorHAnsi"/>
          <w:sz w:val="22"/>
          <w:szCs w:val="22"/>
        </w:rPr>
      </w:pPr>
      <w:r w:rsidRPr="008E3A85">
        <w:rPr>
          <w:rFonts w:ascii="StobiSerif Regular" w:hAnsi="StobiSerif Regular" w:cstheme="minorHAnsi"/>
          <w:sz w:val="22"/>
          <w:szCs w:val="22"/>
        </w:rPr>
        <w:t>(39) „оцена на сообразност“ е постапка за утврдување дали барањата утврдени во овој закон кои се однесуваат на средствата/ИВД се исполнети;</w:t>
      </w:r>
    </w:p>
    <w:p w14:paraId="3ADEF5C9" w14:textId="77777777" w:rsidR="00801610" w:rsidRPr="008E3A85" w:rsidRDefault="00801610" w:rsidP="00DC1F87">
      <w:pPr>
        <w:ind w:firstLine="720"/>
        <w:rPr>
          <w:rFonts w:ascii="StobiSerif Regular" w:hAnsi="StobiSerif Regular" w:cstheme="minorHAnsi"/>
          <w:sz w:val="22"/>
          <w:szCs w:val="22"/>
        </w:rPr>
      </w:pPr>
      <w:r w:rsidRPr="008E3A85">
        <w:rPr>
          <w:rFonts w:ascii="StobiSerif Regular" w:hAnsi="StobiSerif Regular" w:cstheme="minorHAnsi"/>
          <w:sz w:val="22"/>
          <w:szCs w:val="22"/>
        </w:rPr>
        <w:t>(40) „тело за оцена на сообразност“ е тело кое врши оцена на сообразност од трета страна, вклучувајќи калибрација, тестирање, сертификација и инспекција;</w:t>
      </w:r>
    </w:p>
    <w:p w14:paraId="1687FC7C" w14:textId="7012D3D1" w:rsidR="00801610" w:rsidRPr="008E3A85" w:rsidRDefault="00801610" w:rsidP="00DC1F87">
      <w:pPr>
        <w:ind w:firstLine="720"/>
        <w:rPr>
          <w:rFonts w:ascii="StobiSerif Regular" w:hAnsi="StobiSerif Regular" w:cstheme="minorHAnsi"/>
          <w:sz w:val="22"/>
          <w:szCs w:val="22"/>
        </w:rPr>
      </w:pPr>
      <w:r w:rsidRPr="008E3A85">
        <w:rPr>
          <w:rFonts w:ascii="StobiSerif Regular" w:hAnsi="StobiSerif Regular" w:cstheme="minorHAnsi"/>
          <w:sz w:val="22"/>
          <w:szCs w:val="22"/>
        </w:rPr>
        <w:t>(41) „нотифицирано тело“ е тело за оцена на сообразност лоцирано во Европската Унија и влезено во NANDO (</w:t>
      </w:r>
      <w:r w:rsidR="006E4A75" w:rsidRPr="008E3A85">
        <w:rPr>
          <w:rFonts w:ascii="StobiSerif Regular" w:hAnsi="StobiSerif Regular" w:cstheme="minorHAnsi"/>
          <w:sz w:val="22"/>
          <w:szCs w:val="22"/>
          <w:lang w:val="en-GB"/>
        </w:rPr>
        <w:t xml:space="preserve">New approach notified and designated organisations) </w:t>
      </w:r>
      <w:r w:rsidRPr="008E3A85">
        <w:rPr>
          <w:rFonts w:ascii="StobiSerif Regular" w:hAnsi="StobiSerif Regular" w:cstheme="minorHAnsi"/>
          <w:sz w:val="22"/>
          <w:szCs w:val="22"/>
        </w:rPr>
        <w:t>базата на податоци на Европската комисија;</w:t>
      </w:r>
    </w:p>
    <w:p w14:paraId="79EDDA10" w14:textId="77777777" w:rsidR="00801610" w:rsidRPr="008E3A85" w:rsidRDefault="00801610" w:rsidP="00DC1F87">
      <w:pPr>
        <w:ind w:firstLine="720"/>
        <w:rPr>
          <w:rFonts w:ascii="StobiSerif Regular" w:hAnsi="StobiSerif Regular" w:cstheme="minorHAnsi"/>
          <w:sz w:val="22"/>
          <w:szCs w:val="22"/>
        </w:rPr>
      </w:pPr>
      <w:r w:rsidRPr="008E3A85">
        <w:rPr>
          <w:rFonts w:ascii="StobiSerif Regular" w:hAnsi="StobiSerif Regular" w:cstheme="minorHAnsi"/>
          <w:sz w:val="22"/>
          <w:szCs w:val="22"/>
        </w:rPr>
        <w:t>(42) „CE ознака за сообразност</w:t>
      </w:r>
      <w:r w:rsidRPr="008E3A85" w:rsidDel="00242E1D">
        <w:rPr>
          <w:rFonts w:ascii="StobiSerif Regular" w:hAnsi="StobiSerif Regular" w:cstheme="minorHAnsi"/>
          <w:sz w:val="22"/>
          <w:szCs w:val="22"/>
        </w:rPr>
        <w:t xml:space="preserve"> </w:t>
      </w:r>
      <w:r w:rsidRPr="008E3A85">
        <w:rPr>
          <w:rFonts w:ascii="StobiSerif Regular" w:hAnsi="StobiSerif Regular" w:cstheme="minorHAnsi"/>
          <w:sz w:val="22"/>
          <w:szCs w:val="22"/>
        </w:rPr>
        <w:t>“ или „CE ознака“ е ознака со која производителот докажува дека средството/ИВД ги задоволува важечките барања утврдени во Регулативата (ЕУ) 2017/745 или Регулативата (ЕУ) 2017/746 и друго применливо законодавство за хармонизација на Европската Унија кое предвидува ставање на ознаката;</w:t>
      </w:r>
    </w:p>
    <w:p w14:paraId="34D3A0C8" w14:textId="77777777" w:rsidR="00801610" w:rsidRPr="008E3A85" w:rsidRDefault="00801610" w:rsidP="00DC1F87">
      <w:pPr>
        <w:ind w:firstLine="720"/>
        <w:rPr>
          <w:rFonts w:ascii="StobiSerif Regular" w:hAnsi="StobiSerif Regular" w:cstheme="minorHAnsi"/>
          <w:sz w:val="22"/>
          <w:szCs w:val="22"/>
          <w:lang w:val="en-US"/>
        </w:rPr>
      </w:pPr>
      <w:r w:rsidRPr="008E3A85">
        <w:rPr>
          <w:rFonts w:ascii="StobiSerif Regular" w:hAnsi="StobiSerif Regular" w:cstheme="minorHAnsi"/>
          <w:sz w:val="22"/>
          <w:szCs w:val="22"/>
        </w:rPr>
        <w:t>(43) „Национална ознака за сообразност“ е ознака со која производителот докажува дека средството/ИВД е во сообразност со важечките барања утврдени во овој закон и другите применливи законодавства за хармонизација на Република Северна Македонија, кои предвидуваат нејзино ставање;</w:t>
      </w:r>
    </w:p>
    <w:p w14:paraId="35CBF3FF" w14:textId="77777777" w:rsidR="00801610" w:rsidRPr="008E3A85" w:rsidRDefault="00801610" w:rsidP="00DC1F87">
      <w:pPr>
        <w:ind w:firstLine="720"/>
        <w:rPr>
          <w:rFonts w:ascii="StobiSerif Regular" w:hAnsi="StobiSerif Regular" w:cstheme="minorHAnsi"/>
          <w:sz w:val="22"/>
          <w:szCs w:val="22"/>
        </w:rPr>
      </w:pPr>
      <w:r w:rsidRPr="008E3A85">
        <w:rPr>
          <w:rFonts w:ascii="StobiSerif Regular" w:hAnsi="StobiSerif Regular" w:cstheme="minorHAnsi"/>
          <w:sz w:val="22"/>
          <w:szCs w:val="22"/>
        </w:rPr>
        <w:t>(44) „клиничка евалуација“ е систематски и планиран процес за континуирано генерирање, собирање, анализирање и проценка на клиничките податоци кои се однесуваат на средството со цел да се потврдат безбедноста и перформансите, вклучувајќи ги и клиничките придобивки на средството кога се користи како што е предвидено од производителот;</w:t>
      </w:r>
    </w:p>
    <w:p w14:paraId="6C5C4138" w14:textId="77777777" w:rsidR="00801610" w:rsidRPr="008E3A85" w:rsidRDefault="00801610" w:rsidP="00DC1F87">
      <w:pPr>
        <w:ind w:firstLine="720"/>
        <w:rPr>
          <w:rFonts w:ascii="StobiSerif Regular" w:hAnsi="StobiSerif Regular" w:cstheme="minorHAnsi"/>
          <w:sz w:val="22"/>
          <w:szCs w:val="22"/>
        </w:rPr>
      </w:pPr>
      <w:r w:rsidRPr="008E3A85">
        <w:rPr>
          <w:rFonts w:ascii="StobiSerif Regular" w:hAnsi="StobiSerif Regular" w:cstheme="minorHAnsi"/>
          <w:sz w:val="22"/>
          <w:szCs w:val="22"/>
        </w:rPr>
        <w:t>(45) „евалуација на перформансите“ е систематски, планиран и континуиран процес со кој се евалуираат и анализираат податоци со цел да се докаже научната вредност, аналитичките и клиничките перформанси на ИВД за неговата наменета употреба како што е наведено од производителот;</w:t>
      </w:r>
    </w:p>
    <w:p w14:paraId="2A3EFB67" w14:textId="77777777" w:rsidR="00801610" w:rsidRPr="008E3A85" w:rsidRDefault="00801610" w:rsidP="00DC1F87">
      <w:pPr>
        <w:ind w:firstLine="720"/>
        <w:rPr>
          <w:rFonts w:ascii="StobiSerif Regular" w:hAnsi="StobiSerif Regular" w:cstheme="minorHAnsi"/>
          <w:sz w:val="22"/>
          <w:szCs w:val="22"/>
        </w:rPr>
      </w:pPr>
      <w:r w:rsidRPr="008E3A85">
        <w:rPr>
          <w:rFonts w:ascii="StobiSerif Regular" w:hAnsi="StobiSerif Regular" w:cstheme="minorHAnsi"/>
          <w:sz w:val="22"/>
          <w:szCs w:val="22"/>
        </w:rPr>
        <w:t>(46) „клиничко испитување“ е секое систематско испитување кое вклучува еден или повеќе човечки субјекти, кое се спроведува за проценка на безбедноста или перформансите на средството;</w:t>
      </w:r>
    </w:p>
    <w:p w14:paraId="4D3F7436" w14:textId="77777777" w:rsidR="00801610" w:rsidRPr="008E3A85" w:rsidRDefault="00801610" w:rsidP="00DC1F87">
      <w:pPr>
        <w:ind w:firstLine="720"/>
        <w:rPr>
          <w:rFonts w:ascii="StobiSerif Regular" w:hAnsi="StobiSerif Regular" w:cstheme="minorHAnsi"/>
          <w:sz w:val="22"/>
          <w:szCs w:val="22"/>
          <w:lang w:val="en-US"/>
        </w:rPr>
      </w:pPr>
      <w:r w:rsidRPr="008E3A85">
        <w:rPr>
          <w:rFonts w:ascii="StobiSerif Regular" w:hAnsi="StobiSerif Regular" w:cstheme="minorHAnsi"/>
          <w:sz w:val="22"/>
          <w:szCs w:val="22"/>
        </w:rPr>
        <w:t>(47) „средство за испитување“ е средство што се оценува во клиничко испитување;</w:t>
      </w:r>
    </w:p>
    <w:p w14:paraId="165A14A3" w14:textId="77777777" w:rsidR="00801610" w:rsidRPr="008E3A85" w:rsidRDefault="00801610" w:rsidP="00DC1F87">
      <w:pPr>
        <w:ind w:firstLine="720"/>
        <w:rPr>
          <w:rFonts w:ascii="StobiSerif Regular" w:hAnsi="StobiSerif Regular" w:cstheme="minorHAnsi"/>
          <w:sz w:val="22"/>
          <w:szCs w:val="22"/>
        </w:rPr>
      </w:pPr>
      <w:r w:rsidRPr="008E3A85">
        <w:rPr>
          <w:rFonts w:ascii="StobiSerif Regular" w:hAnsi="StobiSerif Regular" w:cstheme="minorHAnsi"/>
          <w:sz w:val="22"/>
          <w:szCs w:val="22"/>
        </w:rPr>
        <w:t>(48) „ИВД за студија на перформанси“ значи ИВД наменето од производителот да се користи во студија за перформанси. ИВД наменето да се користи за испитување, без каква било медицинска цел, нема да се смета дека е ИВД за студија за перформанси;</w:t>
      </w:r>
    </w:p>
    <w:p w14:paraId="18D65C9A" w14:textId="77777777" w:rsidR="00801610" w:rsidRPr="008E3A85" w:rsidRDefault="00801610" w:rsidP="00DC1F87">
      <w:pPr>
        <w:ind w:firstLine="720"/>
        <w:rPr>
          <w:rFonts w:ascii="StobiSerif Regular" w:hAnsi="StobiSerif Regular" w:cstheme="minorHAnsi"/>
          <w:sz w:val="22"/>
          <w:szCs w:val="22"/>
        </w:rPr>
      </w:pPr>
      <w:r w:rsidRPr="008E3A85">
        <w:rPr>
          <w:rFonts w:ascii="StobiSerif Regular" w:hAnsi="StobiSerif Regular" w:cstheme="minorHAnsi"/>
          <w:sz w:val="22"/>
          <w:szCs w:val="22"/>
        </w:rPr>
        <w:t>(49) „интервентна студија за клинички перформанси“ е студија за клинички перформанси каде што резултатите од тестот може да влијаат на одлуките за третман на пациентот и/или може да се користат за водење на третманот;</w:t>
      </w:r>
    </w:p>
    <w:p w14:paraId="72AB39F0" w14:textId="77777777" w:rsidR="00801610" w:rsidRPr="008E3A85" w:rsidRDefault="00801610" w:rsidP="00DC1F87">
      <w:pPr>
        <w:ind w:firstLine="720"/>
        <w:rPr>
          <w:rFonts w:ascii="StobiSerif Regular" w:hAnsi="StobiSerif Regular" w:cstheme="minorHAnsi"/>
          <w:sz w:val="22"/>
          <w:szCs w:val="22"/>
        </w:rPr>
      </w:pPr>
      <w:r w:rsidRPr="008E3A85">
        <w:rPr>
          <w:rFonts w:ascii="StobiSerif Regular" w:hAnsi="StobiSerif Regular" w:cstheme="minorHAnsi"/>
          <w:sz w:val="22"/>
          <w:szCs w:val="22"/>
        </w:rPr>
        <w:t>(50) „план за клиничко испитување“ е документ кој ги опишува образложението, целите, дизајнот, методологијата, мониторингот, статистичките согледувања, организацијата и спроведувањето на клиничкото испитување;</w:t>
      </w:r>
    </w:p>
    <w:p w14:paraId="2DDA9CA8" w14:textId="77777777" w:rsidR="00801610" w:rsidRPr="008E3A85" w:rsidRDefault="00801610" w:rsidP="00DC1F87">
      <w:pPr>
        <w:ind w:firstLine="720"/>
        <w:rPr>
          <w:rFonts w:ascii="StobiSerif Regular" w:hAnsi="StobiSerif Regular" w:cstheme="minorHAnsi"/>
          <w:sz w:val="22"/>
          <w:szCs w:val="22"/>
        </w:rPr>
      </w:pPr>
      <w:r w:rsidRPr="008E3A85">
        <w:rPr>
          <w:rFonts w:ascii="StobiSerif Regular" w:hAnsi="StobiSerif Regular" w:cstheme="minorHAnsi"/>
          <w:sz w:val="22"/>
          <w:szCs w:val="22"/>
        </w:rPr>
        <w:t>(51) „клинички податоци“ се информации кои се однесуваат на безбедноста или перформансите што се генерираат од употребата на средството и се добиени како резултат на:</w:t>
      </w:r>
    </w:p>
    <w:p w14:paraId="3099A1A7" w14:textId="77777777" w:rsidR="007E563C" w:rsidRPr="008E3A85" w:rsidRDefault="00801610" w:rsidP="00801610">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 клиничко испитување на предметното средство, </w:t>
      </w:r>
    </w:p>
    <w:p w14:paraId="36B8A53C" w14:textId="07E352A6" w:rsidR="00801610" w:rsidRPr="008E3A85" w:rsidRDefault="007E563C" w:rsidP="00801610">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 </w:t>
      </w:r>
      <w:r w:rsidR="00801610" w:rsidRPr="008E3A85">
        <w:rPr>
          <w:rFonts w:ascii="StobiSerif Regular" w:hAnsi="StobiSerif Regular" w:cstheme="minorHAnsi"/>
          <w:sz w:val="22"/>
          <w:szCs w:val="22"/>
        </w:rPr>
        <w:t>клиничко испитување или други студии објавени во научната литература, за средство за кое еквивалентноста со предметното средство може да се покаже,</w:t>
      </w:r>
    </w:p>
    <w:p w14:paraId="64A7BE38" w14:textId="77777777" w:rsidR="00801610" w:rsidRPr="008E3A85" w:rsidRDefault="00801610" w:rsidP="00801610">
      <w:pPr>
        <w:ind w:left="720" w:firstLine="0"/>
        <w:rPr>
          <w:rFonts w:ascii="StobiSerif Regular" w:hAnsi="StobiSerif Regular" w:cstheme="minorHAnsi"/>
          <w:sz w:val="22"/>
          <w:szCs w:val="22"/>
          <w:highlight w:val="yellow"/>
        </w:rPr>
      </w:pPr>
      <w:r w:rsidRPr="008E3A85">
        <w:rPr>
          <w:rFonts w:ascii="StobiSerif Regular" w:hAnsi="StobiSerif Regular" w:cstheme="minorHAnsi"/>
          <w:sz w:val="22"/>
          <w:szCs w:val="22"/>
        </w:rPr>
        <w:t>- извештаи објавени во рецензирана научна литература за друго клиничко искуство на предметното средство или на средство за кое може да се докаже еквивалентност со предметното средство/ИВД,</w:t>
      </w:r>
    </w:p>
    <w:p w14:paraId="123958DE" w14:textId="77777777" w:rsidR="00801610" w:rsidRPr="008E3A85" w:rsidRDefault="00801610" w:rsidP="00801610">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lastRenderedPageBreak/>
        <w:t>- клинички релевантни информации кои доаѓаат од надзорот по ставање во промет, особено пост-клиничко следење на пазарот;</w:t>
      </w:r>
    </w:p>
    <w:p w14:paraId="3D12ED0D" w14:textId="77777777" w:rsidR="00801610" w:rsidRPr="008E3A85" w:rsidRDefault="00801610" w:rsidP="006811AA">
      <w:pPr>
        <w:ind w:firstLine="720"/>
        <w:rPr>
          <w:rFonts w:ascii="StobiSerif Regular" w:hAnsi="StobiSerif Regular" w:cstheme="minorHAnsi"/>
          <w:sz w:val="22"/>
          <w:szCs w:val="22"/>
        </w:rPr>
      </w:pPr>
      <w:r w:rsidRPr="008E3A85">
        <w:rPr>
          <w:rFonts w:ascii="StobiSerif Regular" w:hAnsi="StobiSerif Regular" w:cstheme="minorHAnsi"/>
          <w:sz w:val="22"/>
          <w:szCs w:val="22"/>
        </w:rPr>
        <w:t>(52) „спонзор“ е секој поединец, правно лице, институција или организација што презема одговорност за отпочнување, управување и обезбедување на финансии за клиничкото испитување/студија за перформанси;</w:t>
      </w:r>
    </w:p>
    <w:p w14:paraId="1A1CF29A" w14:textId="77777777" w:rsidR="00801610" w:rsidRPr="008E3A85" w:rsidRDefault="00801610" w:rsidP="006811AA">
      <w:pPr>
        <w:ind w:firstLine="720"/>
        <w:rPr>
          <w:rFonts w:ascii="StobiSerif Regular" w:hAnsi="StobiSerif Regular" w:cstheme="minorHAnsi"/>
          <w:sz w:val="22"/>
          <w:szCs w:val="22"/>
        </w:rPr>
      </w:pPr>
      <w:r w:rsidRPr="008E3A85">
        <w:rPr>
          <w:rFonts w:ascii="StobiSerif Regular" w:hAnsi="StobiSerif Regular" w:cstheme="minorHAnsi"/>
          <w:sz w:val="22"/>
          <w:szCs w:val="22"/>
        </w:rPr>
        <w:t>(53) „субјект“ е поединец кој учествува во клиничко испитување/студија за клинички перформанси;</w:t>
      </w:r>
    </w:p>
    <w:p w14:paraId="6393C07B" w14:textId="77777777" w:rsidR="00801610" w:rsidRPr="008E3A85" w:rsidRDefault="00801610" w:rsidP="006811AA">
      <w:pPr>
        <w:ind w:firstLine="720"/>
        <w:rPr>
          <w:rFonts w:ascii="StobiSerif Regular" w:hAnsi="StobiSerif Regular" w:cstheme="minorHAnsi"/>
          <w:sz w:val="22"/>
          <w:szCs w:val="22"/>
        </w:rPr>
      </w:pPr>
      <w:r w:rsidRPr="008E3A85">
        <w:rPr>
          <w:rFonts w:ascii="StobiSerif Regular" w:hAnsi="StobiSerif Regular" w:cstheme="minorHAnsi"/>
          <w:sz w:val="22"/>
          <w:szCs w:val="22"/>
        </w:rPr>
        <w:t>(54) „клинички докази“ се клинички податоци и резултати од клиничка евалуација кои се однесуваат на средство/ИВД во доволна количина и квалитет за да се овозможи квалификувана проценка за тоа дали средството/ИВД е безбедно и ја постигнува предвидената клиничка корист, кога се употребува согласно упатствата од производителот;</w:t>
      </w:r>
    </w:p>
    <w:p w14:paraId="364C13EA" w14:textId="77777777" w:rsidR="00801610" w:rsidRPr="008E3A85" w:rsidRDefault="00801610" w:rsidP="006811AA">
      <w:pPr>
        <w:ind w:firstLine="720"/>
        <w:rPr>
          <w:rFonts w:ascii="StobiSerif Regular" w:hAnsi="StobiSerif Regular" w:cstheme="minorHAnsi"/>
          <w:sz w:val="22"/>
          <w:szCs w:val="22"/>
        </w:rPr>
      </w:pPr>
      <w:r w:rsidRPr="008E3A85">
        <w:rPr>
          <w:rFonts w:ascii="StobiSerif Regular" w:hAnsi="StobiSerif Regular" w:cstheme="minorHAnsi"/>
          <w:sz w:val="22"/>
          <w:szCs w:val="22"/>
        </w:rPr>
        <w:t>(55) „клинички перформанси на средство“ е способноста на средството, која произлегува од директни или индиректни медицински ефекти што потекнуваат од неговите технички или функционални карактеристики, вклучително и дијагностичките карактеристики, да ја постигне својата намена согласно упатствата од производителот, со што се постигнува клиничката корист за пациентите, кога се користи како што е предвидено од производителот;</w:t>
      </w:r>
    </w:p>
    <w:p w14:paraId="1FA4BAB2" w14:textId="77777777" w:rsidR="00801610" w:rsidRPr="008E3A85" w:rsidRDefault="00801610" w:rsidP="006811AA">
      <w:pPr>
        <w:ind w:firstLine="720"/>
        <w:rPr>
          <w:rFonts w:ascii="StobiSerif Regular" w:hAnsi="StobiSerif Regular" w:cstheme="minorHAnsi"/>
          <w:sz w:val="22"/>
          <w:szCs w:val="22"/>
        </w:rPr>
      </w:pPr>
      <w:r w:rsidRPr="008E3A85">
        <w:rPr>
          <w:rFonts w:ascii="StobiSerif Regular" w:hAnsi="StobiSerif Regular" w:cstheme="minorHAnsi"/>
          <w:sz w:val="22"/>
          <w:szCs w:val="22"/>
        </w:rPr>
        <w:t>(56) „клиничка корист на средството“ е неговото позитивно влијание врз здравјето на поединецот, изразено на значаен, мерлив, релевантен клинички исход за пациентот, вклучувајќи исходи поврзани со дијагноза или позитивно влијание врз третманот на пациентот или врз јавното здравје;</w:t>
      </w:r>
    </w:p>
    <w:p w14:paraId="0D9B0B78" w14:textId="77777777" w:rsidR="00801610" w:rsidRPr="008E3A85" w:rsidRDefault="00801610" w:rsidP="006811AA">
      <w:pPr>
        <w:ind w:firstLine="720"/>
        <w:rPr>
          <w:rFonts w:ascii="StobiSerif Regular" w:hAnsi="StobiSerif Regular" w:cstheme="minorHAnsi"/>
          <w:sz w:val="22"/>
          <w:szCs w:val="22"/>
        </w:rPr>
      </w:pPr>
      <w:r w:rsidRPr="008E3A85">
        <w:rPr>
          <w:rFonts w:ascii="StobiSerif Regular" w:hAnsi="StobiSerif Regular" w:cstheme="minorHAnsi"/>
          <w:sz w:val="22"/>
          <w:szCs w:val="22"/>
        </w:rPr>
        <w:t>(57) „клиничка корист од ИВД“ значи позитивно влијание од ИВД поврзано со неговата функција, како што се скрининг, мониторинг, дијагноза или помош во дијагноза на пациенти, или позитивно влијание врз третманот на пациентот или врз јавното здравје;</w:t>
      </w:r>
    </w:p>
    <w:p w14:paraId="1013B50B" w14:textId="01B25C1C" w:rsidR="00801610" w:rsidRPr="008E3A85" w:rsidRDefault="00801610" w:rsidP="006811AA">
      <w:pPr>
        <w:ind w:firstLine="720"/>
        <w:rPr>
          <w:rFonts w:ascii="StobiSerif Regular" w:hAnsi="StobiSerif Regular" w:cstheme="minorHAnsi"/>
          <w:sz w:val="22"/>
          <w:szCs w:val="22"/>
        </w:rPr>
      </w:pPr>
      <w:r w:rsidRPr="008E3A85">
        <w:rPr>
          <w:rFonts w:ascii="StobiSerif Regular" w:hAnsi="StobiSerif Regular" w:cstheme="minorHAnsi"/>
          <w:sz w:val="22"/>
          <w:szCs w:val="22"/>
        </w:rPr>
        <w:t>58) „испитувач“ е поединец одговорен за спроведување на клиничко испитување на местото на кое истото се спроведува;</w:t>
      </w:r>
    </w:p>
    <w:p w14:paraId="5F150E2F" w14:textId="77777777" w:rsidR="00801610" w:rsidRPr="008E3A85" w:rsidRDefault="00801610" w:rsidP="006811AA">
      <w:pPr>
        <w:ind w:firstLine="720"/>
        <w:rPr>
          <w:rFonts w:ascii="StobiSerif Regular" w:hAnsi="StobiSerif Regular" w:cstheme="minorHAnsi"/>
          <w:sz w:val="22"/>
          <w:szCs w:val="22"/>
        </w:rPr>
      </w:pPr>
      <w:r w:rsidRPr="008E3A85">
        <w:rPr>
          <w:rFonts w:ascii="StobiSerif Regular" w:hAnsi="StobiSerif Regular" w:cstheme="minorHAnsi"/>
          <w:sz w:val="22"/>
          <w:szCs w:val="22"/>
        </w:rPr>
        <w:t>(59) „научна валидност на анализираниот примерок“ значи поврзаност на анализираниот примерок со клиничката или физиолошката состојба;</w:t>
      </w:r>
    </w:p>
    <w:p w14:paraId="45CDFAD7" w14:textId="77777777" w:rsidR="00801610" w:rsidRPr="008E3A85" w:rsidRDefault="00801610" w:rsidP="006811AA">
      <w:pPr>
        <w:ind w:firstLine="720"/>
        <w:rPr>
          <w:rFonts w:ascii="StobiSerif Regular" w:hAnsi="StobiSerif Regular" w:cstheme="minorHAnsi"/>
          <w:sz w:val="22"/>
          <w:szCs w:val="22"/>
        </w:rPr>
      </w:pPr>
      <w:r w:rsidRPr="008E3A85">
        <w:rPr>
          <w:rFonts w:ascii="StobiSerif Regular" w:hAnsi="StobiSerif Regular" w:cstheme="minorHAnsi"/>
          <w:sz w:val="22"/>
          <w:szCs w:val="22"/>
        </w:rPr>
        <w:t>(60) „перформанс на ИВД“ е способност на ИВД да ја постигне својата намена како што тврди производителот. Се состои од аналитички и, каде што е применливо, клинички перформанси кои ја поддржуваат таа намена;</w:t>
      </w:r>
    </w:p>
    <w:p w14:paraId="0A1CD4D0" w14:textId="77777777" w:rsidR="00801610" w:rsidRPr="008E3A85" w:rsidRDefault="00801610" w:rsidP="006811AA">
      <w:pPr>
        <w:ind w:firstLine="720"/>
        <w:rPr>
          <w:rFonts w:ascii="StobiSerif Regular" w:hAnsi="StobiSerif Regular" w:cstheme="minorHAnsi"/>
          <w:sz w:val="22"/>
          <w:szCs w:val="22"/>
        </w:rPr>
      </w:pPr>
      <w:r w:rsidRPr="008E3A85">
        <w:rPr>
          <w:rFonts w:ascii="StobiSerif Regular" w:hAnsi="StobiSerif Regular" w:cstheme="minorHAnsi"/>
          <w:sz w:val="22"/>
          <w:szCs w:val="22"/>
        </w:rPr>
        <w:t>(61) „аналитички перформанси“ е способност на ИВД правилно да детектира или мери одреден примерок за анализа;</w:t>
      </w:r>
    </w:p>
    <w:p w14:paraId="0F1CE6B7" w14:textId="77777777" w:rsidR="00801610" w:rsidRPr="008E3A85" w:rsidRDefault="00801610" w:rsidP="006811AA">
      <w:pPr>
        <w:ind w:firstLine="720"/>
        <w:rPr>
          <w:rFonts w:ascii="StobiSerif Regular" w:hAnsi="StobiSerif Regular" w:cstheme="minorHAnsi"/>
          <w:sz w:val="22"/>
          <w:szCs w:val="22"/>
        </w:rPr>
      </w:pPr>
      <w:r w:rsidRPr="008E3A85">
        <w:rPr>
          <w:rFonts w:ascii="StobiSerif Regular" w:hAnsi="StobiSerif Regular" w:cstheme="minorHAnsi"/>
          <w:sz w:val="22"/>
          <w:szCs w:val="22"/>
        </w:rPr>
        <w:t>(62) „клинички перформанси на ИВД“ е способност на ИВД да даде резултати кои се во корелација со одредена клиничка состојба или физиолошки или патолошки процес во согласност со целната популација и наменетиот корисник;</w:t>
      </w:r>
    </w:p>
    <w:p w14:paraId="62CBA1F7" w14:textId="77777777" w:rsidR="00801610" w:rsidRPr="008E3A85" w:rsidRDefault="00801610" w:rsidP="006811AA">
      <w:pPr>
        <w:ind w:firstLine="720"/>
        <w:rPr>
          <w:rFonts w:ascii="StobiSerif Regular" w:hAnsi="StobiSerif Regular" w:cstheme="minorHAnsi"/>
          <w:sz w:val="22"/>
          <w:szCs w:val="22"/>
        </w:rPr>
      </w:pPr>
      <w:r w:rsidRPr="008E3A85">
        <w:rPr>
          <w:rFonts w:ascii="StobiSerif Regular" w:hAnsi="StobiSerif Regular" w:cstheme="minorHAnsi"/>
          <w:sz w:val="22"/>
          <w:szCs w:val="22"/>
        </w:rPr>
        <w:t>(63) „студија за перформанси“ е студија спроведена за да се утврдат или потврдат аналитичките или клиничките перформанси на ИВД;</w:t>
      </w:r>
    </w:p>
    <w:p w14:paraId="3911765E" w14:textId="59A4EFFE" w:rsidR="00801610" w:rsidRPr="008E3A85" w:rsidRDefault="00801610" w:rsidP="006811AA">
      <w:pPr>
        <w:ind w:firstLine="720"/>
        <w:rPr>
          <w:rFonts w:ascii="StobiSerif Regular" w:hAnsi="StobiSerif Regular" w:cstheme="minorHAnsi"/>
          <w:sz w:val="22"/>
          <w:szCs w:val="22"/>
        </w:rPr>
      </w:pPr>
      <w:r w:rsidRPr="008E3A85">
        <w:rPr>
          <w:rFonts w:ascii="StobiSerif Regular" w:hAnsi="StobiSerif Regular" w:cstheme="minorHAnsi"/>
          <w:sz w:val="22"/>
          <w:szCs w:val="22"/>
        </w:rPr>
        <w:t>(64) „план за студија за перформанси“ е документ што ги опишува образложението, целите, дизајнот, методологијата, мониторингот, статистичката обработка, организацијата и спроведувањето на студијата за перформанси;</w:t>
      </w:r>
    </w:p>
    <w:p w14:paraId="6DF6D4BB" w14:textId="77777777" w:rsidR="00801610" w:rsidRPr="008E3A85" w:rsidRDefault="00801610" w:rsidP="006811AA">
      <w:pPr>
        <w:ind w:firstLine="720"/>
        <w:rPr>
          <w:rFonts w:ascii="StobiSerif Regular" w:hAnsi="StobiSerif Regular" w:cstheme="minorHAnsi"/>
          <w:sz w:val="22"/>
          <w:szCs w:val="22"/>
        </w:rPr>
      </w:pPr>
      <w:r w:rsidRPr="008E3A85">
        <w:rPr>
          <w:rFonts w:ascii="StobiSerif Regular" w:hAnsi="StobiSerif Regular" w:cstheme="minorHAnsi"/>
          <w:sz w:val="22"/>
          <w:szCs w:val="22"/>
        </w:rPr>
        <w:t>(65) „евалуација на перформанси“ е проценка и анализа на податоците за утврдување или верификација на научната валидност, аналитичките и клиничките перформанси на ИВД, доколку е применливо;</w:t>
      </w:r>
    </w:p>
    <w:p w14:paraId="314BE8F2" w14:textId="77777777" w:rsidR="00801610" w:rsidRPr="008E3A85" w:rsidRDefault="00801610" w:rsidP="006811AA">
      <w:pPr>
        <w:ind w:firstLine="720"/>
        <w:rPr>
          <w:rFonts w:ascii="StobiSerif Regular" w:hAnsi="StobiSerif Regular" w:cstheme="minorHAnsi"/>
          <w:sz w:val="22"/>
          <w:szCs w:val="22"/>
        </w:rPr>
      </w:pPr>
      <w:r w:rsidRPr="008E3A85">
        <w:rPr>
          <w:rFonts w:ascii="StobiSerif Regular" w:hAnsi="StobiSerif Regular" w:cstheme="minorHAnsi"/>
          <w:sz w:val="22"/>
          <w:szCs w:val="22"/>
        </w:rPr>
        <w:t>(66) „ИВД за студија за перформанси“ е ИВД наменето од производителот да се користи во студија за перформанси. ИВД наменето да се користи за цели за испитување, без медицинска цел, нема да се смета дека е ИВД за студија на перформанси;</w:t>
      </w:r>
    </w:p>
    <w:p w14:paraId="1AB6F59C" w14:textId="6F379A55" w:rsidR="00986C0E" w:rsidRPr="008E3A85" w:rsidRDefault="00986C0E" w:rsidP="006811AA">
      <w:pPr>
        <w:ind w:firstLine="720"/>
        <w:rPr>
          <w:rFonts w:ascii="StobiSerif Regular" w:hAnsi="StobiSerif Regular" w:cstheme="minorHAnsi"/>
          <w:sz w:val="22"/>
          <w:szCs w:val="22"/>
          <w:lang w:val="en-GB"/>
        </w:rPr>
      </w:pPr>
      <w:r w:rsidRPr="008E3A85">
        <w:rPr>
          <w:rFonts w:ascii="StobiSerif Regular" w:hAnsi="StobiSerif Regular" w:cstheme="minorHAnsi"/>
          <w:sz w:val="22"/>
          <w:szCs w:val="22"/>
        </w:rPr>
        <w:t>(67) „интервентна студија за клинички перформанси“ е студија за клинички перформанси каде што резултатите од тестовите можат да влијаат на одлуките за управување со пациентот и/или можат да се користат за насочување на третманот;</w:t>
      </w:r>
    </w:p>
    <w:p w14:paraId="48344BAE" w14:textId="5AEEDE18" w:rsidR="00801610" w:rsidRPr="008E3A85" w:rsidRDefault="00801610" w:rsidP="008D6C36">
      <w:pPr>
        <w:ind w:firstLine="720"/>
        <w:rPr>
          <w:rFonts w:ascii="StobiSerif Regular" w:hAnsi="StobiSerif Regular" w:cstheme="minorHAnsi"/>
          <w:sz w:val="22"/>
          <w:szCs w:val="22"/>
        </w:rPr>
      </w:pPr>
      <w:r w:rsidRPr="008E3A85">
        <w:rPr>
          <w:rFonts w:ascii="StobiSerif Regular" w:hAnsi="StobiSerif Regular" w:cstheme="minorHAnsi"/>
          <w:sz w:val="22"/>
          <w:szCs w:val="22"/>
        </w:rPr>
        <w:t>(6</w:t>
      </w:r>
      <w:r w:rsidR="00986C0E" w:rsidRPr="008E3A85">
        <w:rPr>
          <w:rFonts w:ascii="StobiSerif Regular" w:hAnsi="StobiSerif Regular" w:cstheme="minorHAnsi"/>
          <w:sz w:val="22"/>
          <w:szCs w:val="22"/>
        </w:rPr>
        <w:t>8</w:t>
      </w:r>
      <w:r w:rsidRPr="008E3A85">
        <w:rPr>
          <w:rFonts w:ascii="StobiSerif Regular" w:hAnsi="StobiSerif Regular" w:cstheme="minorHAnsi"/>
          <w:sz w:val="22"/>
          <w:szCs w:val="22"/>
        </w:rPr>
        <w:t>) „субјект на студија на перформанси“ е поединец кој учествува во студија на перформанси и чии примероци се подложни на ин витро испитување за ИВД студија на перформанси и/или од ИВД кое се користи за контролни цели;</w:t>
      </w:r>
    </w:p>
    <w:p w14:paraId="19481BCB" w14:textId="69193790" w:rsidR="00801610" w:rsidRPr="008E3A85" w:rsidRDefault="00801610" w:rsidP="008D6C36">
      <w:pPr>
        <w:ind w:firstLine="720"/>
        <w:rPr>
          <w:rFonts w:ascii="StobiSerif Regular" w:hAnsi="StobiSerif Regular" w:cstheme="minorHAnsi"/>
          <w:sz w:val="22"/>
          <w:szCs w:val="22"/>
        </w:rPr>
      </w:pPr>
      <w:r w:rsidRPr="008E3A85">
        <w:rPr>
          <w:rFonts w:ascii="StobiSerif Regular" w:hAnsi="StobiSerif Regular" w:cstheme="minorHAnsi"/>
          <w:sz w:val="22"/>
          <w:szCs w:val="22"/>
        </w:rPr>
        <w:t>(6</w:t>
      </w:r>
      <w:r w:rsidR="00986C0E" w:rsidRPr="008E3A85">
        <w:rPr>
          <w:rFonts w:ascii="StobiSerif Regular" w:hAnsi="StobiSerif Regular" w:cstheme="minorHAnsi"/>
          <w:sz w:val="22"/>
          <w:szCs w:val="22"/>
        </w:rPr>
        <w:t>9</w:t>
      </w:r>
      <w:r w:rsidRPr="008E3A85">
        <w:rPr>
          <w:rFonts w:ascii="StobiSerif Regular" w:hAnsi="StobiSerif Regular" w:cstheme="minorHAnsi"/>
          <w:sz w:val="22"/>
          <w:szCs w:val="22"/>
        </w:rPr>
        <w:t>) „испитувач во студија на перформанси“ е поединец одговорен за спроведувањето на студијата на перформанси на местото на кое истата се спроведува;</w:t>
      </w:r>
    </w:p>
    <w:p w14:paraId="7E5EFC74" w14:textId="76ABCB43" w:rsidR="00801610" w:rsidRPr="008E3A85" w:rsidRDefault="00801610" w:rsidP="008D6C36">
      <w:pPr>
        <w:ind w:firstLine="720"/>
        <w:rPr>
          <w:rFonts w:ascii="StobiSerif Regular" w:hAnsi="StobiSerif Regular" w:cstheme="minorHAnsi"/>
          <w:sz w:val="22"/>
          <w:szCs w:val="22"/>
        </w:rPr>
      </w:pPr>
      <w:r w:rsidRPr="008E3A85">
        <w:rPr>
          <w:rFonts w:ascii="StobiSerif Regular" w:hAnsi="StobiSerif Regular" w:cstheme="minorHAnsi"/>
          <w:sz w:val="22"/>
          <w:szCs w:val="22"/>
        </w:rPr>
        <w:lastRenderedPageBreak/>
        <w:t>(</w:t>
      </w:r>
      <w:r w:rsidR="00986C0E" w:rsidRPr="008E3A85">
        <w:rPr>
          <w:rFonts w:ascii="StobiSerif Regular" w:hAnsi="StobiSerif Regular" w:cstheme="minorHAnsi"/>
          <w:sz w:val="22"/>
          <w:szCs w:val="22"/>
        </w:rPr>
        <w:t>70</w:t>
      </w:r>
      <w:r w:rsidRPr="008E3A85">
        <w:rPr>
          <w:rFonts w:ascii="StobiSerif Regular" w:hAnsi="StobiSerif Regular" w:cstheme="minorHAnsi"/>
          <w:sz w:val="22"/>
          <w:szCs w:val="22"/>
        </w:rPr>
        <w:t>) „дијагностичка специфичност“ е способност на ИВД да препознае отсуство на целен маркер поврзан со одредена болест или состојба;</w:t>
      </w:r>
    </w:p>
    <w:p w14:paraId="1D07F9CF" w14:textId="4A7D417E" w:rsidR="00801610" w:rsidRPr="008E3A85" w:rsidRDefault="00801610" w:rsidP="008D6C36">
      <w:pPr>
        <w:ind w:firstLine="720"/>
        <w:rPr>
          <w:rFonts w:ascii="StobiSerif Regular" w:hAnsi="StobiSerif Regular" w:cstheme="minorHAnsi"/>
          <w:sz w:val="22"/>
          <w:szCs w:val="22"/>
        </w:rPr>
      </w:pPr>
      <w:r w:rsidRPr="008E3A85">
        <w:rPr>
          <w:rFonts w:ascii="StobiSerif Regular" w:hAnsi="StobiSerif Regular" w:cstheme="minorHAnsi"/>
          <w:sz w:val="22"/>
          <w:szCs w:val="22"/>
        </w:rPr>
        <w:t>(7</w:t>
      </w:r>
      <w:r w:rsidR="00986C0E" w:rsidRPr="008E3A85">
        <w:rPr>
          <w:rFonts w:ascii="StobiSerif Regular" w:hAnsi="StobiSerif Regular" w:cstheme="minorHAnsi"/>
          <w:sz w:val="22"/>
          <w:szCs w:val="22"/>
        </w:rPr>
        <w:t>1</w:t>
      </w:r>
      <w:r w:rsidRPr="008E3A85">
        <w:rPr>
          <w:rFonts w:ascii="StobiSerif Regular" w:hAnsi="StobiSerif Regular" w:cstheme="minorHAnsi"/>
          <w:sz w:val="22"/>
          <w:szCs w:val="22"/>
        </w:rPr>
        <w:t>) „дијагностичка чувствителност“ е способност на ИВД да го идентификува присуството на целен маркер поврзан со одредена болест или состојба;</w:t>
      </w:r>
    </w:p>
    <w:p w14:paraId="7552CB41" w14:textId="4ADDFBDB" w:rsidR="00986C0E" w:rsidRPr="008E3A85" w:rsidRDefault="00986C0E" w:rsidP="008D6C36">
      <w:pPr>
        <w:ind w:firstLine="720"/>
        <w:rPr>
          <w:rFonts w:ascii="StobiSerif Regular" w:hAnsi="StobiSerif Regular" w:cstheme="minorHAnsi"/>
          <w:sz w:val="22"/>
          <w:szCs w:val="22"/>
        </w:rPr>
      </w:pPr>
      <w:r w:rsidRPr="008E3A85">
        <w:rPr>
          <w:rFonts w:ascii="StobiSerif Regular" w:hAnsi="StobiSerif Regular" w:cstheme="minorHAnsi"/>
          <w:sz w:val="22"/>
          <w:szCs w:val="22"/>
        </w:rPr>
        <w:t>(72) „очекувана вредност“ е веројатноста дека лице со позитивен резултат од тестот на уредот има состојба која што се испитува или дека лице со негативен резултат од тестот на уредот ја нема дадената состојба;</w:t>
      </w:r>
    </w:p>
    <w:p w14:paraId="0A35B069" w14:textId="129DD839" w:rsidR="00986C0E" w:rsidRPr="008E3A85" w:rsidRDefault="00986C0E" w:rsidP="008D6C36">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(73) </w:t>
      </w:r>
      <w:r w:rsidR="002E3884" w:rsidRPr="008E3A85">
        <w:rPr>
          <w:rFonts w:ascii="StobiSerif Regular" w:hAnsi="StobiSerif Regular" w:cstheme="minorHAnsi"/>
          <w:sz w:val="22"/>
          <w:szCs w:val="22"/>
        </w:rPr>
        <w:t xml:space="preserve">„позитивна очекувана вредност“ е способност на уредот да ги оддели вистински позитивните резултати од лажно позитивните резултати за </w:t>
      </w:r>
      <w:r w:rsidR="004632B4" w:rsidRPr="008E3A85">
        <w:rPr>
          <w:rFonts w:ascii="StobiSerif Regular" w:hAnsi="StobiSerif Regular" w:cstheme="minorHAnsi"/>
          <w:sz w:val="22"/>
          <w:szCs w:val="22"/>
        </w:rPr>
        <w:t>определен</w:t>
      </w:r>
      <w:r w:rsidR="002E3884" w:rsidRPr="008E3A85">
        <w:rPr>
          <w:rFonts w:ascii="StobiSerif Regular" w:hAnsi="StobiSerif Regular" w:cstheme="minorHAnsi"/>
          <w:sz w:val="22"/>
          <w:szCs w:val="22"/>
        </w:rPr>
        <w:t xml:space="preserve"> параметар </w:t>
      </w:r>
      <w:r w:rsidR="004632B4" w:rsidRPr="008E3A85">
        <w:rPr>
          <w:rFonts w:ascii="StobiSerif Regular" w:hAnsi="StobiSerif Regular" w:cstheme="minorHAnsi"/>
          <w:sz w:val="22"/>
          <w:szCs w:val="22"/>
        </w:rPr>
        <w:t xml:space="preserve">кај определена </w:t>
      </w:r>
      <w:r w:rsidR="002E3884" w:rsidRPr="008E3A85">
        <w:rPr>
          <w:rFonts w:ascii="StobiSerif Regular" w:hAnsi="StobiSerif Regular" w:cstheme="minorHAnsi"/>
          <w:sz w:val="22"/>
          <w:szCs w:val="22"/>
        </w:rPr>
        <w:t>популација;</w:t>
      </w:r>
    </w:p>
    <w:p w14:paraId="5718D554" w14:textId="467585C4" w:rsidR="002E3884" w:rsidRPr="008E3A85" w:rsidRDefault="002E3884" w:rsidP="008D6C36">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(74) „негативна очекувана вредност“ е способност на уредот да ги оддели вистинските негативни резултати од лажно негативните резултати за </w:t>
      </w:r>
      <w:r w:rsidR="004632B4" w:rsidRPr="008E3A85">
        <w:rPr>
          <w:rFonts w:ascii="StobiSerif Regular" w:hAnsi="StobiSerif Regular" w:cstheme="minorHAnsi"/>
          <w:sz w:val="22"/>
          <w:szCs w:val="22"/>
        </w:rPr>
        <w:t>определен</w:t>
      </w:r>
      <w:r w:rsidRPr="008E3A85">
        <w:rPr>
          <w:rFonts w:ascii="StobiSerif Regular" w:hAnsi="StobiSerif Regular" w:cstheme="minorHAnsi"/>
          <w:sz w:val="22"/>
          <w:szCs w:val="22"/>
        </w:rPr>
        <w:t xml:space="preserve"> параметар </w:t>
      </w:r>
      <w:r w:rsidR="004632B4" w:rsidRPr="008E3A85">
        <w:rPr>
          <w:rFonts w:ascii="StobiSerif Regular" w:hAnsi="StobiSerif Regular" w:cstheme="minorHAnsi"/>
          <w:sz w:val="22"/>
          <w:szCs w:val="22"/>
        </w:rPr>
        <w:t xml:space="preserve">кај определена </w:t>
      </w:r>
      <w:r w:rsidRPr="008E3A85">
        <w:rPr>
          <w:rFonts w:ascii="StobiSerif Regular" w:hAnsi="StobiSerif Regular" w:cstheme="minorHAnsi"/>
          <w:sz w:val="22"/>
          <w:szCs w:val="22"/>
        </w:rPr>
        <w:t>популација;</w:t>
      </w:r>
    </w:p>
    <w:p w14:paraId="560743DA" w14:textId="466B365A" w:rsidR="00801610" w:rsidRPr="008E3A85" w:rsidRDefault="00801610" w:rsidP="008D6C36">
      <w:pPr>
        <w:ind w:firstLine="720"/>
        <w:rPr>
          <w:rFonts w:ascii="StobiSerif Regular" w:hAnsi="StobiSerif Regular" w:cstheme="minorHAnsi"/>
          <w:sz w:val="22"/>
          <w:szCs w:val="22"/>
        </w:rPr>
      </w:pPr>
      <w:r w:rsidRPr="008E3A85">
        <w:rPr>
          <w:rFonts w:ascii="StobiSerif Regular" w:hAnsi="StobiSerif Regular" w:cstheme="minorHAnsi"/>
          <w:sz w:val="22"/>
          <w:szCs w:val="22"/>
        </w:rPr>
        <w:t>(7</w:t>
      </w:r>
      <w:r w:rsidR="002E3884" w:rsidRPr="008E3A85">
        <w:rPr>
          <w:rFonts w:ascii="StobiSerif Regular" w:hAnsi="StobiSerif Regular" w:cstheme="minorHAnsi"/>
          <w:sz w:val="22"/>
          <w:szCs w:val="22"/>
        </w:rPr>
        <w:t>5</w:t>
      </w:r>
      <w:r w:rsidRPr="008E3A85">
        <w:rPr>
          <w:rFonts w:ascii="StobiSerif Regular" w:hAnsi="StobiSerif Regular" w:cstheme="minorHAnsi"/>
          <w:sz w:val="22"/>
          <w:szCs w:val="22"/>
        </w:rPr>
        <w:t xml:space="preserve">) „информирана согласност“ е слободно и доброволно изразување на </w:t>
      </w:r>
      <w:r w:rsidR="00647DA6" w:rsidRPr="008E3A85">
        <w:rPr>
          <w:rFonts w:ascii="StobiSerif Regular" w:hAnsi="StobiSerif Regular" w:cstheme="minorHAnsi"/>
          <w:sz w:val="22"/>
          <w:szCs w:val="22"/>
        </w:rPr>
        <w:t>лицето</w:t>
      </w:r>
      <w:r w:rsidRPr="008E3A85">
        <w:rPr>
          <w:rFonts w:ascii="StobiSerif Regular" w:hAnsi="StobiSerif Regular" w:cstheme="minorHAnsi"/>
          <w:sz w:val="22"/>
          <w:szCs w:val="22"/>
        </w:rPr>
        <w:t xml:space="preserve"> за неговата или нејзината подготвеност да учествува во одредено клиничко испитување/студија на перформанси, по добивање соодветни информации за сите аспекти на клиничкото испитување/студија на перформанси кои се релевантни за одлуката на субјектот да учествува, или во случај на малолетни</w:t>
      </w:r>
      <w:r w:rsidR="006E4A75" w:rsidRPr="008E3A85">
        <w:rPr>
          <w:rFonts w:ascii="StobiSerif Regular" w:hAnsi="StobiSerif Regular" w:cstheme="minorHAnsi"/>
          <w:sz w:val="22"/>
          <w:szCs w:val="22"/>
          <w:lang w:val="en-GB"/>
        </w:rPr>
        <w:t xml:space="preserve"> </w:t>
      </w:r>
      <w:r w:rsidR="006E4A75" w:rsidRPr="008E3A85">
        <w:rPr>
          <w:rFonts w:ascii="StobiSerif Regular" w:hAnsi="StobiSerif Regular" w:cstheme="minorHAnsi"/>
          <w:sz w:val="22"/>
          <w:szCs w:val="22"/>
        </w:rPr>
        <w:t>лица</w:t>
      </w:r>
      <w:r w:rsidRPr="008E3A85">
        <w:rPr>
          <w:rFonts w:ascii="StobiSerif Regular" w:hAnsi="StobiSerif Regular" w:cstheme="minorHAnsi"/>
          <w:sz w:val="22"/>
          <w:szCs w:val="22"/>
        </w:rPr>
        <w:t xml:space="preserve"> и </w:t>
      </w:r>
      <w:r w:rsidR="00647DA6" w:rsidRPr="008E3A85">
        <w:rPr>
          <w:rFonts w:ascii="StobiSerif Regular" w:hAnsi="StobiSerif Regular" w:cstheme="minorHAnsi"/>
          <w:sz w:val="22"/>
          <w:szCs w:val="22"/>
        </w:rPr>
        <w:t>лица</w:t>
      </w:r>
      <w:r w:rsidRPr="008E3A85">
        <w:rPr>
          <w:rFonts w:ascii="StobiSerif Regular" w:hAnsi="StobiSerif Regular" w:cstheme="minorHAnsi"/>
          <w:sz w:val="22"/>
          <w:szCs w:val="22"/>
        </w:rPr>
        <w:t xml:space="preserve"> со хендикеп, овластување или договор од нивниот законски </w:t>
      </w:r>
      <w:r w:rsidR="00647DA6" w:rsidRPr="008E3A85">
        <w:rPr>
          <w:rFonts w:ascii="StobiSerif Regular" w:hAnsi="StobiSerif Regular" w:cstheme="minorHAnsi"/>
          <w:sz w:val="22"/>
          <w:szCs w:val="22"/>
        </w:rPr>
        <w:t xml:space="preserve">застапник </w:t>
      </w:r>
      <w:r w:rsidRPr="008E3A85">
        <w:rPr>
          <w:rFonts w:ascii="StobiSerif Regular" w:hAnsi="StobiSerif Regular" w:cstheme="minorHAnsi"/>
          <w:sz w:val="22"/>
          <w:szCs w:val="22"/>
        </w:rPr>
        <w:t>за да ги вклучи во клиничкото испитување/студијата на перформанси;</w:t>
      </w:r>
    </w:p>
    <w:p w14:paraId="6FC2F13D" w14:textId="7AF3B9A3" w:rsidR="00801610" w:rsidRPr="008E3A85" w:rsidRDefault="00801610" w:rsidP="008D6C36">
      <w:pPr>
        <w:ind w:firstLine="720"/>
        <w:rPr>
          <w:rFonts w:ascii="StobiSerif Regular" w:hAnsi="StobiSerif Regular" w:cstheme="minorHAnsi"/>
          <w:sz w:val="22"/>
          <w:szCs w:val="22"/>
        </w:rPr>
      </w:pPr>
      <w:r w:rsidRPr="008E3A85">
        <w:rPr>
          <w:rFonts w:ascii="StobiSerif Regular" w:hAnsi="StobiSerif Regular" w:cstheme="minorHAnsi"/>
          <w:sz w:val="22"/>
          <w:szCs w:val="22"/>
        </w:rPr>
        <w:t>(7</w:t>
      </w:r>
      <w:r w:rsidR="000B6BC3" w:rsidRPr="008E3A85">
        <w:rPr>
          <w:rFonts w:ascii="StobiSerif Regular" w:hAnsi="StobiSerif Regular" w:cstheme="minorHAnsi"/>
          <w:sz w:val="22"/>
          <w:szCs w:val="22"/>
        </w:rPr>
        <w:t>6</w:t>
      </w:r>
      <w:r w:rsidRPr="008E3A85">
        <w:rPr>
          <w:rFonts w:ascii="StobiSerif Regular" w:hAnsi="StobiSerif Regular" w:cstheme="minorHAnsi"/>
          <w:sz w:val="22"/>
          <w:szCs w:val="22"/>
        </w:rPr>
        <w:t xml:space="preserve">) „ Етичка комисија за клинички испитувања на лековите, медицинските средства и медицинските средства за ин витро дијагностика“ е независно тело основано во Република Северна Македонија во согласност со </w:t>
      </w:r>
      <w:r w:rsidR="005C3635" w:rsidRPr="008E3A85">
        <w:rPr>
          <w:rFonts w:ascii="StobiSerif Regular" w:hAnsi="StobiSerif Regular" w:cstheme="minorHAnsi"/>
          <w:sz w:val="22"/>
          <w:szCs w:val="22"/>
        </w:rPr>
        <w:t>прописите од областа на лековите</w:t>
      </w:r>
      <w:r w:rsidRPr="008E3A85">
        <w:rPr>
          <w:rFonts w:ascii="StobiSerif Regular" w:hAnsi="StobiSerif Regular" w:cstheme="minorHAnsi"/>
          <w:sz w:val="22"/>
          <w:szCs w:val="22"/>
        </w:rPr>
        <w:t xml:space="preserve"> и е овластено да дава мислења </w:t>
      </w:r>
      <w:r w:rsidR="005C3635" w:rsidRPr="008E3A85">
        <w:rPr>
          <w:rFonts w:ascii="StobiSerif Regular" w:hAnsi="StobiSerif Regular" w:cstheme="minorHAnsi"/>
          <w:sz w:val="22"/>
          <w:szCs w:val="22"/>
        </w:rPr>
        <w:t>согласно</w:t>
      </w:r>
      <w:r w:rsidRPr="008E3A85">
        <w:rPr>
          <w:rFonts w:ascii="StobiSerif Regular" w:hAnsi="StobiSerif Regular" w:cstheme="minorHAnsi"/>
          <w:sz w:val="22"/>
          <w:szCs w:val="22"/>
        </w:rPr>
        <w:t xml:space="preserve"> овој закон, земајќи ги предвид мислењата на нестручните лица, особено пациентите или организациите на пациенти</w:t>
      </w:r>
      <w:r w:rsidR="0080632D"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w:t>
      </w:r>
    </w:p>
    <w:p w14:paraId="648C80D4" w14:textId="77777777" w:rsidR="008D6C36" w:rsidRDefault="00801610" w:rsidP="008D6C36">
      <w:pPr>
        <w:ind w:firstLine="720"/>
        <w:rPr>
          <w:rFonts w:ascii="StobiSerif Regular" w:hAnsi="StobiSerif Regular" w:cstheme="minorHAnsi"/>
          <w:sz w:val="22"/>
          <w:szCs w:val="22"/>
          <w:lang w:val="en-GB"/>
        </w:rPr>
      </w:pPr>
      <w:r w:rsidRPr="008E3A85">
        <w:rPr>
          <w:rFonts w:ascii="StobiSerif Regular" w:hAnsi="StobiSerif Regular" w:cstheme="minorHAnsi"/>
          <w:sz w:val="22"/>
          <w:szCs w:val="22"/>
        </w:rPr>
        <w:t>(7</w:t>
      </w:r>
      <w:r w:rsidR="000B6BC3" w:rsidRPr="008E3A85">
        <w:rPr>
          <w:rFonts w:ascii="StobiSerif Regular" w:hAnsi="StobiSerif Regular" w:cstheme="minorHAnsi"/>
          <w:sz w:val="22"/>
          <w:szCs w:val="22"/>
        </w:rPr>
        <w:t>7</w:t>
      </w:r>
      <w:r w:rsidRPr="008E3A85">
        <w:rPr>
          <w:rFonts w:ascii="StobiSerif Regular" w:hAnsi="StobiSerif Regular" w:cstheme="minorHAnsi"/>
          <w:sz w:val="22"/>
          <w:szCs w:val="22"/>
        </w:rPr>
        <w:t>) „несакан настан“ е несакана медицинска појава, ненамерна болест</w:t>
      </w:r>
      <w:r w:rsidR="000B6BC3" w:rsidRPr="008E3A85">
        <w:rPr>
          <w:rFonts w:ascii="StobiSerif Regular" w:hAnsi="StobiSerif Regular" w:cstheme="minorHAnsi"/>
          <w:sz w:val="22"/>
          <w:szCs w:val="22"/>
        </w:rPr>
        <w:t xml:space="preserve"> или</w:t>
      </w:r>
      <w:r w:rsidRPr="008E3A85">
        <w:rPr>
          <w:rFonts w:ascii="StobiSerif Regular" w:hAnsi="StobiSerif Regular" w:cstheme="minorHAnsi"/>
          <w:sz w:val="22"/>
          <w:szCs w:val="22"/>
        </w:rPr>
        <w:t xml:space="preserve"> повреда или не</w:t>
      </w:r>
      <w:r w:rsidR="000B6BC3" w:rsidRPr="008E3A85">
        <w:rPr>
          <w:rFonts w:ascii="StobiSerif Regular" w:hAnsi="StobiSerif Regular" w:cstheme="minorHAnsi"/>
          <w:sz w:val="22"/>
          <w:szCs w:val="22"/>
        </w:rPr>
        <w:t>сакани</w:t>
      </w:r>
      <w:r w:rsidRPr="008E3A85">
        <w:rPr>
          <w:rFonts w:ascii="StobiSerif Regular" w:hAnsi="StobiSerif Regular" w:cstheme="minorHAnsi"/>
          <w:sz w:val="22"/>
          <w:szCs w:val="22"/>
        </w:rPr>
        <w:t xml:space="preserve"> клинички знаци, вклучително и лабораториски наод</w:t>
      </w:r>
      <w:r w:rsidR="000B6BC3" w:rsidRPr="008E3A85">
        <w:rPr>
          <w:rFonts w:ascii="StobiSerif Regular" w:hAnsi="StobiSerif Regular" w:cstheme="minorHAnsi"/>
          <w:sz w:val="22"/>
          <w:szCs w:val="22"/>
        </w:rPr>
        <w:t xml:space="preserve"> надвор од референтните вредности</w:t>
      </w:r>
      <w:r w:rsidRPr="008E3A85">
        <w:rPr>
          <w:rFonts w:ascii="StobiSerif Regular" w:hAnsi="StobiSerif Regular" w:cstheme="minorHAnsi"/>
          <w:sz w:val="22"/>
          <w:szCs w:val="22"/>
        </w:rPr>
        <w:t xml:space="preserve">, кај </w:t>
      </w:r>
      <w:r w:rsidR="000B6BC3" w:rsidRPr="008E3A85">
        <w:rPr>
          <w:rFonts w:ascii="StobiSerif Regular" w:hAnsi="StobiSerif Regular" w:cstheme="minorHAnsi"/>
          <w:sz w:val="22"/>
          <w:szCs w:val="22"/>
        </w:rPr>
        <w:t xml:space="preserve">испитаници, </w:t>
      </w:r>
      <w:r w:rsidRPr="008E3A85">
        <w:rPr>
          <w:rFonts w:ascii="StobiSerif Regular" w:hAnsi="StobiSerif Regular" w:cstheme="minorHAnsi"/>
          <w:sz w:val="22"/>
          <w:szCs w:val="22"/>
        </w:rPr>
        <w:t>корисници или други лица, во контекст на клиничкото испитување/студијата на перформанси, без разлика дали е или не е поврзано со средството/ИВД кое се испитува во студијата на перформанси;</w:t>
      </w:r>
    </w:p>
    <w:p w14:paraId="31D40413" w14:textId="4071B07D" w:rsidR="00801610" w:rsidRPr="008E3A85" w:rsidRDefault="00801610" w:rsidP="008D6C36">
      <w:pPr>
        <w:ind w:firstLine="720"/>
        <w:rPr>
          <w:rFonts w:ascii="StobiSerif Regular" w:hAnsi="StobiSerif Regular" w:cstheme="minorHAnsi"/>
          <w:sz w:val="22"/>
          <w:szCs w:val="22"/>
        </w:rPr>
      </w:pPr>
      <w:r w:rsidRPr="008E3A85">
        <w:rPr>
          <w:rFonts w:ascii="StobiSerif Regular" w:hAnsi="StobiSerif Regular" w:cstheme="minorHAnsi"/>
          <w:sz w:val="22"/>
          <w:szCs w:val="22"/>
        </w:rPr>
        <w:t>(7</w:t>
      </w:r>
      <w:r w:rsidR="000B6BC3" w:rsidRPr="008E3A85">
        <w:rPr>
          <w:rFonts w:ascii="StobiSerif Regular" w:hAnsi="StobiSerif Regular" w:cstheme="minorHAnsi"/>
          <w:sz w:val="22"/>
          <w:szCs w:val="22"/>
        </w:rPr>
        <w:t>8</w:t>
      </w:r>
      <w:r w:rsidRPr="008E3A85">
        <w:rPr>
          <w:rFonts w:ascii="StobiSerif Regular" w:hAnsi="StobiSerif Regular" w:cstheme="minorHAnsi"/>
          <w:sz w:val="22"/>
          <w:szCs w:val="22"/>
        </w:rPr>
        <w:t>) „сериозен несакан настан“ е секој несакан настан што довел до било кое од подолу наведените</w:t>
      </w:r>
      <w:r w:rsidR="000B6BC3" w:rsidRPr="008E3A85">
        <w:rPr>
          <w:rFonts w:ascii="StobiSerif Regular" w:hAnsi="StobiSerif Regular" w:cstheme="minorHAnsi"/>
          <w:sz w:val="22"/>
          <w:szCs w:val="22"/>
        </w:rPr>
        <w:t xml:space="preserve"> состојби</w:t>
      </w:r>
      <w:r w:rsidRPr="008E3A85">
        <w:rPr>
          <w:rFonts w:ascii="StobiSerif Regular" w:hAnsi="StobiSerif Regular" w:cstheme="minorHAnsi"/>
          <w:sz w:val="22"/>
          <w:szCs w:val="22"/>
        </w:rPr>
        <w:t>:</w:t>
      </w:r>
    </w:p>
    <w:p w14:paraId="2DAD1908" w14:textId="77777777" w:rsidR="00801610" w:rsidRPr="008E3A85" w:rsidRDefault="00801610" w:rsidP="00801610">
      <w:pPr>
        <w:rPr>
          <w:rFonts w:ascii="StobiSerif Regular" w:hAnsi="StobiSerif Regular" w:cstheme="minorHAnsi"/>
          <w:sz w:val="22"/>
          <w:szCs w:val="22"/>
        </w:rPr>
      </w:pPr>
      <w:r w:rsidRPr="008E3A85">
        <w:rPr>
          <w:rFonts w:ascii="StobiSerif Regular" w:hAnsi="StobiSerif Regular" w:cstheme="minorHAnsi"/>
          <w:sz w:val="22"/>
          <w:szCs w:val="22"/>
        </w:rPr>
        <w:t>(а) смрт,</w:t>
      </w:r>
    </w:p>
    <w:p w14:paraId="64A6105C" w14:textId="785A10C7" w:rsidR="00801610" w:rsidRPr="008E3A85" w:rsidRDefault="00801610" w:rsidP="00801610">
      <w:pPr>
        <w:rPr>
          <w:rFonts w:ascii="StobiSerif Regular" w:hAnsi="StobiSerif Regular" w:cstheme="minorHAnsi"/>
          <w:sz w:val="22"/>
          <w:szCs w:val="22"/>
        </w:rPr>
      </w:pPr>
      <w:r w:rsidRPr="008E3A85">
        <w:rPr>
          <w:rFonts w:ascii="StobiSerif Regular" w:hAnsi="StobiSerif Regular" w:cstheme="minorHAnsi"/>
          <w:sz w:val="22"/>
          <w:szCs w:val="22"/>
        </w:rPr>
        <w:t xml:space="preserve">(б) сериозно влошување на здравјето на </w:t>
      </w:r>
      <w:r w:rsidR="000B6BC3" w:rsidRPr="008E3A85">
        <w:rPr>
          <w:rFonts w:ascii="StobiSerif Regular" w:hAnsi="StobiSerif Regular" w:cstheme="minorHAnsi"/>
          <w:sz w:val="22"/>
          <w:szCs w:val="22"/>
        </w:rPr>
        <w:t>испитаникот</w:t>
      </w:r>
      <w:r w:rsidRPr="008E3A85">
        <w:rPr>
          <w:rFonts w:ascii="StobiSerif Regular" w:hAnsi="StobiSerif Regular" w:cstheme="minorHAnsi"/>
          <w:sz w:val="22"/>
          <w:szCs w:val="22"/>
        </w:rPr>
        <w:t xml:space="preserve">, што </w:t>
      </w:r>
      <w:r w:rsidR="000B6BC3" w:rsidRPr="008E3A85">
        <w:rPr>
          <w:rFonts w:ascii="StobiSerif Regular" w:hAnsi="StobiSerif Regular" w:cstheme="minorHAnsi"/>
          <w:sz w:val="22"/>
          <w:szCs w:val="22"/>
        </w:rPr>
        <w:t>довело до некоја од</w:t>
      </w:r>
      <w:r w:rsidRPr="008E3A85">
        <w:rPr>
          <w:rFonts w:ascii="StobiSerif Regular" w:hAnsi="StobiSerif Regular" w:cstheme="minorHAnsi"/>
          <w:sz w:val="22"/>
          <w:szCs w:val="22"/>
        </w:rPr>
        <w:t xml:space="preserve"> следн</w:t>
      </w:r>
      <w:r w:rsidR="000B6BC3" w:rsidRPr="008E3A85">
        <w:rPr>
          <w:rFonts w:ascii="StobiSerif Regular" w:hAnsi="StobiSerif Regular" w:cstheme="minorHAnsi"/>
          <w:sz w:val="22"/>
          <w:szCs w:val="22"/>
        </w:rPr>
        <w:t>иве состојби</w:t>
      </w:r>
      <w:r w:rsidRPr="008E3A85">
        <w:rPr>
          <w:rFonts w:ascii="StobiSerif Regular" w:hAnsi="StobiSerif Regular" w:cstheme="minorHAnsi"/>
          <w:sz w:val="22"/>
          <w:szCs w:val="22"/>
        </w:rPr>
        <w:t>:</w:t>
      </w:r>
    </w:p>
    <w:p w14:paraId="51CE8C10" w14:textId="77777777" w:rsidR="00801610" w:rsidRPr="008E3A85" w:rsidRDefault="00801610" w:rsidP="006D0F23">
      <w:pPr>
        <w:pStyle w:val="ListParagraph"/>
        <w:numPr>
          <w:ilvl w:val="0"/>
          <w:numId w:val="47"/>
        </w:numPr>
        <w:rPr>
          <w:rFonts w:ascii="StobiSerif Regular" w:hAnsi="StobiSerif Regular" w:cstheme="minorHAnsi"/>
          <w:sz w:val="22"/>
          <w:szCs w:val="22"/>
        </w:rPr>
      </w:pPr>
      <w:r w:rsidRPr="008E3A85">
        <w:rPr>
          <w:rFonts w:ascii="StobiSerif Regular" w:hAnsi="StobiSerif Regular" w:cstheme="minorHAnsi"/>
          <w:sz w:val="22"/>
          <w:szCs w:val="22"/>
        </w:rPr>
        <w:t>животозагрозувачка болест или повреда,</w:t>
      </w:r>
    </w:p>
    <w:p w14:paraId="7BE01834" w14:textId="77777777" w:rsidR="00801610" w:rsidRPr="008E3A85" w:rsidRDefault="00801610" w:rsidP="006D0F23">
      <w:pPr>
        <w:pStyle w:val="ListParagraph"/>
        <w:numPr>
          <w:ilvl w:val="0"/>
          <w:numId w:val="47"/>
        </w:numPr>
        <w:rPr>
          <w:rFonts w:ascii="StobiSerif Regular" w:hAnsi="StobiSerif Regular" w:cstheme="minorHAnsi"/>
          <w:sz w:val="22"/>
          <w:szCs w:val="22"/>
        </w:rPr>
      </w:pPr>
      <w:r w:rsidRPr="008E3A85">
        <w:rPr>
          <w:rFonts w:ascii="StobiSerif Regular" w:hAnsi="StobiSerif Regular" w:cstheme="minorHAnsi"/>
          <w:sz w:val="22"/>
          <w:szCs w:val="22"/>
        </w:rPr>
        <w:t>трајно оштетување на структурата или функцијата на телото,</w:t>
      </w:r>
    </w:p>
    <w:p w14:paraId="5F0D6D4A" w14:textId="77777777" w:rsidR="00801610" w:rsidRPr="008E3A85" w:rsidRDefault="00801610" w:rsidP="006D0F23">
      <w:pPr>
        <w:pStyle w:val="ListParagraph"/>
        <w:numPr>
          <w:ilvl w:val="0"/>
          <w:numId w:val="47"/>
        </w:numPr>
        <w:rPr>
          <w:rFonts w:ascii="StobiSerif Regular" w:hAnsi="StobiSerif Regular" w:cstheme="minorHAnsi"/>
          <w:sz w:val="22"/>
          <w:szCs w:val="22"/>
        </w:rPr>
      </w:pPr>
      <w:r w:rsidRPr="008E3A85">
        <w:rPr>
          <w:rFonts w:ascii="StobiSerif Regular" w:hAnsi="StobiSerif Regular" w:cstheme="minorHAnsi"/>
          <w:sz w:val="22"/>
          <w:szCs w:val="22"/>
        </w:rPr>
        <w:t>хоспитализација или продолжување на хоспитализацијата на пациентот,</w:t>
      </w:r>
    </w:p>
    <w:p w14:paraId="21268707" w14:textId="77777777" w:rsidR="00801610" w:rsidRPr="008E3A85" w:rsidRDefault="00801610" w:rsidP="006D0F23">
      <w:pPr>
        <w:pStyle w:val="ListParagraph"/>
        <w:numPr>
          <w:ilvl w:val="0"/>
          <w:numId w:val="47"/>
        </w:numPr>
        <w:rPr>
          <w:rFonts w:ascii="StobiSerif Regular" w:hAnsi="StobiSerif Regular" w:cstheme="minorHAnsi"/>
          <w:sz w:val="22"/>
          <w:szCs w:val="22"/>
        </w:rPr>
      </w:pPr>
      <w:r w:rsidRPr="008E3A85">
        <w:rPr>
          <w:rFonts w:ascii="StobiSerif Regular" w:hAnsi="StobiSerif Regular" w:cstheme="minorHAnsi"/>
          <w:sz w:val="22"/>
          <w:szCs w:val="22"/>
        </w:rPr>
        <w:t>медицинска или хируршка интервенција за да се спречи животозагрозувачка болест или повреда или трајно оштетување на структурата или функцијата на телото и</w:t>
      </w:r>
    </w:p>
    <w:p w14:paraId="5E16D488" w14:textId="77777777" w:rsidR="00801610" w:rsidRPr="008E3A85" w:rsidRDefault="00801610" w:rsidP="006D0F23">
      <w:pPr>
        <w:pStyle w:val="ListParagraph"/>
        <w:numPr>
          <w:ilvl w:val="0"/>
          <w:numId w:val="47"/>
        </w:numPr>
        <w:rPr>
          <w:rFonts w:ascii="StobiSerif Regular" w:hAnsi="StobiSerif Regular" w:cstheme="minorHAnsi"/>
          <w:sz w:val="22"/>
          <w:szCs w:val="22"/>
        </w:rPr>
      </w:pPr>
      <w:r w:rsidRPr="008E3A85">
        <w:rPr>
          <w:rFonts w:ascii="StobiSerif Regular" w:hAnsi="StobiSerif Regular" w:cstheme="minorHAnsi"/>
          <w:sz w:val="22"/>
          <w:szCs w:val="22"/>
        </w:rPr>
        <w:t>хронична болест,</w:t>
      </w:r>
    </w:p>
    <w:p w14:paraId="0CE062CB" w14:textId="77777777" w:rsidR="008D6C36" w:rsidRDefault="00801610" w:rsidP="008D6C36">
      <w:pPr>
        <w:rPr>
          <w:rFonts w:ascii="StobiSerif Regular" w:hAnsi="StobiSerif Regular" w:cstheme="minorHAnsi"/>
          <w:sz w:val="22"/>
          <w:szCs w:val="22"/>
          <w:lang w:val="en-GB"/>
        </w:rPr>
      </w:pPr>
      <w:r w:rsidRPr="008E3A85">
        <w:rPr>
          <w:rFonts w:ascii="StobiSerif Regular" w:hAnsi="StobiSerif Regular" w:cstheme="minorHAnsi"/>
          <w:sz w:val="22"/>
          <w:szCs w:val="22"/>
        </w:rPr>
        <w:t>(в) фетален стрес, фетална смрт или вродено физичко или ментално оштетување или вроден дефект;</w:t>
      </w:r>
    </w:p>
    <w:p w14:paraId="50462CEA" w14:textId="23C9B98F" w:rsidR="00801610" w:rsidRPr="008D6C36" w:rsidRDefault="00801610" w:rsidP="008D6C36">
      <w:pPr>
        <w:ind w:firstLine="720"/>
        <w:rPr>
          <w:rFonts w:ascii="StobiSerif Regular" w:hAnsi="StobiSerif Regular" w:cstheme="minorHAnsi"/>
          <w:sz w:val="22"/>
          <w:szCs w:val="22"/>
          <w:lang w:val="en-GB"/>
        </w:rPr>
      </w:pPr>
      <w:r w:rsidRPr="008E3A85">
        <w:rPr>
          <w:rFonts w:ascii="StobiSerif Regular" w:hAnsi="StobiSerif Regular" w:cstheme="minorHAnsi"/>
          <w:sz w:val="22"/>
          <w:szCs w:val="22"/>
        </w:rPr>
        <w:t>(7</w:t>
      </w:r>
      <w:r w:rsidR="000B6BC3" w:rsidRPr="008E3A85">
        <w:rPr>
          <w:rFonts w:ascii="StobiSerif Regular" w:hAnsi="StobiSerif Regular" w:cstheme="minorHAnsi"/>
          <w:sz w:val="22"/>
          <w:szCs w:val="22"/>
        </w:rPr>
        <w:t>9</w:t>
      </w:r>
      <w:r w:rsidRPr="008E3A85">
        <w:rPr>
          <w:rFonts w:ascii="StobiSerif Regular" w:hAnsi="StobiSerif Regular" w:cstheme="minorHAnsi"/>
          <w:sz w:val="22"/>
          <w:szCs w:val="22"/>
        </w:rPr>
        <w:t>) „недостаток на средството“ е секоја несоодветност во идентитетот, квалитетот, издржливоста, сигурноста, безбедноста или перформансите на средството кое се испитува, вклучувајќи неисправност</w:t>
      </w:r>
      <w:r w:rsidR="00647DA6" w:rsidRPr="008E3A85">
        <w:rPr>
          <w:rFonts w:ascii="StobiSerif Regular" w:hAnsi="StobiSerif Regular" w:cstheme="minorHAnsi"/>
          <w:sz w:val="22"/>
          <w:szCs w:val="22"/>
        </w:rPr>
        <w:t>,</w:t>
      </w:r>
      <w:r w:rsidR="003744C7" w:rsidRPr="008E3A85">
        <w:rPr>
          <w:rFonts w:ascii="StobiSerif Regular" w:hAnsi="StobiSerif Regular" w:cstheme="minorHAnsi"/>
          <w:sz w:val="22"/>
          <w:szCs w:val="22"/>
        </w:rPr>
        <w:t xml:space="preserve"> грешки при употреба</w:t>
      </w:r>
      <w:r w:rsidRPr="008E3A85">
        <w:rPr>
          <w:rFonts w:ascii="StobiSerif Regular" w:hAnsi="StobiSerif Regular" w:cstheme="minorHAnsi"/>
          <w:sz w:val="22"/>
          <w:szCs w:val="22"/>
        </w:rPr>
        <w:t xml:space="preserve"> или несоодветност во информациите доставени од производителот;</w:t>
      </w:r>
    </w:p>
    <w:p w14:paraId="59240F9F" w14:textId="198F3C15" w:rsidR="003744C7" w:rsidRPr="008E3A85" w:rsidRDefault="00801610" w:rsidP="008D6C36">
      <w:pPr>
        <w:ind w:firstLine="720"/>
        <w:rPr>
          <w:rFonts w:ascii="StobiSerif Regular" w:hAnsi="StobiSerif Regular" w:cstheme="minorHAnsi"/>
          <w:sz w:val="22"/>
          <w:szCs w:val="22"/>
        </w:rPr>
      </w:pPr>
      <w:r w:rsidRPr="008E3A85">
        <w:rPr>
          <w:rFonts w:ascii="StobiSerif Regular" w:hAnsi="StobiSerif Regular" w:cstheme="minorHAnsi"/>
          <w:sz w:val="22"/>
          <w:szCs w:val="22"/>
        </w:rPr>
        <w:t>(</w:t>
      </w:r>
      <w:r w:rsidR="000B6BC3" w:rsidRPr="008E3A85">
        <w:rPr>
          <w:rFonts w:ascii="StobiSerif Regular" w:hAnsi="StobiSerif Regular" w:cstheme="minorHAnsi"/>
          <w:sz w:val="22"/>
          <w:szCs w:val="22"/>
        </w:rPr>
        <w:t>80</w:t>
      </w:r>
      <w:r w:rsidRPr="008E3A85">
        <w:rPr>
          <w:rFonts w:ascii="StobiSerif Regular" w:hAnsi="StobiSerif Regular" w:cstheme="minorHAnsi"/>
          <w:sz w:val="22"/>
          <w:szCs w:val="22"/>
        </w:rPr>
        <w:t xml:space="preserve">) „надзор по ставање во промет“ се сите активности што ги спроведуваат производителите во соработка со други економски оператори за да </w:t>
      </w:r>
      <w:r w:rsidR="003744C7" w:rsidRPr="008E3A85">
        <w:rPr>
          <w:rFonts w:ascii="StobiSerif Regular" w:hAnsi="StobiSerif Regular" w:cstheme="minorHAnsi"/>
          <w:sz w:val="22"/>
          <w:szCs w:val="22"/>
        </w:rPr>
        <w:t>воспостават</w:t>
      </w:r>
      <w:r w:rsidRPr="008E3A85">
        <w:rPr>
          <w:rFonts w:ascii="StobiSerif Regular" w:hAnsi="StobiSerif Regular" w:cstheme="minorHAnsi"/>
          <w:sz w:val="22"/>
          <w:szCs w:val="22"/>
        </w:rPr>
        <w:t xml:space="preserve"> и да ажурира</w:t>
      </w:r>
      <w:r w:rsidR="003744C7" w:rsidRPr="008E3A85">
        <w:rPr>
          <w:rFonts w:ascii="StobiSerif Regular" w:hAnsi="StobiSerif Regular" w:cstheme="minorHAnsi"/>
          <w:sz w:val="22"/>
          <w:szCs w:val="22"/>
        </w:rPr>
        <w:t>ат</w:t>
      </w:r>
      <w:r w:rsidRPr="008E3A85">
        <w:rPr>
          <w:rFonts w:ascii="StobiSerif Regular" w:hAnsi="StobiSerif Regular" w:cstheme="minorHAnsi"/>
          <w:sz w:val="22"/>
          <w:szCs w:val="22"/>
        </w:rPr>
        <w:t xml:space="preserve"> систематск</w:t>
      </w:r>
      <w:r w:rsidR="003744C7" w:rsidRPr="008E3A85">
        <w:rPr>
          <w:rFonts w:ascii="StobiSerif Regular" w:hAnsi="StobiSerif Regular" w:cstheme="minorHAnsi"/>
          <w:sz w:val="22"/>
          <w:szCs w:val="22"/>
        </w:rPr>
        <w:t>а</w:t>
      </w:r>
      <w:r w:rsidRPr="008E3A85">
        <w:rPr>
          <w:rFonts w:ascii="StobiSerif Regular" w:hAnsi="StobiSerif Regular" w:cstheme="minorHAnsi"/>
          <w:sz w:val="22"/>
          <w:szCs w:val="22"/>
        </w:rPr>
        <w:t xml:space="preserve"> п</w:t>
      </w:r>
      <w:r w:rsidR="003744C7" w:rsidRPr="008E3A85">
        <w:rPr>
          <w:rFonts w:ascii="StobiSerif Regular" w:hAnsi="StobiSerif Regular" w:cstheme="minorHAnsi"/>
          <w:sz w:val="22"/>
          <w:szCs w:val="22"/>
        </w:rPr>
        <w:t>остапка</w:t>
      </w:r>
      <w:r w:rsidRPr="008E3A85">
        <w:rPr>
          <w:rFonts w:ascii="StobiSerif Regular" w:hAnsi="StobiSerif Regular" w:cstheme="minorHAnsi"/>
          <w:sz w:val="22"/>
          <w:szCs w:val="22"/>
        </w:rPr>
        <w:t xml:space="preserve"> за проактивно собирање и проверка на искуств</w:t>
      </w:r>
      <w:r w:rsidR="003744C7" w:rsidRPr="008E3A85">
        <w:rPr>
          <w:rFonts w:ascii="StobiSerif Regular" w:hAnsi="StobiSerif Regular" w:cstheme="minorHAnsi"/>
          <w:sz w:val="22"/>
          <w:szCs w:val="22"/>
        </w:rPr>
        <w:t>а</w:t>
      </w:r>
      <w:r w:rsidRPr="008E3A85">
        <w:rPr>
          <w:rFonts w:ascii="StobiSerif Regular" w:hAnsi="StobiSerif Regular" w:cstheme="minorHAnsi"/>
          <w:sz w:val="22"/>
          <w:szCs w:val="22"/>
        </w:rPr>
        <w:t>т</w:t>
      </w:r>
      <w:r w:rsidR="003744C7" w:rsidRPr="008E3A85">
        <w:rPr>
          <w:rFonts w:ascii="StobiSerif Regular" w:hAnsi="StobiSerif Regular" w:cstheme="minorHAnsi"/>
          <w:sz w:val="22"/>
          <w:szCs w:val="22"/>
        </w:rPr>
        <w:t>а</w:t>
      </w:r>
      <w:r w:rsidRPr="008E3A85">
        <w:rPr>
          <w:rFonts w:ascii="StobiSerif Regular" w:hAnsi="StobiSerif Regular" w:cstheme="minorHAnsi"/>
          <w:sz w:val="22"/>
          <w:szCs w:val="22"/>
        </w:rPr>
        <w:t xml:space="preserve"> стекнат</w:t>
      </w:r>
      <w:r w:rsidR="003744C7" w:rsidRPr="008E3A85">
        <w:rPr>
          <w:rFonts w:ascii="StobiSerif Regular" w:hAnsi="StobiSerif Regular" w:cstheme="minorHAnsi"/>
          <w:sz w:val="22"/>
          <w:szCs w:val="22"/>
        </w:rPr>
        <w:t>и</w:t>
      </w:r>
      <w:r w:rsidRPr="008E3A85">
        <w:rPr>
          <w:rFonts w:ascii="StobiSerif Regular" w:hAnsi="StobiSerif Regular" w:cstheme="minorHAnsi"/>
          <w:sz w:val="22"/>
          <w:szCs w:val="22"/>
        </w:rPr>
        <w:t xml:space="preserve"> од средствата/ИВД</w:t>
      </w:r>
      <w:r w:rsidR="003744C7"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што ги пласираат на пазарот,</w:t>
      </w:r>
      <w:r w:rsidR="003744C7" w:rsidRPr="008E3A85">
        <w:rPr>
          <w:rFonts w:ascii="StobiSerif Regular" w:hAnsi="StobiSerif Regular" w:cstheme="minorHAnsi"/>
          <w:sz w:val="22"/>
          <w:szCs w:val="22"/>
        </w:rPr>
        <w:t xml:space="preserve"> ги направиле достапни на пазарот</w:t>
      </w:r>
      <w:r w:rsidRPr="008E3A85">
        <w:rPr>
          <w:rFonts w:ascii="StobiSerif Regular" w:hAnsi="StobiSerif Regular" w:cstheme="minorHAnsi"/>
          <w:sz w:val="22"/>
          <w:szCs w:val="22"/>
        </w:rPr>
        <w:t xml:space="preserve"> или се ставени во употреба со цел да се идентификува </w:t>
      </w:r>
      <w:r w:rsidR="003744C7" w:rsidRPr="008E3A85">
        <w:rPr>
          <w:rFonts w:ascii="StobiSerif Regular" w:hAnsi="StobiSerif Regular" w:cstheme="minorHAnsi"/>
          <w:sz w:val="22"/>
          <w:szCs w:val="22"/>
        </w:rPr>
        <w:t xml:space="preserve">секоја </w:t>
      </w:r>
      <w:r w:rsidRPr="008E3A85">
        <w:rPr>
          <w:rFonts w:ascii="StobiSerif Regular" w:hAnsi="StobiSerif Regular" w:cstheme="minorHAnsi"/>
          <w:sz w:val="22"/>
          <w:szCs w:val="22"/>
        </w:rPr>
        <w:t>потреба за итна  примена на неопходни корективни или превентивни мерки;</w:t>
      </w:r>
    </w:p>
    <w:p w14:paraId="4189E8A4" w14:textId="54DE7EA7" w:rsidR="00801610" w:rsidRPr="008E3A85" w:rsidRDefault="00801610" w:rsidP="008D6C36">
      <w:pPr>
        <w:ind w:firstLine="720"/>
        <w:rPr>
          <w:rFonts w:ascii="StobiSerif Regular" w:hAnsi="StobiSerif Regular" w:cstheme="minorHAnsi"/>
          <w:sz w:val="22"/>
          <w:szCs w:val="22"/>
        </w:rPr>
      </w:pPr>
      <w:r w:rsidRPr="008E3A85">
        <w:rPr>
          <w:rFonts w:ascii="StobiSerif Regular" w:hAnsi="StobiSerif Regular" w:cstheme="minorHAnsi"/>
          <w:sz w:val="22"/>
          <w:szCs w:val="22"/>
        </w:rPr>
        <w:t>(</w:t>
      </w:r>
      <w:r w:rsidR="000B6BC3" w:rsidRPr="008E3A85">
        <w:rPr>
          <w:rFonts w:ascii="StobiSerif Regular" w:hAnsi="StobiSerif Regular" w:cstheme="minorHAnsi"/>
          <w:sz w:val="22"/>
          <w:szCs w:val="22"/>
        </w:rPr>
        <w:t>81</w:t>
      </w:r>
      <w:r w:rsidRPr="008E3A85">
        <w:rPr>
          <w:rFonts w:ascii="StobiSerif Regular" w:hAnsi="StobiSerif Regular" w:cstheme="minorHAnsi"/>
          <w:sz w:val="22"/>
          <w:szCs w:val="22"/>
        </w:rPr>
        <w:t xml:space="preserve">) „надзор на пазарот“ се </w:t>
      </w:r>
      <w:r w:rsidR="00AC1C7D" w:rsidRPr="008E3A85">
        <w:rPr>
          <w:rFonts w:ascii="StobiSerif Regular" w:hAnsi="StobiSerif Regular" w:cstheme="minorHAnsi"/>
          <w:sz w:val="22"/>
          <w:szCs w:val="22"/>
        </w:rPr>
        <w:t xml:space="preserve">спроведени </w:t>
      </w:r>
      <w:r w:rsidRPr="008E3A85">
        <w:rPr>
          <w:rFonts w:ascii="StobiSerif Regular" w:hAnsi="StobiSerif Regular" w:cstheme="minorHAnsi"/>
          <w:sz w:val="22"/>
          <w:szCs w:val="22"/>
        </w:rPr>
        <w:t xml:space="preserve">активности и </w:t>
      </w:r>
      <w:r w:rsidR="00AC1C7D" w:rsidRPr="008E3A85">
        <w:rPr>
          <w:rFonts w:ascii="StobiSerif Regular" w:hAnsi="StobiSerif Regular" w:cstheme="minorHAnsi"/>
          <w:sz w:val="22"/>
          <w:szCs w:val="22"/>
        </w:rPr>
        <w:t xml:space="preserve">преземени </w:t>
      </w:r>
      <w:r w:rsidRPr="008E3A85">
        <w:rPr>
          <w:rFonts w:ascii="StobiSerif Regular" w:hAnsi="StobiSerif Regular" w:cstheme="minorHAnsi"/>
          <w:sz w:val="22"/>
          <w:szCs w:val="22"/>
        </w:rPr>
        <w:t xml:space="preserve">мерки од страна на надлежните органи за да се провери и осигура дека средствата/ИВД се усогласени со </w:t>
      </w:r>
      <w:r w:rsidR="00AC1C7D" w:rsidRPr="008E3A85">
        <w:rPr>
          <w:rFonts w:ascii="StobiSerif Regular" w:hAnsi="StobiSerif Regular" w:cstheme="minorHAnsi"/>
          <w:sz w:val="22"/>
          <w:szCs w:val="22"/>
        </w:rPr>
        <w:t>условите</w:t>
      </w:r>
      <w:r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lastRenderedPageBreak/>
        <w:t>утврдени со овој закон и не го загрозуваат здравјето, безбедноста или кој било друг аспект на заштитата на јавниот интерес;</w:t>
      </w:r>
    </w:p>
    <w:p w14:paraId="62AEC5C0" w14:textId="299AC024" w:rsidR="00801610" w:rsidRPr="008E3A85" w:rsidRDefault="00801610" w:rsidP="008D6C36">
      <w:pPr>
        <w:ind w:firstLine="720"/>
        <w:rPr>
          <w:rFonts w:ascii="StobiSerif Regular" w:hAnsi="StobiSerif Regular" w:cstheme="minorHAnsi"/>
          <w:sz w:val="22"/>
          <w:szCs w:val="22"/>
        </w:rPr>
      </w:pPr>
      <w:r w:rsidRPr="008E3A85">
        <w:rPr>
          <w:rFonts w:ascii="StobiSerif Regular" w:hAnsi="StobiSerif Regular" w:cstheme="minorHAnsi"/>
          <w:sz w:val="22"/>
          <w:szCs w:val="22"/>
        </w:rPr>
        <w:t>(</w:t>
      </w:r>
      <w:r w:rsidR="000B6BC3" w:rsidRPr="008E3A85">
        <w:rPr>
          <w:rFonts w:ascii="StobiSerif Regular" w:hAnsi="StobiSerif Regular" w:cstheme="minorHAnsi"/>
          <w:sz w:val="22"/>
          <w:szCs w:val="22"/>
        </w:rPr>
        <w:t>82</w:t>
      </w:r>
      <w:r w:rsidRPr="008E3A85">
        <w:rPr>
          <w:rFonts w:ascii="StobiSerif Regular" w:hAnsi="StobiSerif Regular" w:cstheme="minorHAnsi"/>
          <w:sz w:val="22"/>
          <w:szCs w:val="22"/>
        </w:rPr>
        <w:t>) „отповикување“ е секоја мерка насочена кон враќање на средството/ИВД што веќе е ставено на располагање на крајниот корисник;</w:t>
      </w:r>
    </w:p>
    <w:p w14:paraId="65E53F59" w14:textId="397006F2" w:rsidR="00801610" w:rsidRPr="008E3A85" w:rsidRDefault="00801610" w:rsidP="008D6C36">
      <w:pPr>
        <w:ind w:firstLine="720"/>
        <w:rPr>
          <w:rFonts w:ascii="StobiSerif Regular" w:hAnsi="StobiSerif Regular" w:cstheme="minorHAnsi"/>
          <w:sz w:val="22"/>
          <w:szCs w:val="22"/>
        </w:rPr>
      </w:pPr>
      <w:r w:rsidRPr="008E3A85">
        <w:rPr>
          <w:rFonts w:ascii="StobiSerif Regular" w:hAnsi="StobiSerif Regular" w:cstheme="minorHAnsi"/>
          <w:sz w:val="22"/>
          <w:szCs w:val="22"/>
        </w:rPr>
        <w:t>(</w:t>
      </w:r>
      <w:r w:rsidR="000B6BC3" w:rsidRPr="008E3A85">
        <w:rPr>
          <w:rFonts w:ascii="StobiSerif Regular" w:hAnsi="StobiSerif Regular" w:cstheme="minorHAnsi"/>
          <w:sz w:val="22"/>
          <w:szCs w:val="22"/>
        </w:rPr>
        <w:t>83</w:t>
      </w:r>
      <w:r w:rsidRPr="008E3A85">
        <w:rPr>
          <w:rFonts w:ascii="StobiSerif Regular" w:hAnsi="StobiSerif Regular" w:cstheme="minorHAnsi"/>
          <w:sz w:val="22"/>
          <w:szCs w:val="22"/>
        </w:rPr>
        <w:t xml:space="preserve">) „повлекување“ е секоја мерка насочена кон спречување на средството/ИВД преку синџирот на снабдување да биде </w:t>
      </w:r>
      <w:r w:rsidR="00AC1C7D" w:rsidRPr="008E3A85">
        <w:rPr>
          <w:rFonts w:ascii="StobiSerif Regular" w:hAnsi="StobiSerif Regular" w:cstheme="minorHAnsi"/>
          <w:sz w:val="22"/>
          <w:szCs w:val="22"/>
        </w:rPr>
        <w:t xml:space="preserve">и понатаму </w:t>
      </w:r>
      <w:r w:rsidRPr="008E3A85">
        <w:rPr>
          <w:rFonts w:ascii="StobiSerif Regular" w:hAnsi="StobiSerif Regular" w:cstheme="minorHAnsi"/>
          <w:sz w:val="22"/>
          <w:szCs w:val="22"/>
        </w:rPr>
        <w:t>достапно на пазарот;</w:t>
      </w:r>
    </w:p>
    <w:p w14:paraId="6529D0DF" w14:textId="0043D236" w:rsidR="00580563" w:rsidRPr="008E3A85" w:rsidRDefault="00801610" w:rsidP="008D6C36">
      <w:pPr>
        <w:ind w:firstLine="720"/>
        <w:rPr>
          <w:rFonts w:ascii="StobiSerif Regular" w:hAnsi="StobiSerif Regular" w:cstheme="minorHAnsi"/>
          <w:sz w:val="22"/>
          <w:szCs w:val="22"/>
        </w:rPr>
      </w:pPr>
      <w:r w:rsidRPr="008E3A85">
        <w:rPr>
          <w:rFonts w:ascii="StobiSerif Regular" w:hAnsi="StobiSerif Regular" w:cstheme="minorHAnsi"/>
          <w:sz w:val="22"/>
          <w:szCs w:val="22"/>
        </w:rPr>
        <w:t>(8</w:t>
      </w:r>
      <w:r w:rsidR="00AC1C7D" w:rsidRPr="008E3A85">
        <w:rPr>
          <w:rFonts w:ascii="StobiSerif Regular" w:hAnsi="StobiSerif Regular" w:cstheme="minorHAnsi"/>
          <w:sz w:val="22"/>
          <w:szCs w:val="22"/>
        </w:rPr>
        <w:t>4</w:t>
      </w:r>
      <w:r w:rsidRPr="008E3A85">
        <w:rPr>
          <w:rFonts w:ascii="StobiSerif Regular" w:hAnsi="StobiSerif Regular" w:cstheme="minorHAnsi"/>
          <w:sz w:val="22"/>
          <w:szCs w:val="22"/>
        </w:rPr>
        <w:t xml:space="preserve">) „инцидент“ е секое неправилно функционирање или влошување на карактеристиките или перформансите на средството/ИВД </w:t>
      </w:r>
      <w:r w:rsidR="00580563" w:rsidRPr="008E3A85">
        <w:rPr>
          <w:rFonts w:ascii="StobiSerif Regular" w:hAnsi="StobiSerif Regular" w:cstheme="minorHAnsi"/>
          <w:sz w:val="22"/>
          <w:szCs w:val="22"/>
        </w:rPr>
        <w:t>што е достапно</w:t>
      </w:r>
      <w:r w:rsidRPr="008E3A85">
        <w:rPr>
          <w:rFonts w:ascii="StobiSerif Regular" w:hAnsi="StobiSerif Regular" w:cstheme="minorHAnsi"/>
          <w:sz w:val="22"/>
          <w:szCs w:val="22"/>
        </w:rPr>
        <w:t xml:space="preserve"> на пазарот, вклучително и грешка при употреба поради ергономски карактеристики, како и секоја несоодветност во информациите доставени од производителот и секој непожелен несакан ефект;</w:t>
      </w:r>
    </w:p>
    <w:p w14:paraId="1B7FAAE5" w14:textId="19A4D260" w:rsidR="00801610" w:rsidRPr="008E3A85" w:rsidRDefault="00801610" w:rsidP="008D6C36">
      <w:pPr>
        <w:ind w:firstLine="720"/>
        <w:rPr>
          <w:rFonts w:ascii="StobiSerif Regular" w:hAnsi="StobiSerif Regular" w:cstheme="minorHAnsi"/>
          <w:sz w:val="22"/>
          <w:szCs w:val="22"/>
        </w:rPr>
      </w:pPr>
      <w:r w:rsidRPr="008E3A85">
        <w:rPr>
          <w:rFonts w:ascii="StobiSerif Regular" w:hAnsi="StobiSerif Regular" w:cstheme="minorHAnsi"/>
          <w:sz w:val="22"/>
          <w:szCs w:val="22"/>
        </w:rPr>
        <w:t>(8</w:t>
      </w:r>
      <w:r w:rsidR="00580563" w:rsidRPr="008E3A85">
        <w:rPr>
          <w:rFonts w:ascii="StobiSerif Regular" w:hAnsi="StobiSerif Regular" w:cstheme="minorHAnsi"/>
          <w:sz w:val="22"/>
          <w:szCs w:val="22"/>
        </w:rPr>
        <w:t>5</w:t>
      </w:r>
      <w:r w:rsidRPr="008E3A85">
        <w:rPr>
          <w:rFonts w:ascii="StobiSerif Regular" w:hAnsi="StobiSerif Regular" w:cstheme="minorHAnsi"/>
          <w:sz w:val="22"/>
          <w:szCs w:val="22"/>
        </w:rPr>
        <w:t>) „сериозен инцидент“ е секој инцидент што директно или индиректно дове</w:t>
      </w:r>
      <w:r w:rsidR="00580563" w:rsidRPr="008E3A85">
        <w:rPr>
          <w:rFonts w:ascii="StobiSerif Regular" w:hAnsi="StobiSerif Regular" w:cstheme="minorHAnsi"/>
          <w:sz w:val="22"/>
          <w:szCs w:val="22"/>
        </w:rPr>
        <w:t>дува</w:t>
      </w:r>
      <w:r w:rsidRPr="008E3A85">
        <w:rPr>
          <w:rFonts w:ascii="StobiSerif Regular" w:hAnsi="StobiSerif Regular" w:cstheme="minorHAnsi"/>
          <w:sz w:val="22"/>
          <w:szCs w:val="22"/>
        </w:rPr>
        <w:t xml:space="preserve">, </w:t>
      </w:r>
      <w:r w:rsidR="00580563" w:rsidRPr="008E3A85">
        <w:rPr>
          <w:rFonts w:ascii="StobiSerif Regular" w:hAnsi="StobiSerif Regular" w:cstheme="minorHAnsi"/>
          <w:sz w:val="22"/>
          <w:szCs w:val="22"/>
        </w:rPr>
        <w:t>можел да доведе</w:t>
      </w:r>
      <w:r w:rsidRPr="008E3A85">
        <w:rPr>
          <w:rFonts w:ascii="StobiSerif Regular" w:hAnsi="StobiSerif Regular" w:cstheme="minorHAnsi"/>
          <w:sz w:val="22"/>
          <w:szCs w:val="22"/>
        </w:rPr>
        <w:t xml:space="preserve"> или може да доведе</w:t>
      </w:r>
      <w:r w:rsidR="00580563" w:rsidRPr="008E3A85">
        <w:rPr>
          <w:rFonts w:ascii="StobiSerif Regular" w:hAnsi="StobiSerif Regular" w:cstheme="minorHAnsi"/>
          <w:sz w:val="22"/>
          <w:szCs w:val="22"/>
        </w:rPr>
        <w:t>,</w:t>
      </w:r>
      <w:r w:rsidRPr="008E3A85">
        <w:rPr>
          <w:rFonts w:ascii="StobiSerif Regular" w:hAnsi="StobiSerif Regular" w:cstheme="minorHAnsi"/>
          <w:sz w:val="22"/>
          <w:szCs w:val="22"/>
        </w:rPr>
        <w:t xml:space="preserve"> до било која од следниве последици:</w:t>
      </w:r>
    </w:p>
    <w:p w14:paraId="0BCBDE7F" w14:textId="77777777" w:rsidR="00801610" w:rsidRPr="008E3A85" w:rsidRDefault="00801610" w:rsidP="00801610">
      <w:pPr>
        <w:rPr>
          <w:rFonts w:ascii="StobiSerif Regular" w:hAnsi="StobiSerif Regular" w:cstheme="minorHAnsi"/>
          <w:sz w:val="22"/>
          <w:szCs w:val="22"/>
        </w:rPr>
      </w:pPr>
      <w:r w:rsidRPr="008E3A85">
        <w:rPr>
          <w:rFonts w:ascii="StobiSerif Regular" w:hAnsi="StobiSerif Regular" w:cstheme="minorHAnsi"/>
          <w:sz w:val="22"/>
          <w:szCs w:val="22"/>
        </w:rPr>
        <w:t>(а) смрт на пациент, корисник или друго лице,</w:t>
      </w:r>
    </w:p>
    <w:p w14:paraId="272376AB" w14:textId="6A91F81E" w:rsidR="00801610" w:rsidRPr="008E3A85" w:rsidRDefault="00801610" w:rsidP="00801610">
      <w:pPr>
        <w:rPr>
          <w:rFonts w:ascii="StobiSerif Regular" w:hAnsi="StobiSerif Regular" w:cstheme="minorHAnsi"/>
          <w:sz w:val="22"/>
          <w:szCs w:val="22"/>
        </w:rPr>
      </w:pPr>
      <w:r w:rsidRPr="008E3A85">
        <w:rPr>
          <w:rFonts w:ascii="StobiSerif Regular" w:hAnsi="StobiSerif Regular" w:cstheme="minorHAnsi"/>
          <w:sz w:val="22"/>
          <w:szCs w:val="22"/>
        </w:rPr>
        <w:t>(б) привремено или трајно сериозно влошување на з</w:t>
      </w:r>
      <w:r w:rsidR="00580563" w:rsidRPr="008E3A85">
        <w:rPr>
          <w:rFonts w:ascii="StobiSerif Regular" w:hAnsi="StobiSerif Regular" w:cstheme="minorHAnsi"/>
          <w:sz w:val="22"/>
          <w:szCs w:val="22"/>
        </w:rPr>
        <w:t>д</w:t>
      </w:r>
      <w:r w:rsidRPr="008E3A85">
        <w:rPr>
          <w:rFonts w:ascii="StobiSerif Regular" w:hAnsi="StobiSerif Regular" w:cstheme="minorHAnsi"/>
          <w:sz w:val="22"/>
          <w:szCs w:val="22"/>
        </w:rPr>
        <w:t>равствената состојбата на пациентот, корисникот или друго лице и</w:t>
      </w:r>
    </w:p>
    <w:p w14:paraId="168C515F" w14:textId="3E519E30" w:rsidR="00801610" w:rsidRPr="008E3A85" w:rsidRDefault="00801610" w:rsidP="00580563">
      <w:pPr>
        <w:rPr>
          <w:rFonts w:ascii="StobiSerif Regular" w:hAnsi="StobiSerif Regular" w:cstheme="minorHAnsi"/>
          <w:sz w:val="22"/>
          <w:szCs w:val="22"/>
        </w:rPr>
      </w:pPr>
      <w:r w:rsidRPr="008E3A85">
        <w:rPr>
          <w:rFonts w:ascii="StobiSerif Regular" w:hAnsi="StobiSerif Regular" w:cstheme="minorHAnsi"/>
          <w:sz w:val="22"/>
          <w:szCs w:val="22"/>
        </w:rPr>
        <w:t xml:space="preserve">(в) сериозна закана за јавното здравје;                          </w:t>
      </w:r>
    </w:p>
    <w:p w14:paraId="4B8FA283" w14:textId="6B6177AF" w:rsidR="00580563" w:rsidRPr="008E3A85" w:rsidRDefault="00801610" w:rsidP="008D6C36">
      <w:pPr>
        <w:ind w:firstLine="720"/>
        <w:rPr>
          <w:rFonts w:ascii="StobiSerif Regular" w:hAnsi="StobiSerif Regular" w:cstheme="minorHAnsi"/>
          <w:sz w:val="22"/>
          <w:szCs w:val="22"/>
        </w:rPr>
      </w:pPr>
      <w:r w:rsidRPr="008E3A85">
        <w:rPr>
          <w:rFonts w:ascii="StobiSerif Regular" w:hAnsi="StobiSerif Regular" w:cstheme="minorHAnsi"/>
          <w:sz w:val="22"/>
          <w:szCs w:val="22"/>
        </w:rPr>
        <w:t>(8</w:t>
      </w:r>
      <w:r w:rsidR="00580563" w:rsidRPr="008E3A85">
        <w:rPr>
          <w:rFonts w:ascii="StobiSerif Regular" w:hAnsi="StobiSerif Regular" w:cstheme="minorHAnsi"/>
          <w:sz w:val="22"/>
          <w:szCs w:val="22"/>
        </w:rPr>
        <w:t>6</w:t>
      </w:r>
      <w:r w:rsidRPr="008E3A85">
        <w:rPr>
          <w:rFonts w:ascii="StobiSerif Regular" w:hAnsi="StobiSerif Regular" w:cstheme="minorHAnsi"/>
          <w:sz w:val="22"/>
          <w:szCs w:val="22"/>
        </w:rPr>
        <w:t xml:space="preserve">) „сериозна закана за јавното здравје“ е настан што може да </w:t>
      </w:r>
      <w:r w:rsidR="00580563" w:rsidRPr="008E3A85">
        <w:rPr>
          <w:rFonts w:ascii="StobiSerif Regular" w:hAnsi="StobiSerif Regular" w:cstheme="minorHAnsi"/>
          <w:sz w:val="22"/>
          <w:szCs w:val="22"/>
        </w:rPr>
        <w:t>предизвика</w:t>
      </w:r>
      <w:r w:rsidRPr="008E3A85">
        <w:rPr>
          <w:rFonts w:ascii="StobiSerif Regular" w:hAnsi="StobiSerif Regular" w:cstheme="minorHAnsi"/>
          <w:sz w:val="22"/>
          <w:szCs w:val="22"/>
        </w:rPr>
        <w:t xml:space="preserve"> непосредна опасност од смрт, сериозно влошување на здравствената состојба</w:t>
      </w:r>
      <w:r w:rsidR="00580563" w:rsidRPr="008E3A85">
        <w:rPr>
          <w:rFonts w:ascii="StobiSerif Regular" w:hAnsi="StobiSerif Regular" w:cstheme="minorHAnsi"/>
          <w:sz w:val="22"/>
          <w:szCs w:val="22"/>
        </w:rPr>
        <w:t>,</w:t>
      </w:r>
      <w:r w:rsidRPr="008E3A85">
        <w:rPr>
          <w:rFonts w:ascii="StobiSerif Regular" w:hAnsi="StobiSerif Regular" w:cstheme="minorHAnsi"/>
          <w:sz w:val="22"/>
          <w:szCs w:val="22"/>
        </w:rPr>
        <w:t xml:space="preserve"> или сериозна болест, </w:t>
      </w:r>
      <w:r w:rsidR="00580563" w:rsidRPr="008E3A85">
        <w:rPr>
          <w:rFonts w:ascii="StobiSerif Regular" w:hAnsi="StobiSerif Regular" w:cstheme="minorHAnsi"/>
          <w:sz w:val="22"/>
          <w:szCs w:val="22"/>
        </w:rPr>
        <w:t xml:space="preserve">што </w:t>
      </w:r>
      <w:r w:rsidRPr="008E3A85">
        <w:rPr>
          <w:rFonts w:ascii="StobiSerif Regular" w:hAnsi="StobiSerif Regular" w:cstheme="minorHAnsi"/>
          <w:sz w:val="22"/>
          <w:szCs w:val="22"/>
        </w:rPr>
        <w:t xml:space="preserve">може да бара </w:t>
      </w:r>
      <w:r w:rsidR="00580563" w:rsidRPr="008E3A85">
        <w:rPr>
          <w:rFonts w:ascii="StobiSerif Regular" w:hAnsi="StobiSerif Regular" w:cstheme="minorHAnsi"/>
          <w:sz w:val="22"/>
          <w:szCs w:val="22"/>
        </w:rPr>
        <w:t>итни мерки за лекување, и</w:t>
      </w:r>
      <w:r w:rsidRPr="008E3A85">
        <w:rPr>
          <w:rFonts w:ascii="StobiSerif Regular" w:hAnsi="StobiSerif Regular" w:cstheme="minorHAnsi"/>
          <w:sz w:val="22"/>
          <w:szCs w:val="22"/>
        </w:rPr>
        <w:t xml:space="preserve"> може да предизвика значителен морбидитет или </w:t>
      </w:r>
      <w:r w:rsidR="00580563" w:rsidRPr="008E3A85">
        <w:rPr>
          <w:rFonts w:ascii="StobiSerif Regular" w:hAnsi="StobiSerif Regular" w:cstheme="minorHAnsi"/>
          <w:sz w:val="22"/>
          <w:szCs w:val="22"/>
        </w:rPr>
        <w:t>морталитет</w:t>
      </w:r>
      <w:r w:rsidRPr="008E3A85">
        <w:rPr>
          <w:rFonts w:ascii="StobiSerif Regular" w:hAnsi="StobiSerif Regular" w:cstheme="minorHAnsi"/>
          <w:sz w:val="22"/>
          <w:szCs w:val="22"/>
        </w:rPr>
        <w:t xml:space="preserve"> кај луѓето, или кој е невообичаен или неочекуван за даденото место и време;</w:t>
      </w:r>
    </w:p>
    <w:p w14:paraId="2D4BD4A5" w14:textId="36152C5B" w:rsidR="00801610" w:rsidRPr="008E3A85" w:rsidRDefault="00801610" w:rsidP="008D6C36">
      <w:pPr>
        <w:ind w:firstLine="720"/>
        <w:rPr>
          <w:rFonts w:ascii="StobiSerif Regular" w:hAnsi="StobiSerif Regular" w:cstheme="minorHAnsi"/>
          <w:sz w:val="22"/>
          <w:szCs w:val="22"/>
        </w:rPr>
      </w:pPr>
      <w:r w:rsidRPr="008E3A85">
        <w:rPr>
          <w:rFonts w:ascii="StobiSerif Regular" w:hAnsi="StobiSerif Regular" w:cstheme="minorHAnsi"/>
          <w:sz w:val="22"/>
          <w:szCs w:val="22"/>
        </w:rPr>
        <w:t>(8</w:t>
      </w:r>
      <w:r w:rsidR="00580563" w:rsidRPr="008E3A85">
        <w:rPr>
          <w:rFonts w:ascii="StobiSerif Regular" w:hAnsi="StobiSerif Regular" w:cstheme="minorHAnsi"/>
          <w:sz w:val="22"/>
          <w:szCs w:val="22"/>
        </w:rPr>
        <w:t>7</w:t>
      </w:r>
      <w:r w:rsidRPr="008E3A85">
        <w:rPr>
          <w:rFonts w:ascii="StobiSerif Regular" w:hAnsi="StobiSerif Regular" w:cstheme="minorHAnsi"/>
          <w:sz w:val="22"/>
          <w:szCs w:val="22"/>
        </w:rPr>
        <w:t>) „сериозен ризик“ е дефиниран како ситуација кога постои голема веројатност да се случи сериозна штета што произлегува од употребата на средството/ИВД што може да влијае на пациентите, корисниците или јавноста. Сериозен ризик вклучува и ситуации каде што ефектите од ризикот не се моментални.</w:t>
      </w:r>
    </w:p>
    <w:p w14:paraId="51299190" w14:textId="007E7D87" w:rsidR="00801610" w:rsidRPr="008E3A85" w:rsidRDefault="00801610" w:rsidP="008D6C36">
      <w:pPr>
        <w:ind w:firstLine="720"/>
        <w:rPr>
          <w:rFonts w:ascii="StobiSerif Regular" w:hAnsi="StobiSerif Regular" w:cstheme="minorHAnsi"/>
          <w:sz w:val="22"/>
          <w:szCs w:val="22"/>
        </w:rPr>
      </w:pPr>
      <w:r w:rsidRPr="008E3A85">
        <w:rPr>
          <w:rFonts w:ascii="StobiSerif Regular" w:hAnsi="StobiSerif Regular" w:cstheme="minorHAnsi"/>
          <w:sz w:val="22"/>
          <w:szCs w:val="22"/>
        </w:rPr>
        <w:t>(8</w:t>
      </w:r>
      <w:r w:rsidR="003D41F1" w:rsidRPr="008E3A85">
        <w:rPr>
          <w:rFonts w:ascii="StobiSerif Regular" w:hAnsi="StobiSerif Regular" w:cstheme="minorHAnsi"/>
          <w:sz w:val="22"/>
          <w:szCs w:val="22"/>
        </w:rPr>
        <w:t>8</w:t>
      </w:r>
      <w:r w:rsidRPr="008E3A85">
        <w:rPr>
          <w:rFonts w:ascii="StobiSerif Regular" w:hAnsi="StobiSerif Regular" w:cstheme="minorHAnsi"/>
          <w:sz w:val="22"/>
          <w:szCs w:val="22"/>
        </w:rPr>
        <w:t xml:space="preserve">) „корективна мерка“ е мерка преземена за да се елиминира причината за потенцијалната или </w:t>
      </w:r>
      <w:r w:rsidR="003D41F1" w:rsidRPr="008E3A85">
        <w:rPr>
          <w:rFonts w:ascii="StobiSerif Regular" w:hAnsi="StobiSerif Regular" w:cstheme="minorHAnsi"/>
          <w:sz w:val="22"/>
          <w:szCs w:val="22"/>
        </w:rPr>
        <w:t>актуелната</w:t>
      </w:r>
      <w:r w:rsidRPr="008E3A85">
        <w:rPr>
          <w:rFonts w:ascii="StobiSerif Regular" w:hAnsi="StobiSerif Regular" w:cstheme="minorHAnsi"/>
          <w:sz w:val="22"/>
          <w:szCs w:val="22"/>
        </w:rPr>
        <w:t xml:space="preserve"> не</w:t>
      </w:r>
      <w:r w:rsidR="003D41F1" w:rsidRPr="008E3A85">
        <w:rPr>
          <w:rFonts w:ascii="StobiSerif Regular" w:hAnsi="StobiSerif Regular" w:cstheme="minorHAnsi"/>
          <w:sz w:val="22"/>
          <w:szCs w:val="22"/>
        </w:rPr>
        <w:t>усогласеност</w:t>
      </w:r>
      <w:r w:rsidRPr="008E3A85">
        <w:rPr>
          <w:rFonts w:ascii="StobiSerif Regular" w:hAnsi="StobiSerif Regular" w:cstheme="minorHAnsi"/>
          <w:sz w:val="22"/>
          <w:szCs w:val="22"/>
        </w:rPr>
        <w:t xml:space="preserve"> или друга не</w:t>
      </w:r>
      <w:r w:rsidR="003D41F1" w:rsidRPr="008E3A85">
        <w:rPr>
          <w:rFonts w:ascii="StobiSerif Regular" w:hAnsi="StobiSerif Regular" w:cstheme="minorHAnsi"/>
          <w:sz w:val="22"/>
          <w:szCs w:val="22"/>
        </w:rPr>
        <w:t>сакана</w:t>
      </w:r>
      <w:r w:rsidRPr="008E3A85">
        <w:rPr>
          <w:rFonts w:ascii="StobiSerif Regular" w:hAnsi="StobiSerif Regular" w:cstheme="minorHAnsi"/>
          <w:sz w:val="22"/>
          <w:szCs w:val="22"/>
        </w:rPr>
        <w:t xml:space="preserve"> ситуација;</w:t>
      </w:r>
    </w:p>
    <w:p w14:paraId="42C21010" w14:textId="55C512CE" w:rsidR="00801610" w:rsidRPr="008E3A85" w:rsidRDefault="00801610" w:rsidP="008D6C36">
      <w:pPr>
        <w:ind w:firstLine="720"/>
        <w:rPr>
          <w:rFonts w:ascii="StobiSerif Regular" w:hAnsi="StobiSerif Regular" w:cstheme="minorHAnsi"/>
          <w:sz w:val="22"/>
          <w:szCs w:val="22"/>
        </w:rPr>
      </w:pPr>
      <w:r w:rsidRPr="008E3A85">
        <w:rPr>
          <w:rFonts w:ascii="StobiSerif Regular" w:hAnsi="StobiSerif Regular" w:cstheme="minorHAnsi"/>
          <w:sz w:val="22"/>
          <w:szCs w:val="22"/>
        </w:rPr>
        <w:t>(8</w:t>
      </w:r>
      <w:r w:rsidR="003D41F1" w:rsidRPr="008E3A85">
        <w:rPr>
          <w:rFonts w:ascii="StobiSerif Regular" w:hAnsi="StobiSerif Regular" w:cstheme="minorHAnsi"/>
          <w:sz w:val="22"/>
          <w:szCs w:val="22"/>
        </w:rPr>
        <w:t>9</w:t>
      </w:r>
      <w:r w:rsidRPr="008E3A85">
        <w:rPr>
          <w:rFonts w:ascii="StobiSerif Regular" w:hAnsi="StobiSerif Regular" w:cstheme="minorHAnsi"/>
          <w:sz w:val="22"/>
          <w:szCs w:val="22"/>
        </w:rPr>
        <w:t xml:space="preserve">) „безбедносна корективна мерка на терен“ е корективна мерка преземена од страна на производителот од технички или медицински причини за спречување или намалување на ризикот од сериозен инцидент во врска со средство/ИВД </w:t>
      </w:r>
      <w:r w:rsidR="003D41F1" w:rsidRPr="008E3A85">
        <w:rPr>
          <w:rFonts w:ascii="StobiSerif Regular" w:hAnsi="StobiSerif Regular" w:cstheme="minorHAnsi"/>
          <w:sz w:val="22"/>
          <w:szCs w:val="22"/>
        </w:rPr>
        <w:t>што</w:t>
      </w:r>
      <w:r w:rsidRPr="008E3A85">
        <w:rPr>
          <w:rFonts w:ascii="StobiSerif Regular" w:hAnsi="StobiSerif Regular" w:cstheme="minorHAnsi"/>
          <w:sz w:val="22"/>
          <w:szCs w:val="22"/>
        </w:rPr>
        <w:t xml:space="preserve"> е достапно на пазарот;</w:t>
      </w:r>
    </w:p>
    <w:p w14:paraId="29EF0BFB" w14:textId="1D1BFC96" w:rsidR="00801610" w:rsidRPr="008E3A85" w:rsidRDefault="00801610" w:rsidP="008D6C36">
      <w:pPr>
        <w:ind w:firstLine="720"/>
        <w:rPr>
          <w:rFonts w:ascii="StobiSerif Regular" w:hAnsi="StobiSerif Regular" w:cstheme="minorHAnsi"/>
          <w:sz w:val="22"/>
          <w:szCs w:val="22"/>
        </w:rPr>
      </w:pPr>
      <w:r w:rsidRPr="008E3A85">
        <w:rPr>
          <w:rFonts w:ascii="StobiSerif Regular" w:hAnsi="StobiSerif Regular" w:cstheme="minorHAnsi"/>
          <w:sz w:val="22"/>
          <w:szCs w:val="22"/>
        </w:rPr>
        <w:t>(</w:t>
      </w:r>
      <w:r w:rsidR="003D41F1" w:rsidRPr="008E3A85">
        <w:rPr>
          <w:rFonts w:ascii="StobiSerif Regular" w:hAnsi="StobiSerif Regular" w:cstheme="minorHAnsi"/>
          <w:sz w:val="22"/>
          <w:szCs w:val="22"/>
        </w:rPr>
        <w:t>90</w:t>
      </w:r>
      <w:r w:rsidRPr="008E3A85">
        <w:rPr>
          <w:rFonts w:ascii="StobiSerif Regular" w:hAnsi="StobiSerif Regular" w:cstheme="minorHAnsi"/>
          <w:sz w:val="22"/>
          <w:szCs w:val="22"/>
        </w:rPr>
        <w:t xml:space="preserve">) „ известување за безбедност на терен“ е комуникација испратена од страна на производителот до корисниците или </w:t>
      </w:r>
      <w:r w:rsidR="003D41F1" w:rsidRPr="008E3A85">
        <w:rPr>
          <w:rFonts w:ascii="StobiSerif Regular" w:hAnsi="StobiSerif Regular" w:cstheme="minorHAnsi"/>
          <w:sz w:val="22"/>
          <w:szCs w:val="22"/>
        </w:rPr>
        <w:t>потрошувачите</w:t>
      </w:r>
      <w:r w:rsidRPr="008E3A85">
        <w:rPr>
          <w:rFonts w:ascii="StobiSerif Regular" w:hAnsi="StobiSerif Regular" w:cstheme="minorHAnsi"/>
          <w:sz w:val="22"/>
          <w:szCs w:val="22"/>
        </w:rPr>
        <w:t xml:space="preserve"> во врска со </w:t>
      </w:r>
      <w:r w:rsidR="003D41F1" w:rsidRPr="008E3A85">
        <w:rPr>
          <w:rFonts w:ascii="StobiSerif Regular" w:hAnsi="StobiSerif Regular" w:cstheme="minorHAnsi"/>
          <w:sz w:val="22"/>
          <w:szCs w:val="22"/>
        </w:rPr>
        <w:t xml:space="preserve">преземање на </w:t>
      </w:r>
      <w:r w:rsidRPr="008E3A85">
        <w:rPr>
          <w:rFonts w:ascii="StobiSerif Regular" w:hAnsi="StobiSerif Regular" w:cstheme="minorHAnsi"/>
          <w:sz w:val="22"/>
          <w:szCs w:val="22"/>
        </w:rPr>
        <w:t>безбедносна корективна мерка на терен;</w:t>
      </w:r>
    </w:p>
    <w:p w14:paraId="52AB71AD" w14:textId="470E6ADC" w:rsidR="00801610" w:rsidRPr="008E3A85" w:rsidRDefault="00801610" w:rsidP="008D6C36">
      <w:pPr>
        <w:ind w:firstLine="720"/>
        <w:rPr>
          <w:rFonts w:ascii="StobiSerif Regular" w:hAnsi="StobiSerif Regular" w:cstheme="minorHAnsi"/>
          <w:sz w:val="22"/>
          <w:szCs w:val="22"/>
        </w:rPr>
      </w:pPr>
      <w:r w:rsidRPr="008E3A85">
        <w:rPr>
          <w:rFonts w:ascii="StobiSerif Regular" w:hAnsi="StobiSerif Regular" w:cstheme="minorHAnsi"/>
          <w:sz w:val="22"/>
          <w:szCs w:val="22"/>
        </w:rPr>
        <w:t>(</w:t>
      </w:r>
      <w:r w:rsidR="003D41F1" w:rsidRPr="008E3A85">
        <w:rPr>
          <w:rFonts w:ascii="StobiSerif Regular" w:hAnsi="StobiSerif Regular" w:cstheme="minorHAnsi"/>
          <w:sz w:val="22"/>
          <w:szCs w:val="22"/>
        </w:rPr>
        <w:t>91</w:t>
      </w:r>
      <w:r w:rsidRPr="008E3A85">
        <w:rPr>
          <w:rFonts w:ascii="StobiSerif Regular" w:hAnsi="StobiSerif Regular" w:cstheme="minorHAnsi"/>
          <w:sz w:val="22"/>
          <w:szCs w:val="22"/>
        </w:rPr>
        <w:t xml:space="preserve">) „хармонизиран стандард“ е </w:t>
      </w:r>
      <w:r w:rsidR="00C43ED1" w:rsidRPr="008E3A85">
        <w:rPr>
          <w:rFonts w:ascii="StobiSerif Regular" w:hAnsi="StobiSerif Regular" w:cstheme="minorHAnsi"/>
          <w:sz w:val="22"/>
          <w:szCs w:val="22"/>
        </w:rPr>
        <w:t xml:space="preserve">усвоен </w:t>
      </w:r>
      <w:r w:rsidRPr="008E3A85">
        <w:rPr>
          <w:rFonts w:ascii="StobiSerif Regular" w:hAnsi="StobiSerif Regular" w:cstheme="minorHAnsi"/>
          <w:sz w:val="22"/>
          <w:szCs w:val="22"/>
        </w:rPr>
        <w:t>европски стандард</w:t>
      </w:r>
      <w:r w:rsidR="00C43ED1" w:rsidRPr="008E3A85">
        <w:rPr>
          <w:rFonts w:ascii="StobiSerif Regular" w:hAnsi="StobiSerif Regular" w:cstheme="minorHAnsi"/>
          <w:sz w:val="22"/>
          <w:szCs w:val="22"/>
        </w:rPr>
        <w:t>;</w:t>
      </w:r>
    </w:p>
    <w:p w14:paraId="1634DD5B" w14:textId="11D81A03" w:rsidR="00801610" w:rsidRPr="008E3A85" w:rsidRDefault="00801610" w:rsidP="008D6C36">
      <w:pPr>
        <w:ind w:firstLine="720"/>
        <w:rPr>
          <w:rFonts w:ascii="StobiSerif Regular" w:hAnsi="StobiSerif Regular" w:cstheme="minorHAnsi"/>
          <w:sz w:val="22"/>
          <w:szCs w:val="22"/>
        </w:rPr>
      </w:pPr>
      <w:r w:rsidRPr="008E3A85">
        <w:rPr>
          <w:rFonts w:ascii="StobiSerif Regular" w:hAnsi="StobiSerif Regular" w:cstheme="minorHAnsi"/>
          <w:sz w:val="22"/>
          <w:szCs w:val="22"/>
        </w:rPr>
        <w:t>(</w:t>
      </w:r>
      <w:r w:rsidR="003D41F1" w:rsidRPr="008E3A85">
        <w:rPr>
          <w:rFonts w:ascii="StobiSerif Regular" w:hAnsi="StobiSerif Regular" w:cstheme="minorHAnsi"/>
          <w:sz w:val="22"/>
          <w:szCs w:val="22"/>
        </w:rPr>
        <w:t>92</w:t>
      </w:r>
      <w:r w:rsidRPr="008E3A85">
        <w:rPr>
          <w:rFonts w:ascii="StobiSerif Regular" w:hAnsi="StobiSerif Regular" w:cstheme="minorHAnsi"/>
          <w:sz w:val="22"/>
          <w:szCs w:val="22"/>
        </w:rPr>
        <w:t xml:space="preserve">) „заеднички спецификации“ („common specifications – CS“) се збир на технички и/или клинички </w:t>
      </w:r>
      <w:r w:rsidR="000D68F7" w:rsidRPr="008E3A85">
        <w:rPr>
          <w:rFonts w:ascii="StobiSerif Regular" w:hAnsi="StobiSerif Regular" w:cstheme="minorHAnsi"/>
          <w:sz w:val="22"/>
          <w:szCs w:val="22"/>
        </w:rPr>
        <w:t>барања</w:t>
      </w:r>
      <w:r w:rsidRPr="008E3A85">
        <w:rPr>
          <w:rFonts w:ascii="StobiSerif Regular" w:hAnsi="StobiSerif Regular" w:cstheme="minorHAnsi"/>
          <w:sz w:val="22"/>
          <w:szCs w:val="22"/>
        </w:rPr>
        <w:t>, покрај стандардните, кој обезбедува начин за усогласување со законските обврски кои се применуваат на средство/ИВД, процес или систем;</w:t>
      </w:r>
    </w:p>
    <w:p w14:paraId="051CA7EE" w14:textId="4AF7836B" w:rsidR="00801610" w:rsidRPr="008E3A85" w:rsidRDefault="00801610" w:rsidP="008D6C36">
      <w:pPr>
        <w:ind w:firstLine="720"/>
        <w:rPr>
          <w:rFonts w:ascii="StobiSerif Regular" w:hAnsi="StobiSerif Regular" w:cstheme="minorHAnsi"/>
          <w:sz w:val="22"/>
          <w:szCs w:val="22"/>
        </w:rPr>
      </w:pPr>
      <w:r w:rsidRPr="008E3A85">
        <w:rPr>
          <w:rFonts w:ascii="StobiSerif Regular" w:hAnsi="StobiSerif Regular" w:cstheme="minorHAnsi"/>
          <w:sz w:val="22"/>
          <w:szCs w:val="22"/>
        </w:rPr>
        <w:t>(</w:t>
      </w:r>
      <w:r w:rsidR="000D68F7" w:rsidRPr="008E3A85">
        <w:rPr>
          <w:rFonts w:ascii="StobiSerif Regular" w:hAnsi="StobiSerif Regular" w:cstheme="minorHAnsi"/>
          <w:sz w:val="22"/>
          <w:szCs w:val="22"/>
        </w:rPr>
        <w:t>93</w:t>
      </w:r>
      <w:r w:rsidRPr="008E3A85">
        <w:rPr>
          <w:rFonts w:ascii="StobiSerif Regular" w:hAnsi="StobiSerif Regular" w:cstheme="minorHAnsi"/>
          <w:sz w:val="22"/>
          <w:szCs w:val="22"/>
        </w:rPr>
        <w:t>) „сад за примерок“ е средство, без разлика дали е од вакуумски тип или не, конкретно наменето од неговиот производител за примарно задржување и зачувување на примероци добиени од човечкото тело заради ин витро дијагностички преглед;</w:t>
      </w:r>
    </w:p>
    <w:p w14:paraId="67FF3B7F" w14:textId="49C9AC77" w:rsidR="000D68F7" w:rsidRPr="008E3A85" w:rsidRDefault="00801610" w:rsidP="008D6C36">
      <w:pPr>
        <w:ind w:firstLine="720"/>
        <w:rPr>
          <w:rFonts w:ascii="StobiSerif Regular" w:hAnsi="StobiSerif Regular" w:cstheme="minorHAnsi"/>
          <w:sz w:val="22"/>
          <w:szCs w:val="22"/>
          <w:lang w:val="en-GB"/>
        </w:rPr>
      </w:pPr>
      <w:r w:rsidRPr="008E3A85">
        <w:rPr>
          <w:rFonts w:ascii="StobiSerif Regular" w:hAnsi="StobiSerif Regular" w:cstheme="minorHAnsi"/>
          <w:sz w:val="22"/>
          <w:szCs w:val="22"/>
        </w:rPr>
        <w:t>(9</w:t>
      </w:r>
      <w:r w:rsidR="000D68F7" w:rsidRPr="008E3A85">
        <w:rPr>
          <w:rFonts w:ascii="StobiSerif Regular" w:hAnsi="StobiSerif Regular" w:cstheme="minorHAnsi"/>
          <w:sz w:val="22"/>
          <w:szCs w:val="22"/>
          <w:lang w:val="en-GB"/>
        </w:rPr>
        <w:t>4</w:t>
      </w:r>
      <w:r w:rsidRPr="008E3A85">
        <w:rPr>
          <w:rFonts w:ascii="StobiSerif Regular" w:hAnsi="StobiSerif Regular" w:cstheme="minorHAnsi"/>
          <w:sz w:val="22"/>
          <w:szCs w:val="22"/>
        </w:rPr>
        <w:t xml:space="preserve">) „додаток за медицинско средство за ин витро дијагностика“ е производ кој иако самиот не е медицинско средство за ин витро дијагностика,  од неговиот производител е наменет да се користи заедно со еден или повеќе специфични медицински средства за ин витро дијагностика за да се овозможи медицинското средство за ин витро дијагностика да се користи во согласност со неговата намена </w:t>
      </w:r>
      <w:r w:rsidR="000D68F7" w:rsidRPr="008E3A85">
        <w:rPr>
          <w:rFonts w:ascii="StobiSerif Regular" w:hAnsi="StobiSerif Regular" w:cstheme="minorHAnsi"/>
          <w:sz w:val="22"/>
          <w:szCs w:val="22"/>
        </w:rPr>
        <w:t>или</w:t>
      </w:r>
      <w:r w:rsidRPr="008E3A85">
        <w:rPr>
          <w:rFonts w:ascii="StobiSerif Regular" w:hAnsi="StobiSerif Regular" w:cstheme="minorHAnsi"/>
          <w:sz w:val="22"/>
          <w:szCs w:val="22"/>
        </w:rPr>
        <w:t xml:space="preserve"> директно да помогне на медицинската функционалност на медицинското средство за ин витро дијагностика во однос на неговата намена;</w:t>
      </w:r>
      <w:r w:rsidR="000D68F7" w:rsidRPr="008E3A85">
        <w:rPr>
          <w:rFonts w:ascii="StobiSerif Regular" w:hAnsi="StobiSerif Regular" w:cstheme="minorHAnsi"/>
          <w:sz w:val="22"/>
          <w:szCs w:val="22"/>
        </w:rPr>
        <w:t xml:space="preserve"> </w:t>
      </w:r>
    </w:p>
    <w:p w14:paraId="6E1B4831" w14:textId="49DB3FE3" w:rsidR="00801610" w:rsidRPr="008E3A85" w:rsidRDefault="00801610" w:rsidP="008D6C36">
      <w:pPr>
        <w:ind w:firstLine="720"/>
        <w:rPr>
          <w:rFonts w:ascii="StobiSerif Regular" w:hAnsi="StobiSerif Regular" w:cstheme="minorHAnsi"/>
          <w:sz w:val="22"/>
          <w:szCs w:val="22"/>
        </w:rPr>
      </w:pPr>
      <w:r w:rsidRPr="008E3A85">
        <w:rPr>
          <w:rFonts w:ascii="StobiSerif Regular" w:hAnsi="StobiSerif Regular" w:cstheme="minorHAnsi"/>
          <w:sz w:val="22"/>
          <w:szCs w:val="22"/>
        </w:rPr>
        <w:t>(9</w:t>
      </w:r>
      <w:r w:rsidR="000D68F7" w:rsidRPr="008E3A85">
        <w:rPr>
          <w:rFonts w:ascii="StobiSerif Regular" w:hAnsi="StobiSerif Regular" w:cstheme="minorHAnsi"/>
          <w:sz w:val="22"/>
          <w:szCs w:val="22"/>
        </w:rPr>
        <w:t>5</w:t>
      </w:r>
      <w:r w:rsidRPr="008E3A85">
        <w:rPr>
          <w:rFonts w:ascii="StobiSerif Regular" w:hAnsi="StobiSerif Regular" w:cstheme="minorHAnsi"/>
          <w:sz w:val="22"/>
          <w:szCs w:val="22"/>
        </w:rPr>
        <w:t>) „ИВД за самотестирање“ е секое ИВД кое производителот го предвидува за употреба од страна на немедицински лица, вклучувајќи ИВД што се користи за услуги за тестирање понудени на немедицински лица преку средствата за јавно информирање;</w:t>
      </w:r>
    </w:p>
    <w:p w14:paraId="27AD77FD" w14:textId="5BE3EB98" w:rsidR="00801610" w:rsidRPr="008E3A85" w:rsidRDefault="00801610" w:rsidP="008D6C36">
      <w:pPr>
        <w:ind w:firstLine="720"/>
        <w:rPr>
          <w:rFonts w:ascii="StobiSerif Regular" w:hAnsi="StobiSerif Regular" w:cstheme="minorHAnsi"/>
          <w:sz w:val="22"/>
          <w:szCs w:val="22"/>
        </w:rPr>
      </w:pPr>
      <w:r w:rsidRPr="008E3A85">
        <w:rPr>
          <w:rFonts w:ascii="StobiSerif Regular" w:hAnsi="StobiSerif Regular" w:cstheme="minorHAnsi"/>
          <w:sz w:val="22"/>
          <w:szCs w:val="22"/>
        </w:rPr>
        <w:t>(9</w:t>
      </w:r>
      <w:r w:rsidR="000D68F7" w:rsidRPr="008E3A85">
        <w:rPr>
          <w:rFonts w:ascii="StobiSerif Regular" w:hAnsi="StobiSerif Regular" w:cstheme="minorHAnsi"/>
          <w:sz w:val="22"/>
          <w:szCs w:val="22"/>
        </w:rPr>
        <w:t>6</w:t>
      </w:r>
      <w:r w:rsidRPr="008E3A85">
        <w:rPr>
          <w:rFonts w:ascii="StobiSerif Regular" w:hAnsi="StobiSerif Regular" w:cstheme="minorHAnsi"/>
          <w:sz w:val="22"/>
          <w:szCs w:val="22"/>
        </w:rPr>
        <w:t>) „ИВД за тестирање во близина на пациентот“ е секое ИВД што не е наменето за самотестирање, туку е наменето за тестирање надвор од лабораториската средина, од страна на здравствен работник</w:t>
      </w:r>
      <w:r w:rsidRPr="008E3A85" w:rsidDel="00A81529">
        <w:rPr>
          <w:rFonts w:ascii="StobiSerif Regular" w:hAnsi="StobiSerif Regular" w:cstheme="minorHAnsi"/>
          <w:sz w:val="22"/>
          <w:szCs w:val="22"/>
        </w:rPr>
        <w:t xml:space="preserve"> </w:t>
      </w:r>
      <w:r w:rsidRPr="008E3A85">
        <w:rPr>
          <w:rFonts w:ascii="StobiSerif Regular" w:hAnsi="StobiSerif Regular" w:cstheme="minorHAnsi"/>
          <w:sz w:val="22"/>
          <w:szCs w:val="22"/>
        </w:rPr>
        <w:t>кој е во близина или покрај пациентот;</w:t>
      </w:r>
    </w:p>
    <w:p w14:paraId="44E0E5DF" w14:textId="226D192E" w:rsidR="00801610" w:rsidRPr="008E3A85" w:rsidRDefault="00801610" w:rsidP="008D6C36">
      <w:pPr>
        <w:ind w:firstLine="720"/>
        <w:rPr>
          <w:rFonts w:ascii="StobiSerif Regular" w:hAnsi="StobiSerif Regular" w:cstheme="minorHAnsi"/>
          <w:sz w:val="22"/>
          <w:szCs w:val="22"/>
        </w:rPr>
      </w:pPr>
      <w:r w:rsidRPr="008E3A85">
        <w:rPr>
          <w:rFonts w:ascii="StobiSerif Regular" w:hAnsi="StobiSerif Regular" w:cstheme="minorHAnsi"/>
          <w:sz w:val="22"/>
          <w:szCs w:val="22"/>
        </w:rPr>
        <w:t>(9</w:t>
      </w:r>
      <w:r w:rsidR="000D68F7" w:rsidRPr="008E3A85">
        <w:rPr>
          <w:rFonts w:ascii="StobiSerif Regular" w:hAnsi="StobiSerif Regular" w:cstheme="minorHAnsi"/>
          <w:sz w:val="22"/>
          <w:szCs w:val="22"/>
        </w:rPr>
        <w:t>7</w:t>
      </w:r>
      <w:r w:rsidRPr="008E3A85">
        <w:rPr>
          <w:rFonts w:ascii="StobiSerif Regular" w:hAnsi="StobiSerif Regular" w:cstheme="minorHAnsi"/>
          <w:sz w:val="22"/>
          <w:szCs w:val="22"/>
        </w:rPr>
        <w:t>) „придружна дијагностика“ е ИВД што е од суштинско значење за безбедн</w:t>
      </w:r>
      <w:r w:rsidR="000D68F7" w:rsidRPr="008E3A85">
        <w:rPr>
          <w:rFonts w:ascii="StobiSerif Regular" w:hAnsi="StobiSerif Regular" w:cstheme="minorHAnsi"/>
          <w:sz w:val="22"/>
          <w:szCs w:val="22"/>
        </w:rPr>
        <w:t>а</w:t>
      </w:r>
      <w:r w:rsidRPr="008E3A85">
        <w:rPr>
          <w:rFonts w:ascii="StobiSerif Regular" w:hAnsi="StobiSerif Regular" w:cstheme="minorHAnsi"/>
          <w:sz w:val="22"/>
          <w:szCs w:val="22"/>
        </w:rPr>
        <w:t xml:space="preserve"> и ефикасн</w:t>
      </w:r>
      <w:r w:rsidR="000D68F7" w:rsidRPr="008E3A85">
        <w:rPr>
          <w:rFonts w:ascii="StobiSerif Regular" w:hAnsi="StobiSerif Regular" w:cstheme="minorHAnsi"/>
          <w:sz w:val="22"/>
          <w:szCs w:val="22"/>
        </w:rPr>
        <w:t>а</w:t>
      </w:r>
      <w:r w:rsidRPr="008E3A85">
        <w:rPr>
          <w:rFonts w:ascii="StobiSerif Regular" w:hAnsi="StobiSerif Regular" w:cstheme="minorHAnsi"/>
          <w:sz w:val="22"/>
          <w:szCs w:val="22"/>
        </w:rPr>
        <w:t xml:space="preserve"> </w:t>
      </w:r>
      <w:r w:rsidR="000D68F7" w:rsidRPr="008E3A85">
        <w:rPr>
          <w:rFonts w:ascii="StobiSerif Regular" w:hAnsi="StobiSerif Regular" w:cstheme="minorHAnsi"/>
          <w:sz w:val="22"/>
          <w:szCs w:val="22"/>
        </w:rPr>
        <w:t>употреба</w:t>
      </w:r>
      <w:r w:rsidRPr="008E3A85">
        <w:rPr>
          <w:rFonts w:ascii="StobiSerif Regular" w:hAnsi="StobiSerif Regular" w:cstheme="minorHAnsi"/>
          <w:sz w:val="22"/>
          <w:szCs w:val="22"/>
        </w:rPr>
        <w:t xml:space="preserve"> на соодветниот </w:t>
      </w:r>
      <w:r w:rsidR="000D68F7" w:rsidRPr="008E3A85">
        <w:rPr>
          <w:rFonts w:ascii="StobiSerif Regular" w:hAnsi="StobiSerif Regular" w:cstheme="minorHAnsi"/>
          <w:sz w:val="22"/>
          <w:szCs w:val="22"/>
        </w:rPr>
        <w:t>лек</w:t>
      </w:r>
      <w:r w:rsidRPr="008E3A85">
        <w:rPr>
          <w:rFonts w:ascii="StobiSerif Regular" w:hAnsi="StobiSerif Regular" w:cstheme="minorHAnsi"/>
          <w:sz w:val="22"/>
          <w:szCs w:val="22"/>
        </w:rPr>
        <w:t xml:space="preserve"> за:</w:t>
      </w:r>
    </w:p>
    <w:p w14:paraId="02DF885D" w14:textId="19EF2281" w:rsidR="00801610" w:rsidRPr="008E3A85" w:rsidRDefault="00801610" w:rsidP="00801610">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(а) да ги идентификува пациентите кои најверојатно ќе имаат корист од соодветниот </w:t>
      </w:r>
      <w:r w:rsidR="000D68F7" w:rsidRPr="008E3A85">
        <w:rPr>
          <w:rFonts w:ascii="StobiSerif Regular" w:hAnsi="StobiSerif Regular" w:cstheme="minorHAnsi"/>
          <w:sz w:val="22"/>
          <w:szCs w:val="22"/>
        </w:rPr>
        <w:t>лек</w:t>
      </w:r>
      <w:r w:rsidRPr="008E3A85">
        <w:rPr>
          <w:rFonts w:ascii="StobiSerif Regular" w:hAnsi="StobiSerif Regular" w:cstheme="minorHAnsi"/>
          <w:sz w:val="22"/>
          <w:szCs w:val="22"/>
        </w:rPr>
        <w:t>, пред и/или за време на третманот; или</w:t>
      </w:r>
    </w:p>
    <w:p w14:paraId="59621D70" w14:textId="259DDAED" w:rsidR="000D68F7" w:rsidRPr="008E3A85" w:rsidRDefault="00801610" w:rsidP="000D68F7">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lastRenderedPageBreak/>
        <w:t xml:space="preserve">(б) да ги идентификува пациентите кои веројатно </w:t>
      </w:r>
      <w:r w:rsidR="000D68F7" w:rsidRPr="008E3A85">
        <w:rPr>
          <w:rFonts w:ascii="StobiSerif Regular" w:hAnsi="StobiSerif Regular" w:cstheme="minorHAnsi"/>
          <w:sz w:val="22"/>
          <w:szCs w:val="22"/>
        </w:rPr>
        <w:t>би биле</w:t>
      </w:r>
      <w:r w:rsidRPr="008E3A85">
        <w:rPr>
          <w:rFonts w:ascii="StobiSerif Regular" w:hAnsi="StobiSerif Regular" w:cstheme="minorHAnsi"/>
          <w:sz w:val="22"/>
          <w:szCs w:val="22"/>
        </w:rPr>
        <w:t xml:space="preserve"> изложени на зголемен ризик од сериозни несакани реакции како резултат на третман со соодветниот </w:t>
      </w:r>
      <w:r w:rsidR="000D68F7" w:rsidRPr="008E3A85">
        <w:rPr>
          <w:rFonts w:ascii="StobiSerif Regular" w:hAnsi="StobiSerif Regular" w:cstheme="minorHAnsi"/>
          <w:sz w:val="22"/>
          <w:szCs w:val="22"/>
        </w:rPr>
        <w:t>лек</w:t>
      </w:r>
      <w:r w:rsidRPr="008E3A85">
        <w:rPr>
          <w:rFonts w:ascii="StobiSerif Regular" w:hAnsi="StobiSerif Regular" w:cstheme="minorHAnsi"/>
          <w:sz w:val="22"/>
          <w:szCs w:val="22"/>
        </w:rPr>
        <w:t>, пред и/или за време на третманот;</w:t>
      </w:r>
    </w:p>
    <w:p w14:paraId="26E03209" w14:textId="1F9BBEBE" w:rsidR="00801610" w:rsidRPr="008E3A85" w:rsidRDefault="00801610" w:rsidP="008D6C36">
      <w:pPr>
        <w:ind w:firstLine="720"/>
        <w:rPr>
          <w:rFonts w:ascii="StobiSerif Regular" w:hAnsi="StobiSerif Regular" w:cstheme="minorHAnsi"/>
          <w:sz w:val="22"/>
          <w:szCs w:val="22"/>
        </w:rPr>
      </w:pPr>
      <w:r w:rsidRPr="008E3A85">
        <w:rPr>
          <w:rFonts w:ascii="StobiSerif Regular" w:hAnsi="StobiSerif Regular" w:cstheme="minorHAnsi"/>
          <w:sz w:val="22"/>
          <w:szCs w:val="22"/>
        </w:rPr>
        <w:t>(9</w:t>
      </w:r>
      <w:r w:rsidR="000D68F7" w:rsidRPr="008E3A85">
        <w:rPr>
          <w:rFonts w:ascii="StobiSerif Regular" w:hAnsi="StobiSerif Regular" w:cstheme="minorHAnsi"/>
          <w:sz w:val="22"/>
          <w:szCs w:val="22"/>
        </w:rPr>
        <w:t>8</w:t>
      </w:r>
      <w:r w:rsidRPr="008E3A85">
        <w:rPr>
          <w:rFonts w:ascii="StobiSerif Regular" w:hAnsi="StobiSerif Regular" w:cstheme="minorHAnsi"/>
          <w:sz w:val="22"/>
          <w:szCs w:val="22"/>
        </w:rPr>
        <w:t xml:space="preserve">) „комплет“ значи збир на компоненти кои се спакувани заедно и </w:t>
      </w:r>
      <w:r w:rsidR="00F7091F" w:rsidRPr="008E3A85">
        <w:rPr>
          <w:rFonts w:ascii="StobiSerif Regular" w:hAnsi="StobiSerif Regular" w:cstheme="minorHAnsi"/>
          <w:sz w:val="22"/>
          <w:szCs w:val="22"/>
        </w:rPr>
        <w:t xml:space="preserve">се </w:t>
      </w:r>
      <w:r w:rsidRPr="008E3A85">
        <w:rPr>
          <w:rFonts w:ascii="StobiSerif Regular" w:hAnsi="StobiSerif Regular" w:cstheme="minorHAnsi"/>
          <w:sz w:val="22"/>
          <w:szCs w:val="22"/>
        </w:rPr>
        <w:t>наменети</w:t>
      </w:r>
      <w:r w:rsidR="00F7091F" w:rsidRPr="008E3A85">
        <w:rPr>
          <w:rFonts w:ascii="StobiSerif Regular" w:hAnsi="StobiSerif Regular" w:cstheme="minorHAnsi"/>
          <w:sz w:val="22"/>
          <w:szCs w:val="22"/>
        </w:rPr>
        <w:t xml:space="preserve"> за употреба</w:t>
      </w:r>
      <w:r w:rsidRPr="008E3A85">
        <w:rPr>
          <w:rFonts w:ascii="StobiSerif Regular" w:hAnsi="StobiSerif Regular" w:cstheme="minorHAnsi"/>
          <w:sz w:val="22"/>
          <w:szCs w:val="22"/>
        </w:rPr>
        <w:t xml:space="preserve"> </w:t>
      </w:r>
      <w:r w:rsidR="00F7091F" w:rsidRPr="008E3A85">
        <w:rPr>
          <w:rFonts w:ascii="StobiSerif Regular" w:hAnsi="StobiSerif Regular" w:cstheme="minorHAnsi"/>
          <w:sz w:val="22"/>
          <w:szCs w:val="22"/>
        </w:rPr>
        <w:t>при</w:t>
      </w:r>
      <w:r w:rsidRPr="008E3A85">
        <w:rPr>
          <w:rFonts w:ascii="StobiSerif Regular" w:hAnsi="StobiSerif Regular" w:cstheme="minorHAnsi"/>
          <w:sz w:val="22"/>
          <w:szCs w:val="22"/>
        </w:rPr>
        <w:t xml:space="preserve"> извршување на специфичен ин витро дијагностички преглед или дел од него;</w:t>
      </w:r>
    </w:p>
    <w:p w14:paraId="7150A0B2" w14:textId="77777777" w:rsidR="00C66427" w:rsidRPr="008E3A85" w:rsidRDefault="00801610" w:rsidP="008D6C36">
      <w:pPr>
        <w:ind w:firstLine="720"/>
        <w:rPr>
          <w:rFonts w:ascii="StobiSerif Regular" w:hAnsi="StobiSerif Regular" w:cstheme="minorHAnsi"/>
          <w:sz w:val="22"/>
          <w:szCs w:val="22"/>
        </w:rPr>
      </w:pPr>
      <w:r w:rsidRPr="008E3A85">
        <w:rPr>
          <w:rFonts w:ascii="StobiSerif Regular" w:hAnsi="StobiSerif Regular" w:cstheme="minorHAnsi"/>
          <w:sz w:val="22"/>
          <w:szCs w:val="22"/>
        </w:rPr>
        <w:t>(9</w:t>
      </w:r>
      <w:r w:rsidR="00F7091F" w:rsidRPr="008E3A85">
        <w:rPr>
          <w:rFonts w:ascii="StobiSerif Regular" w:hAnsi="StobiSerif Regular" w:cstheme="minorHAnsi"/>
          <w:sz w:val="22"/>
          <w:szCs w:val="22"/>
        </w:rPr>
        <w:t>9</w:t>
      </w:r>
      <w:r w:rsidRPr="008E3A85">
        <w:rPr>
          <w:rFonts w:ascii="StobiSerif Regular" w:hAnsi="StobiSerif Regular" w:cstheme="minorHAnsi"/>
          <w:sz w:val="22"/>
          <w:szCs w:val="22"/>
        </w:rPr>
        <w:t xml:space="preserve">) „клинички доказ“ за ИВД се клинички податоци и резултати од оценувањето на </w:t>
      </w:r>
      <w:r w:rsidR="00C66427" w:rsidRPr="008E3A85">
        <w:rPr>
          <w:rFonts w:ascii="StobiSerif Regular" w:hAnsi="StobiSerif Regular" w:cstheme="minorHAnsi"/>
          <w:sz w:val="22"/>
          <w:szCs w:val="22"/>
        </w:rPr>
        <w:t>перформансите</w:t>
      </w:r>
      <w:r w:rsidRPr="008E3A85">
        <w:rPr>
          <w:rFonts w:ascii="StobiSerif Regular" w:hAnsi="StobiSerif Regular" w:cstheme="minorHAnsi"/>
          <w:sz w:val="22"/>
          <w:szCs w:val="22"/>
        </w:rPr>
        <w:t>, кои се однесуваат на ИВД во доволен број и квалитет за да се овозможи квалификувана проценка дали ИВД е безбедно и ги постигнува клиничките придобивки за кои е наменето, кога се користи како што е предвидено од производителот;</w:t>
      </w:r>
    </w:p>
    <w:p w14:paraId="6210801D" w14:textId="169EA23D" w:rsidR="00801610" w:rsidRPr="008E3A85" w:rsidRDefault="00801610" w:rsidP="008D6C36">
      <w:pPr>
        <w:ind w:firstLine="720"/>
        <w:rPr>
          <w:rFonts w:ascii="StobiSerif Regular" w:hAnsi="StobiSerif Regular" w:cstheme="minorHAnsi"/>
          <w:sz w:val="22"/>
          <w:szCs w:val="22"/>
        </w:rPr>
      </w:pPr>
      <w:r w:rsidRPr="008E3A85">
        <w:rPr>
          <w:rFonts w:ascii="StobiSerif Regular" w:hAnsi="StobiSerif Regular" w:cstheme="minorHAnsi"/>
          <w:sz w:val="22"/>
          <w:szCs w:val="22"/>
        </w:rPr>
        <w:t>(</w:t>
      </w:r>
      <w:r w:rsidR="00C66427" w:rsidRPr="008E3A85">
        <w:rPr>
          <w:rFonts w:ascii="StobiSerif Regular" w:hAnsi="StobiSerif Regular" w:cstheme="minorHAnsi"/>
          <w:sz w:val="22"/>
          <w:szCs w:val="22"/>
        </w:rPr>
        <w:t>100</w:t>
      </w:r>
      <w:r w:rsidRPr="008E3A85">
        <w:rPr>
          <w:rFonts w:ascii="StobiSerif Regular" w:hAnsi="StobiSerif Regular" w:cstheme="minorHAnsi"/>
          <w:sz w:val="22"/>
          <w:szCs w:val="22"/>
        </w:rPr>
        <w:t>) „</w:t>
      </w:r>
      <w:r w:rsidR="00C66427" w:rsidRPr="008E3A85">
        <w:rPr>
          <w:rFonts w:ascii="StobiSerif Regular" w:hAnsi="StobiSerif Regular" w:cstheme="minorHAnsi"/>
          <w:sz w:val="22"/>
          <w:szCs w:val="22"/>
        </w:rPr>
        <w:t>очекувана</w:t>
      </w:r>
      <w:r w:rsidRPr="008E3A85">
        <w:rPr>
          <w:rFonts w:ascii="StobiSerif Regular" w:hAnsi="StobiSerif Regular" w:cstheme="minorHAnsi"/>
          <w:sz w:val="22"/>
          <w:szCs w:val="22"/>
        </w:rPr>
        <w:t xml:space="preserve"> вредност“ е веројатноста дека лицето со позитивен резултат од ИВД тестот има одредена состојба која се испитува или дека лицето со негативен резултат од ИВД тестот нема таква состојба;</w:t>
      </w:r>
    </w:p>
    <w:p w14:paraId="2E0FB227" w14:textId="5843EC9A" w:rsidR="00801610" w:rsidRPr="008E3A85" w:rsidRDefault="00801610" w:rsidP="008D6C36">
      <w:pPr>
        <w:ind w:firstLine="720"/>
        <w:rPr>
          <w:rFonts w:ascii="StobiSerif Regular" w:hAnsi="StobiSerif Regular" w:cstheme="minorHAnsi"/>
          <w:sz w:val="22"/>
          <w:szCs w:val="22"/>
        </w:rPr>
      </w:pPr>
      <w:r w:rsidRPr="008E3A85">
        <w:rPr>
          <w:rFonts w:ascii="StobiSerif Regular" w:hAnsi="StobiSerif Regular" w:cstheme="minorHAnsi"/>
          <w:sz w:val="22"/>
          <w:szCs w:val="22"/>
        </w:rPr>
        <w:t>(</w:t>
      </w:r>
      <w:r w:rsidR="00C66427" w:rsidRPr="008E3A85">
        <w:rPr>
          <w:rFonts w:ascii="StobiSerif Regular" w:hAnsi="StobiSerif Regular" w:cstheme="minorHAnsi"/>
          <w:sz w:val="22"/>
          <w:szCs w:val="22"/>
        </w:rPr>
        <w:t>101</w:t>
      </w:r>
      <w:r w:rsidRPr="008E3A85">
        <w:rPr>
          <w:rFonts w:ascii="StobiSerif Regular" w:hAnsi="StobiSerif Regular" w:cstheme="minorHAnsi"/>
          <w:sz w:val="22"/>
          <w:szCs w:val="22"/>
        </w:rPr>
        <w:t xml:space="preserve">) „позитивна </w:t>
      </w:r>
      <w:r w:rsidR="00C66427" w:rsidRPr="008E3A85">
        <w:rPr>
          <w:rFonts w:ascii="StobiSerif Regular" w:hAnsi="StobiSerif Regular" w:cstheme="minorHAnsi"/>
          <w:sz w:val="22"/>
          <w:szCs w:val="22"/>
        </w:rPr>
        <w:t>очекувана</w:t>
      </w:r>
      <w:r w:rsidRPr="008E3A85">
        <w:rPr>
          <w:rFonts w:ascii="StobiSerif Regular" w:hAnsi="StobiSerif Regular" w:cstheme="minorHAnsi"/>
          <w:sz w:val="22"/>
          <w:szCs w:val="22"/>
        </w:rPr>
        <w:t xml:space="preserve"> вредност“ е способност на ИВД да ги одвои вистинските позитивни резултати од лажно-позитивните резултати за </w:t>
      </w:r>
      <w:r w:rsidR="00C66427" w:rsidRPr="008E3A85">
        <w:rPr>
          <w:rFonts w:ascii="StobiSerif Regular" w:hAnsi="StobiSerif Regular" w:cstheme="minorHAnsi"/>
          <w:sz w:val="22"/>
          <w:szCs w:val="22"/>
        </w:rPr>
        <w:t>определен</w:t>
      </w:r>
      <w:r w:rsidRPr="008E3A85">
        <w:rPr>
          <w:rFonts w:ascii="StobiSerif Regular" w:hAnsi="StobiSerif Regular" w:cstheme="minorHAnsi"/>
          <w:sz w:val="22"/>
          <w:szCs w:val="22"/>
        </w:rPr>
        <w:t xml:space="preserve"> </w:t>
      </w:r>
      <w:r w:rsidR="00C66427" w:rsidRPr="008E3A85">
        <w:rPr>
          <w:rFonts w:ascii="StobiSerif Regular" w:hAnsi="StobiSerif Regular" w:cstheme="minorHAnsi"/>
          <w:sz w:val="22"/>
          <w:szCs w:val="22"/>
        </w:rPr>
        <w:t>параметар</w:t>
      </w:r>
      <w:r w:rsidRPr="008E3A85">
        <w:rPr>
          <w:rFonts w:ascii="StobiSerif Regular" w:hAnsi="StobiSerif Regular" w:cstheme="minorHAnsi"/>
          <w:sz w:val="22"/>
          <w:szCs w:val="22"/>
        </w:rPr>
        <w:t xml:space="preserve"> </w:t>
      </w:r>
      <w:r w:rsidR="00C66427" w:rsidRPr="008E3A85">
        <w:rPr>
          <w:rFonts w:ascii="StobiSerif Regular" w:hAnsi="StobiSerif Regular" w:cstheme="minorHAnsi"/>
          <w:sz w:val="22"/>
          <w:szCs w:val="22"/>
        </w:rPr>
        <w:t>кај</w:t>
      </w:r>
      <w:r w:rsidRPr="008E3A85">
        <w:rPr>
          <w:rFonts w:ascii="StobiSerif Regular" w:hAnsi="StobiSerif Regular" w:cstheme="minorHAnsi"/>
          <w:sz w:val="22"/>
          <w:szCs w:val="22"/>
        </w:rPr>
        <w:t xml:space="preserve"> </w:t>
      </w:r>
      <w:r w:rsidR="00C66427" w:rsidRPr="008E3A85">
        <w:rPr>
          <w:rFonts w:ascii="StobiSerif Regular" w:hAnsi="StobiSerif Regular" w:cstheme="minorHAnsi"/>
          <w:sz w:val="22"/>
          <w:szCs w:val="22"/>
        </w:rPr>
        <w:t>определена</w:t>
      </w:r>
      <w:r w:rsidRPr="008E3A85">
        <w:rPr>
          <w:rFonts w:ascii="StobiSerif Regular" w:hAnsi="StobiSerif Regular" w:cstheme="minorHAnsi"/>
          <w:sz w:val="22"/>
          <w:szCs w:val="22"/>
        </w:rPr>
        <w:t xml:space="preserve"> популација;</w:t>
      </w:r>
    </w:p>
    <w:p w14:paraId="2B3255F0" w14:textId="3B8E4212" w:rsidR="00801610" w:rsidRPr="008E3A85" w:rsidRDefault="00801610" w:rsidP="008D6C36">
      <w:pPr>
        <w:ind w:firstLine="720"/>
        <w:rPr>
          <w:rFonts w:ascii="StobiSerif Regular" w:hAnsi="StobiSerif Regular" w:cstheme="minorHAnsi"/>
          <w:sz w:val="22"/>
          <w:szCs w:val="22"/>
        </w:rPr>
      </w:pPr>
      <w:r w:rsidRPr="008E3A85">
        <w:rPr>
          <w:rFonts w:ascii="StobiSerif Regular" w:hAnsi="StobiSerif Regular" w:cstheme="minorHAnsi"/>
          <w:sz w:val="22"/>
          <w:szCs w:val="22"/>
        </w:rPr>
        <w:t>(</w:t>
      </w:r>
      <w:r w:rsidR="008B5E70" w:rsidRPr="008E3A85">
        <w:rPr>
          <w:rFonts w:ascii="StobiSerif Regular" w:hAnsi="StobiSerif Regular" w:cstheme="minorHAnsi"/>
          <w:sz w:val="22"/>
          <w:szCs w:val="22"/>
        </w:rPr>
        <w:t>102</w:t>
      </w:r>
      <w:r w:rsidRPr="008E3A85">
        <w:rPr>
          <w:rFonts w:ascii="StobiSerif Regular" w:hAnsi="StobiSerif Regular" w:cstheme="minorHAnsi"/>
          <w:sz w:val="22"/>
          <w:szCs w:val="22"/>
        </w:rPr>
        <w:t xml:space="preserve">) „негативна </w:t>
      </w:r>
      <w:r w:rsidR="008B5E70" w:rsidRPr="008E3A85">
        <w:rPr>
          <w:rFonts w:ascii="StobiSerif Regular" w:hAnsi="StobiSerif Regular" w:cstheme="minorHAnsi"/>
          <w:sz w:val="22"/>
          <w:szCs w:val="22"/>
        </w:rPr>
        <w:t>очекувана</w:t>
      </w:r>
      <w:r w:rsidRPr="008E3A85">
        <w:rPr>
          <w:rFonts w:ascii="StobiSerif Regular" w:hAnsi="StobiSerif Regular" w:cstheme="minorHAnsi"/>
          <w:sz w:val="22"/>
          <w:szCs w:val="22"/>
        </w:rPr>
        <w:t xml:space="preserve"> вредност“ е способност на ИВД да ги одвои вистинските негативни резултати од лажно-негативните резултати за </w:t>
      </w:r>
      <w:r w:rsidR="00C66427" w:rsidRPr="008E3A85">
        <w:rPr>
          <w:rFonts w:ascii="StobiSerif Regular" w:hAnsi="StobiSerif Regular" w:cstheme="minorHAnsi"/>
          <w:sz w:val="22"/>
          <w:szCs w:val="22"/>
        </w:rPr>
        <w:t>определен параметар</w:t>
      </w:r>
      <w:r w:rsidRPr="008E3A85">
        <w:rPr>
          <w:rFonts w:ascii="StobiSerif Regular" w:hAnsi="StobiSerif Regular" w:cstheme="minorHAnsi"/>
          <w:sz w:val="22"/>
          <w:szCs w:val="22"/>
        </w:rPr>
        <w:t xml:space="preserve"> </w:t>
      </w:r>
      <w:r w:rsidR="00C66427" w:rsidRPr="008E3A85">
        <w:rPr>
          <w:rFonts w:ascii="StobiSerif Regular" w:hAnsi="StobiSerif Regular" w:cstheme="minorHAnsi"/>
          <w:sz w:val="22"/>
          <w:szCs w:val="22"/>
        </w:rPr>
        <w:t xml:space="preserve">кај определена </w:t>
      </w:r>
      <w:r w:rsidRPr="008E3A85">
        <w:rPr>
          <w:rFonts w:ascii="StobiSerif Regular" w:hAnsi="StobiSerif Regular" w:cstheme="minorHAnsi"/>
          <w:sz w:val="22"/>
          <w:szCs w:val="22"/>
        </w:rPr>
        <w:t>популација;</w:t>
      </w:r>
    </w:p>
    <w:p w14:paraId="4517B4E0" w14:textId="027B2B90" w:rsidR="00801610" w:rsidRPr="008E3A85" w:rsidRDefault="00801610" w:rsidP="008D6C36">
      <w:pPr>
        <w:ind w:firstLine="720"/>
        <w:rPr>
          <w:rFonts w:ascii="StobiSerif Regular" w:hAnsi="StobiSerif Regular" w:cstheme="minorHAnsi"/>
          <w:sz w:val="22"/>
          <w:szCs w:val="22"/>
        </w:rPr>
      </w:pPr>
      <w:r w:rsidRPr="008E3A85">
        <w:rPr>
          <w:rFonts w:ascii="StobiSerif Regular" w:hAnsi="StobiSerif Regular" w:cstheme="minorHAnsi"/>
          <w:sz w:val="22"/>
          <w:szCs w:val="22"/>
        </w:rPr>
        <w:t>(</w:t>
      </w:r>
      <w:r w:rsidR="008B5E70" w:rsidRPr="008E3A85">
        <w:rPr>
          <w:rFonts w:ascii="StobiSerif Regular" w:hAnsi="StobiSerif Regular" w:cstheme="minorHAnsi"/>
          <w:sz w:val="22"/>
          <w:szCs w:val="22"/>
        </w:rPr>
        <w:t>103</w:t>
      </w:r>
      <w:r w:rsidRPr="008E3A85">
        <w:rPr>
          <w:rFonts w:ascii="StobiSerif Regular" w:hAnsi="StobiSerif Regular" w:cstheme="minorHAnsi"/>
          <w:sz w:val="22"/>
          <w:szCs w:val="22"/>
        </w:rPr>
        <w:t>) „</w:t>
      </w:r>
      <w:r w:rsidR="008B5E70" w:rsidRPr="008E3A85">
        <w:rPr>
          <w:rFonts w:ascii="StobiSerif Regular" w:hAnsi="StobiSerif Regular" w:cstheme="minorHAnsi"/>
          <w:sz w:val="22"/>
          <w:szCs w:val="22"/>
        </w:rPr>
        <w:t>степен</w:t>
      </w:r>
      <w:r w:rsidRPr="008E3A85">
        <w:rPr>
          <w:rFonts w:ascii="StobiSerif Regular" w:hAnsi="StobiSerif Regular" w:cstheme="minorHAnsi"/>
          <w:sz w:val="22"/>
          <w:szCs w:val="22"/>
        </w:rPr>
        <w:t xml:space="preserve"> на веројатност“ е веројатност за </w:t>
      </w:r>
      <w:r w:rsidR="008B5E70" w:rsidRPr="008E3A85">
        <w:rPr>
          <w:rFonts w:ascii="StobiSerif Regular" w:hAnsi="StobiSerif Regular" w:cstheme="minorHAnsi"/>
          <w:sz w:val="22"/>
          <w:szCs w:val="22"/>
        </w:rPr>
        <w:t>даден</w:t>
      </w:r>
      <w:r w:rsidRPr="008E3A85">
        <w:rPr>
          <w:rFonts w:ascii="StobiSerif Regular" w:hAnsi="StobiSerif Regular" w:cstheme="minorHAnsi"/>
          <w:sz w:val="22"/>
          <w:szCs w:val="22"/>
        </w:rPr>
        <w:t xml:space="preserve"> резултат да се појави кај поединец со целната клиничка или физиолошка состојба во споредба со веројатноста истиот резултат да се појави кај поединец без таа клиничка или физиолошка состојба;</w:t>
      </w:r>
    </w:p>
    <w:p w14:paraId="3982C34D" w14:textId="59BEC295" w:rsidR="00801610" w:rsidRPr="008E3A85" w:rsidRDefault="00801610" w:rsidP="008D6C36">
      <w:pPr>
        <w:ind w:firstLine="720"/>
        <w:rPr>
          <w:rFonts w:ascii="StobiSerif Regular" w:hAnsi="StobiSerif Regular" w:cstheme="minorHAnsi"/>
          <w:sz w:val="22"/>
          <w:szCs w:val="22"/>
        </w:rPr>
      </w:pPr>
      <w:r w:rsidRPr="008E3A85">
        <w:rPr>
          <w:rFonts w:ascii="StobiSerif Regular" w:hAnsi="StobiSerif Regular" w:cstheme="minorHAnsi"/>
          <w:sz w:val="22"/>
          <w:szCs w:val="22"/>
        </w:rPr>
        <w:t>(10</w:t>
      </w:r>
      <w:r w:rsidR="008B5E70" w:rsidRPr="008E3A85">
        <w:rPr>
          <w:rFonts w:ascii="StobiSerif Regular" w:hAnsi="StobiSerif Regular" w:cstheme="minorHAnsi"/>
          <w:sz w:val="22"/>
          <w:szCs w:val="22"/>
        </w:rPr>
        <w:t>4</w:t>
      </w:r>
      <w:r w:rsidRPr="008E3A85">
        <w:rPr>
          <w:rFonts w:ascii="StobiSerif Regular" w:hAnsi="StobiSerif Regular" w:cstheme="minorHAnsi"/>
          <w:sz w:val="22"/>
          <w:szCs w:val="22"/>
        </w:rPr>
        <w:t>) „калибратор“ е референтен материјал за мерење што се користи за калибрација на ИВД и</w:t>
      </w:r>
    </w:p>
    <w:p w14:paraId="3C34461C" w14:textId="499DC3AF" w:rsidR="00546612" w:rsidRPr="008E3A85" w:rsidRDefault="00801610" w:rsidP="008D6C36">
      <w:pPr>
        <w:ind w:firstLine="720"/>
        <w:rPr>
          <w:rFonts w:ascii="StobiSerif Regular" w:hAnsi="StobiSerif Regular" w:cstheme="minorHAnsi"/>
          <w:sz w:val="22"/>
          <w:szCs w:val="22"/>
        </w:rPr>
      </w:pPr>
      <w:r w:rsidRPr="008E3A85">
        <w:rPr>
          <w:rFonts w:ascii="StobiSerif Regular" w:hAnsi="StobiSerif Regular" w:cstheme="minorHAnsi"/>
          <w:sz w:val="22"/>
          <w:szCs w:val="22"/>
        </w:rPr>
        <w:t>(10</w:t>
      </w:r>
      <w:r w:rsidR="008B5E70" w:rsidRPr="008E3A85">
        <w:rPr>
          <w:rFonts w:ascii="StobiSerif Regular" w:hAnsi="StobiSerif Regular" w:cstheme="minorHAnsi"/>
          <w:sz w:val="22"/>
          <w:szCs w:val="22"/>
        </w:rPr>
        <w:t>5</w:t>
      </w:r>
      <w:r w:rsidRPr="008E3A85">
        <w:rPr>
          <w:rFonts w:ascii="StobiSerif Regular" w:hAnsi="StobiSerif Regular" w:cstheme="minorHAnsi"/>
          <w:sz w:val="22"/>
          <w:szCs w:val="22"/>
        </w:rPr>
        <w:t xml:space="preserve">) „контролен материјал“ е супстанца, материјал или производ наменет од неговиот производител да се користи со цел потврдување </w:t>
      </w:r>
      <w:r w:rsidR="008B5E70" w:rsidRPr="008E3A85">
        <w:rPr>
          <w:rFonts w:ascii="StobiSerif Regular" w:hAnsi="StobiSerif Regular" w:cstheme="minorHAnsi"/>
          <w:sz w:val="22"/>
          <w:szCs w:val="22"/>
        </w:rPr>
        <w:t xml:space="preserve">на карактеристиките </w:t>
      </w:r>
      <w:r w:rsidRPr="008E3A85">
        <w:rPr>
          <w:rFonts w:ascii="StobiSerif Regular" w:hAnsi="StobiSerif Regular" w:cstheme="minorHAnsi"/>
          <w:sz w:val="22"/>
          <w:szCs w:val="22"/>
        </w:rPr>
        <w:t>на перформансите на ИВД.</w:t>
      </w:r>
    </w:p>
    <w:p w14:paraId="00000056" w14:textId="746F2714" w:rsidR="006B1277" w:rsidRPr="008E3A85" w:rsidRDefault="00682CA3" w:rsidP="00BC1141">
      <w:pPr>
        <w:jc w:val="center"/>
        <w:rPr>
          <w:rFonts w:ascii="StobiSerif Regular" w:hAnsi="StobiSerif Regular" w:cstheme="minorHAnsi"/>
          <w:sz w:val="22"/>
          <w:szCs w:val="22"/>
        </w:rPr>
      </w:pPr>
      <w:r w:rsidRPr="008E3A85">
        <w:rPr>
          <w:rFonts w:ascii="StobiSerif Regular" w:hAnsi="StobiSerif Regular" w:cstheme="minorHAnsi"/>
          <w:sz w:val="22"/>
          <w:szCs w:val="22"/>
        </w:rPr>
        <w:t xml:space="preserve">Член </w:t>
      </w:r>
      <w:r w:rsidR="003B1756" w:rsidRPr="008E3A85">
        <w:rPr>
          <w:rFonts w:ascii="StobiSerif Regular" w:hAnsi="StobiSerif Regular" w:cstheme="minorHAnsi"/>
          <w:sz w:val="22"/>
          <w:szCs w:val="22"/>
        </w:rPr>
        <w:t>6</w:t>
      </w:r>
    </w:p>
    <w:p w14:paraId="00000057" w14:textId="6BC1F0BC" w:rsidR="006B1277" w:rsidRPr="008E3A85" w:rsidRDefault="00682CA3" w:rsidP="00BC1141">
      <w:pPr>
        <w:jc w:val="center"/>
        <w:rPr>
          <w:rFonts w:ascii="StobiSerif Regular" w:hAnsi="StobiSerif Regular" w:cstheme="minorHAnsi"/>
          <w:sz w:val="22"/>
          <w:szCs w:val="22"/>
        </w:rPr>
      </w:pPr>
      <w:r w:rsidRPr="008E3A85">
        <w:rPr>
          <w:rFonts w:ascii="StobiSerif Regular" w:hAnsi="StobiSerif Regular" w:cstheme="minorHAnsi"/>
          <w:sz w:val="22"/>
          <w:szCs w:val="22"/>
        </w:rPr>
        <w:t>(Надлежен орган</w:t>
      </w:r>
      <w:r w:rsidR="00A36B9C" w:rsidRPr="008E3A85">
        <w:rPr>
          <w:rFonts w:ascii="StobiSerif Regular" w:hAnsi="StobiSerif Regular" w:cstheme="minorHAnsi"/>
          <w:sz w:val="22"/>
          <w:szCs w:val="22"/>
        </w:rPr>
        <w:t xml:space="preserve"> </w:t>
      </w:r>
      <w:r w:rsidR="00C63DC8" w:rsidRPr="008E3A85">
        <w:rPr>
          <w:rFonts w:ascii="StobiSerif Regular" w:hAnsi="StobiSerif Regular" w:cstheme="minorHAnsi"/>
          <w:sz w:val="22"/>
          <w:szCs w:val="22"/>
        </w:rPr>
        <w:t>и надлежности</w:t>
      </w:r>
      <w:r w:rsidRPr="008E3A85">
        <w:rPr>
          <w:rFonts w:ascii="StobiSerif Regular" w:hAnsi="StobiSerif Regular" w:cstheme="minorHAnsi"/>
          <w:sz w:val="22"/>
          <w:szCs w:val="22"/>
        </w:rPr>
        <w:t>)</w:t>
      </w:r>
    </w:p>
    <w:p w14:paraId="00000059" w14:textId="016477E2" w:rsidR="006B1277" w:rsidRPr="008E3A85" w:rsidRDefault="006B1277" w:rsidP="00BC1141">
      <w:pPr>
        <w:ind w:firstLine="0"/>
        <w:rPr>
          <w:rFonts w:ascii="StobiSerif Regular" w:hAnsi="StobiSerif Regular" w:cstheme="minorHAnsi"/>
          <w:sz w:val="22"/>
          <w:szCs w:val="22"/>
        </w:rPr>
      </w:pPr>
    </w:p>
    <w:p w14:paraId="3FA5FC3E" w14:textId="1587E453" w:rsidR="007A19DF" w:rsidRPr="008E3A85" w:rsidRDefault="00682CA3" w:rsidP="008D6C36">
      <w:pPr>
        <w:ind w:firstLine="720"/>
        <w:rPr>
          <w:rFonts w:ascii="StobiSerif Regular" w:hAnsi="StobiSerif Regular" w:cstheme="minorHAnsi"/>
          <w:sz w:val="22"/>
          <w:szCs w:val="22"/>
        </w:rPr>
      </w:pPr>
      <w:r w:rsidRPr="008E3A85">
        <w:rPr>
          <w:rFonts w:ascii="StobiSerif Regular" w:hAnsi="StobiSerif Regular" w:cstheme="minorHAnsi"/>
          <w:sz w:val="22"/>
          <w:szCs w:val="22"/>
        </w:rPr>
        <w:t>(</w:t>
      </w:r>
      <w:r w:rsidR="00B979FE" w:rsidRPr="008E3A85">
        <w:rPr>
          <w:rFonts w:ascii="StobiSerif Regular" w:hAnsi="StobiSerif Regular" w:cstheme="minorHAnsi"/>
          <w:sz w:val="22"/>
          <w:szCs w:val="22"/>
        </w:rPr>
        <w:t>1</w:t>
      </w:r>
      <w:r w:rsidRPr="008E3A85">
        <w:rPr>
          <w:rFonts w:ascii="StobiSerif Regular" w:hAnsi="StobiSerif Regular" w:cstheme="minorHAnsi"/>
          <w:sz w:val="22"/>
          <w:szCs w:val="22"/>
        </w:rPr>
        <w:t xml:space="preserve">) Надлежен орган за </w:t>
      </w:r>
      <w:r w:rsidR="00F261AB" w:rsidRPr="008E3A85">
        <w:rPr>
          <w:rFonts w:ascii="StobiSerif Regular" w:hAnsi="StobiSerif Regular" w:cstheme="minorHAnsi"/>
          <w:sz w:val="22"/>
          <w:szCs w:val="22"/>
        </w:rPr>
        <w:t>вршење на работите од областа на</w:t>
      </w:r>
      <w:r w:rsidR="00F261AB" w:rsidRPr="008E3A85" w:rsidDel="00F261AB">
        <w:rPr>
          <w:rFonts w:ascii="StobiSerif Regular" w:hAnsi="StobiSerif Regular" w:cstheme="minorHAnsi"/>
          <w:sz w:val="22"/>
          <w:szCs w:val="22"/>
        </w:rPr>
        <w:t xml:space="preserve"> </w:t>
      </w:r>
      <w:r w:rsidR="00F261AB" w:rsidRPr="008E3A85">
        <w:rPr>
          <w:rFonts w:ascii="StobiSerif Regular" w:hAnsi="StobiSerif Regular" w:cstheme="minorHAnsi"/>
          <w:sz w:val="22"/>
          <w:szCs w:val="22"/>
        </w:rPr>
        <w:t xml:space="preserve">медицинските средства утврдени со овој закон </w:t>
      </w:r>
      <w:r w:rsidRPr="008E3A85">
        <w:rPr>
          <w:rFonts w:ascii="StobiSerif Regular" w:hAnsi="StobiSerif Regular" w:cstheme="minorHAnsi"/>
          <w:sz w:val="22"/>
          <w:szCs w:val="22"/>
        </w:rPr>
        <w:t xml:space="preserve">е Агенцијата за лекови и медицински средства (во натамошниот текст: </w:t>
      </w:r>
      <w:r w:rsidR="00184B5F" w:rsidRPr="008E3A85">
        <w:rPr>
          <w:rFonts w:ascii="StobiSerif Regular" w:hAnsi="StobiSerif Regular" w:cstheme="minorHAnsi"/>
          <w:sz w:val="22"/>
          <w:szCs w:val="22"/>
        </w:rPr>
        <w:t>Агенцијата</w:t>
      </w:r>
      <w:r w:rsidRPr="008E3A85">
        <w:rPr>
          <w:rFonts w:ascii="StobiSerif Regular" w:hAnsi="StobiSerif Regular" w:cstheme="minorHAnsi"/>
          <w:sz w:val="22"/>
          <w:szCs w:val="22"/>
        </w:rPr>
        <w:t>).</w:t>
      </w:r>
      <w:r w:rsidR="00901651" w:rsidRPr="008E3A85">
        <w:rPr>
          <w:rFonts w:ascii="StobiSerif Regular" w:hAnsi="StobiSerif Regular" w:cstheme="minorHAnsi"/>
          <w:sz w:val="22"/>
          <w:szCs w:val="22"/>
        </w:rPr>
        <w:t xml:space="preserve"> </w:t>
      </w:r>
    </w:p>
    <w:p w14:paraId="0000005B" w14:textId="194F0977" w:rsidR="006B1277" w:rsidRPr="008E3A85" w:rsidRDefault="007A19DF" w:rsidP="008D6C36">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(2) </w:t>
      </w:r>
      <w:r w:rsidR="00184B5F" w:rsidRPr="008E3A85">
        <w:rPr>
          <w:rFonts w:ascii="StobiSerif Regular" w:hAnsi="StobiSerif Regular" w:cstheme="minorHAnsi"/>
          <w:sz w:val="22"/>
          <w:szCs w:val="22"/>
        </w:rPr>
        <w:t xml:space="preserve">Агенцијата </w:t>
      </w:r>
      <w:r w:rsidR="00682CA3" w:rsidRPr="008E3A85">
        <w:rPr>
          <w:rFonts w:ascii="StobiSerif Regular" w:hAnsi="StobiSerif Regular" w:cstheme="minorHAnsi"/>
          <w:sz w:val="22"/>
          <w:szCs w:val="22"/>
        </w:rPr>
        <w:t xml:space="preserve">е </w:t>
      </w:r>
      <w:r w:rsidR="008F39BF" w:rsidRPr="008E3A85">
        <w:rPr>
          <w:rFonts w:ascii="StobiSerif Regular" w:hAnsi="StobiSerif Regular" w:cstheme="minorHAnsi"/>
          <w:sz w:val="22"/>
          <w:szCs w:val="22"/>
        </w:rPr>
        <w:t>надлеж</w:t>
      </w:r>
      <w:r w:rsidR="002C70F7" w:rsidRPr="008E3A85">
        <w:rPr>
          <w:rFonts w:ascii="StobiSerif Regular" w:hAnsi="StobiSerif Regular" w:cstheme="minorHAnsi"/>
          <w:sz w:val="22"/>
          <w:szCs w:val="22"/>
        </w:rPr>
        <w:t>на</w:t>
      </w:r>
      <w:r w:rsidR="003511E6" w:rsidRPr="008E3A85">
        <w:rPr>
          <w:rFonts w:ascii="StobiSerif Regular" w:hAnsi="StobiSerif Regular" w:cstheme="minorHAnsi"/>
          <w:sz w:val="22"/>
          <w:szCs w:val="22"/>
        </w:rPr>
        <w:t xml:space="preserve"> и</w:t>
      </w:r>
      <w:r w:rsidR="008F39BF" w:rsidRPr="008E3A85">
        <w:rPr>
          <w:rFonts w:ascii="StobiSerif Regular" w:hAnsi="StobiSerif Regular" w:cstheme="minorHAnsi"/>
          <w:sz w:val="22"/>
          <w:szCs w:val="22"/>
        </w:rPr>
        <w:t xml:space="preserve"> </w:t>
      </w:r>
      <w:r w:rsidR="00682CA3" w:rsidRPr="008E3A85">
        <w:rPr>
          <w:rFonts w:ascii="StobiSerif Regular" w:hAnsi="StobiSerif Regular" w:cstheme="minorHAnsi"/>
          <w:sz w:val="22"/>
          <w:szCs w:val="22"/>
        </w:rPr>
        <w:t xml:space="preserve">за телата за оцена на сообразност </w:t>
      </w:r>
      <w:r w:rsidR="003A2D50" w:rsidRPr="008E3A85">
        <w:rPr>
          <w:rFonts w:ascii="StobiSerif Regular" w:hAnsi="StobiSerif Regular" w:cstheme="minorHAnsi"/>
          <w:sz w:val="22"/>
          <w:szCs w:val="22"/>
        </w:rPr>
        <w:t xml:space="preserve">од </w:t>
      </w:r>
      <w:r w:rsidR="00682CA3" w:rsidRPr="008E3A85">
        <w:rPr>
          <w:rFonts w:ascii="StobiSerif Regular" w:hAnsi="StobiSerif Regular" w:cstheme="minorHAnsi"/>
          <w:sz w:val="22"/>
          <w:szCs w:val="22"/>
        </w:rPr>
        <w:t>областа на медицинските средства.</w:t>
      </w:r>
      <w:r w:rsidR="00F261AB" w:rsidRPr="008E3A85">
        <w:rPr>
          <w:rFonts w:ascii="StobiSerif Regular" w:hAnsi="StobiSerif Regular" w:cstheme="minorHAnsi"/>
          <w:sz w:val="22"/>
          <w:szCs w:val="22"/>
        </w:rPr>
        <w:t xml:space="preserve"> </w:t>
      </w:r>
    </w:p>
    <w:p w14:paraId="0000005C" w14:textId="433CAB4D" w:rsidR="006B1277" w:rsidRPr="008E3A85" w:rsidRDefault="00682CA3" w:rsidP="008D6C36">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(3) </w:t>
      </w:r>
      <w:r w:rsidR="00184B5F" w:rsidRPr="008E3A85">
        <w:rPr>
          <w:rFonts w:ascii="StobiSerif Regular" w:hAnsi="StobiSerif Regular" w:cstheme="minorHAnsi"/>
          <w:sz w:val="22"/>
          <w:szCs w:val="22"/>
        </w:rPr>
        <w:t xml:space="preserve">Во Агенцијата </w:t>
      </w:r>
      <w:r w:rsidR="007A19DF" w:rsidRPr="008E3A85">
        <w:rPr>
          <w:rFonts w:ascii="StobiSerif Regular" w:hAnsi="StobiSerif Regular" w:cstheme="minorHAnsi"/>
          <w:sz w:val="22"/>
          <w:szCs w:val="22"/>
        </w:rPr>
        <w:t>с</w:t>
      </w:r>
      <w:r w:rsidR="00184B5F" w:rsidRPr="008E3A85">
        <w:rPr>
          <w:rFonts w:ascii="StobiSerif Regular" w:hAnsi="StobiSerif Regular" w:cstheme="minorHAnsi"/>
          <w:sz w:val="22"/>
          <w:szCs w:val="22"/>
        </w:rPr>
        <w:t xml:space="preserve">е </w:t>
      </w:r>
      <w:r w:rsidR="000676F6" w:rsidRPr="008E3A85">
        <w:rPr>
          <w:rFonts w:ascii="StobiSerif Regular" w:hAnsi="StobiSerif Regular" w:cstheme="minorHAnsi"/>
          <w:sz w:val="22"/>
          <w:szCs w:val="22"/>
        </w:rPr>
        <w:t xml:space="preserve"> формира</w:t>
      </w:r>
      <w:r w:rsidR="00184B5F" w:rsidRPr="008E3A85">
        <w:rPr>
          <w:rFonts w:ascii="StobiSerif Regular" w:hAnsi="StobiSerif Regular" w:cstheme="minorHAnsi"/>
          <w:sz w:val="22"/>
          <w:szCs w:val="22"/>
        </w:rPr>
        <w:t>н</w:t>
      </w:r>
      <w:r w:rsidR="007A19DF" w:rsidRPr="008E3A85">
        <w:rPr>
          <w:rFonts w:ascii="StobiSerif Regular" w:hAnsi="StobiSerif Regular" w:cstheme="minorHAnsi"/>
          <w:sz w:val="22"/>
          <w:szCs w:val="22"/>
        </w:rPr>
        <w:t>и</w:t>
      </w:r>
      <w:r w:rsidR="000676F6" w:rsidRPr="008E3A85">
        <w:rPr>
          <w:rFonts w:ascii="StobiSerif Regular" w:hAnsi="StobiSerif Regular" w:cstheme="minorHAnsi"/>
          <w:sz w:val="22"/>
          <w:szCs w:val="22"/>
        </w:rPr>
        <w:t xml:space="preserve"> и </w:t>
      </w:r>
      <w:r w:rsidRPr="008E3A85">
        <w:rPr>
          <w:rFonts w:ascii="StobiSerif Regular" w:hAnsi="StobiSerif Regular" w:cstheme="minorHAnsi"/>
          <w:sz w:val="22"/>
          <w:szCs w:val="22"/>
        </w:rPr>
        <w:t>функционира</w:t>
      </w:r>
      <w:r w:rsidR="007A19DF" w:rsidRPr="008E3A85">
        <w:rPr>
          <w:rFonts w:ascii="StobiSerif Regular" w:hAnsi="StobiSerif Regular" w:cstheme="minorHAnsi"/>
          <w:sz w:val="22"/>
          <w:szCs w:val="22"/>
        </w:rPr>
        <w:t>ат</w:t>
      </w:r>
      <w:r w:rsidRPr="008E3A85">
        <w:rPr>
          <w:rFonts w:ascii="StobiSerif Regular" w:hAnsi="StobiSerif Regular" w:cstheme="minorHAnsi"/>
          <w:sz w:val="22"/>
          <w:szCs w:val="22"/>
        </w:rPr>
        <w:t xml:space="preserve"> посебн</w:t>
      </w:r>
      <w:r w:rsidR="007A19DF" w:rsidRPr="008E3A85">
        <w:rPr>
          <w:rFonts w:ascii="StobiSerif Regular" w:hAnsi="StobiSerif Regular" w:cstheme="minorHAnsi"/>
          <w:sz w:val="22"/>
          <w:szCs w:val="22"/>
        </w:rPr>
        <w:t>и</w:t>
      </w:r>
      <w:r w:rsidRPr="008E3A85">
        <w:rPr>
          <w:rFonts w:ascii="StobiSerif Regular" w:hAnsi="StobiSerif Regular" w:cstheme="minorHAnsi"/>
          <w:sz w:val="22"/>
          <w:szCs w:val="22"/>
        </w:rPr>
        <w:t xml:space="preserve"> организаци</w:t>
      </w:r>
      <w:r w:rsidR="00BA6626" w:rsidRPr="008E3A85">
        <w:rPr>
          <w:rFonts w:ascii="StobiSerif Regular" w:hAnsi="StobiSerif Regular" w:cstheme="minorHAnsi"/>
          <w:sz w:val="22"/>
          <w:szCs w:val="22"/>
        </w:rPr>
        <w:t>ск</w:t>
      </w:r>
      <w:r w:rsidR="007A19DF" w:rsidRPr="008E3A85">
        <w:rPr>
          <w:rFonts w:ascii="StobiSerif Regular" w:hAnsi="StobiSerif Regular" w:cstheme="minorHAnsi"/>
          <w:sz w:val="22"/>
          <w:szCs w:val="22"/>
        </w:rPr>
        <w:t>и</w:t>
      </w:r>
      <w:r w:rsidRPr="008E3A85">
        <w:rPr>
          <w:rFonts w:ascii="StobiSerif Regular" w:hAnsi="StobiSerif Regular" w:cstheme="minorHAnsi"/>
          <w:sz w:val="22"/>
          <w:szCs w:val="22"/>
        </w:rPr>
        <w:t xml:space="preserve"> единиц</w:t>
      </w:r>
      <w:r w:rsidR="007A19DF" w:rsidRPr="008E3A85">
        <w:rPr>
          <w:rFonts w:ascii="StobiSerif Regular" w:hAnsi="StobiSerif Regular" w:cstheme="minorHAnsi"/>
          <w:sz w:val="22"/>
          <w:szCs w:val="22"/>
        </w:rPr>
        <w:t>и</w:t>
      </w:r>
      <w:r w:rsidRPr="008E3A85">
        <w:rPr>
          <w:rFonts w:ascii="StobiSerif Regular" w:hAnsi="StobiSerif Regular" w:cstheme="minorHAnsi"/>
          <w:sz w:val="22"/>
          <w:szCs w:val="22"/>
        </w:rPr>
        <w:t xml:space="preserve"> </w:t>
      </w:r>
      <w:r w:rsidR="00184B5F" w:rsidRPr="008E3A85">
        <w:rPr>
          <w:rFonts w:ascii="StobiSerif Regular" w:hAnsi="StobiSerif Regular" w:cstheme="minorHAnsi"/>
          <w:sz w:val="22"/>
          <w:szCs w:val="22"/>
        </w:rPr>
        <w:t>надлежн</w:t>
      </w:r>
      <w:r w:rsidR="007A19DF" w:rsidRPr="008E3A85">
        <w:rPr>
          <w:rFonts w:ascii="StobiSerif Regular" w:hAnsi="StobiSerif Regular" w:cstheme="minorHAnsi"/>
          <w:sz w:val="22"/>
          <w:szCs w:val="22"/>
        </w:rPr>
        <w:t>и</w:t>
      </w:r>
      <w:r w:rsidR="00184B5F"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 xml:space="preserve">за </w:t>
      </w:r>
      <w:r w:rsidR="008155F0" w:rsidRPr="008E3A85">
        <w:rPr>
          <w:rFonts w:ascii="StobiSerif Regular" w:hAnsi="StobiSerif Regular" w:cstheme="minorHAnsi"/>
          <w:sz w:val="22"/>
          <w:szCs w:val="22"/>
        </w:rPr>
        <w:t>средства/ИВД</w:t>
      </w:r>
      <w:r w:rsidRPr="008E3A85">
        <w:rPr>
          <w:rFonts w:ascii="StobiSerif Regular" w:hAnsi="StobiSerif Regular" w:cstheme="minorHAnsi"/>
          <w:sz w:val="22"/>
          <w:szCs w:val="22"/>
        </w:rPr>
        <w:t xml:space="preserve"> и инспекција за </w:t>
      </w:r>
      <w:r w:rsidR="008155F0" w:rsidRPr="008E3A85">
        <w:rPr>
          <w:rFonts w:ascii="StobiSerif Regular" w:hAnsi="StobiSerif Regular" w:cstheme="minorHAnsi"/>
          <w:sz w:val="22"/>
          <w:szCs w:val="22"/>
        </w:rPr>
        <w:t>средствата/ИВД</w:t>
      </w:r>
      <w:r w:rsidRPr="008E3A85">
        <w:rPr>
          <w:rFonts w:ascii="StobiSerif Regular" w:hAnsi="StobiSerif Regular" w:cstheme="minorHAnsi"/>
          <w:sz w:val="22"/>
          <w:szCs w:val="22"/>
        </w:rPr>
        <w:t>.</w:t>
      </w:r>
    </w:p>
    <w:p w14:paraId="3241229D" w14:textId="3992EEA5" w:rsidR="006B06DE" w:rsidRPr="008E3A85" w:rsidRDefault="00682CA3" w:rsidP="008D6C36">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(4) </w:t>
      </w:r>
      <w:r w:rsidR="00F261AB" w:rsidRPr="008E3A85">
        <w:rPr>
          <w:rFonts w:ascii="StobiSerif Regular" w:hAnsi="StobiSerif Regular" w:cstheme="minorHAnsi"/>
          <w:sz w:val="22"/>
          <w:szCs w:val="22"/>
        </w:rPr>
        <w:t xml:space="preserve">Агенцијата </w:t>
      </w:r>
      <w:r w:rsidR="007A3D61" w:rsidRPr="008E3A85">
        <w:rPr>
          <w:rFonts w:ascii="StobiSerif Regular" w:hAnsi="StobiSerif Regular" w:cstheme="minorHAnsi"/>
          <w:sz w:val="22"/>
          <w:szCs w:val="22"/>
        </w:rPr>
        <w:t xml:space="preserve">е одговорна за вршење на управните и стручни работи </w:t>
      </w:r>
      <w:r w:rsidR="00901651" w:rsidRPr="008E3A85">
        <w:rPr>
          <w:rFonts w:ascii="StobiSerif Regular" w:hAnsi="StobiSerif Regular" w:cstheme="minorHAnsi"/>
          <w:sz w:val="22"/>
          <w:szCs w:val="22"/>
        </w:rPr>
        <w:t xml:space="preserve">уредени </w:t>
      </w:r>
      <w:r w:rsidR="007A3D61" w:rsidRPr="008E3A85">
        <w:rPr>
          <w:rFonts w:ascii="StobiSerif Regular" w:hAnsi="StobiSerif Regular" w:cstheme="minorHAnsi"/>
          <w:sz w:val="22"/>
          <w:szCs w:val="22"/>
        </w:rPr>
        <w:t>с</w:t>
      </w:r>
      <w:r w:rsidRPr="008E3A85">
        <w:rPr>
          <w:rFonts w:ascii="StobiSerif Regular" w:hAnsi="StobiSerif Regular" w:cstheme="minorHAnsi"/>
          <w:sz w:val="22"/>
          <w:szCs w:val="22"/>
        </w:rPr>
        <w:t>о овој закон.</w:t>
      </w:r>
    </w:p>
    <w:p w14:paraId="434A9002" w14:textId="4468DAD4" w:rsidR="00FD3A98" w:rsidRPr="008E3A85" w:rsidRDefault="004F7B6F" w:rsidP="008D6C36">
      <w:pPr>
        <w:ind w:firstLine="710"/>
        <w:rPr>
          <w:rFonts w:ascii="StobiSerif Regular" w:hAnsi="StobiSerif Regular" w:cstheme="minorHAnsi"/>
          <w:sz w:val="22"/>
          <w:szCs w:val="22"/>
          <w:lang w:eastAsia="en-US"/>
        </w:rPr>
      </w:pPr>
      <w:r w:rsidRPr="008E3A85">
        <w:rPr>
          <w:rFonts w:ascii="StobiSerif Regular" w:hAnsi="StobiSerif Regular" w:cstheme="minorHAnsi"/>
          <w:sz w:val="22"/>
          <w:szCs w:val="22"/>
        </w:rPr>
        <w:t xml:space="preserve">(5) </w:t>
      </w:r>
      <w:r w:rsidR="00A24E66" w:rsidRPr="008E3A85">
        <w:rPr>
          <w:rFonts w:ascii="StobiSerif Regular" w:hAnsi="StobiSerif Regular" w:cstheme="minorHAnsi"/>
          <w:sz w:val="22"/>
          <w:szCs w:val="22"/>
          <w:lang w:eastAsia="en-US"/>
        </w:rPr>
        <w:t>Надлежности на Агенцијата се:</w:t>
      </w:r>
    </w:p>
    <w:p w14:paraId="4377BD98" w14:textId="77777777" w:rsidR="000C52D0" w:rsidRPr="008E3A85" w:rsidRDefault="000C52D0" w:rsidP="00312D88">
      <w:pPr>
        <w:rPr>
          <w:rFonts w:ascii="StobiSerif Regular" w:hAnsi="StobiSerif Regular" w:cstheme="minorHAnsi"/>
          <w:sz w:val="22"/>
          <w:szCs w:val="22"/>
          <w:lang w:eastAsia="en-US"/>
        </w:rPr>
      </w:pPr>
    </w:p>
    <w:p w14:paraId="7237DEA4" w14:textId="634F5E01" w:rsidR="00A24E66" w:rsidRPr="008E3A85" w:rsidRDefault="00A24E66" w:rsidP="006D0F23">
      <w:pPr>
        <w:widowControl w:val="0"/>
        <w:numPr>
          <w:ilvl w:val="0"/>
          <w:numId w:val="46"/>
        </w:numPr>
        <w:suppressAutoHyphens/>
        <w:autoSpaceDN w:val="0"/>
        <w:spacing w:after="160" w:line="276" w:lineRule="auto"/>
        <w:ind w:right="114"/>
        <w:jc w:val="left"/>
        <w:textAlignment w:val="baseline"/>
        <w:rPr>
          <w:rFonts w:ascii="StobiSerif Regular" w:hAnsi="StobiSerif Regular" w:cstheme="minorHAnsi"/>
          <w:kern w:val="3"/>
          <w:sz w:val="22"/>
          <w:szCs w:val="22"/>
          <w:lang w:eastAsia="en-US"/>
        </w:rPr>
      </w:pPr>
      <w:r w:rsidRPr="008E3A85">
        <w:rPr>
          <w:rFonts w:ascii="StobiSerif Regular" w:hAnsi="StobiSerif Regular" w:cstheme="minorHAnsi"/>
          <w:kern w:val="3"/>
          <w:sz w:val="22"/>
          <w:szCs w:val="22"/>
          <w:lang w:eastAsia="en-US"/>
        </w:rPr>
        <w:t xml:space="preserve">издавање на </w:t>
      </w:r>
      <w:r w:rsidR="00785AAF" w:rsidRPr="008E3A85">
        <w:rPr>
          <w:rFonts w:ascii="StobiSerif Regular" w:hAnsi="StobiSerif Regular" w:cstheme="minorHAnsi"/>
          <w:kern w:val="3"/>
          <w:sz w:val="22"/>
          <w:szCs w:val="22"/>
          <w:lang w:eastAsia="en-US"/>
        </w:rPr>
        <w:t>решение за запишување во регистар на средства/ИВД во регистарот на медицински средства достапни во РСМ</w:t>
      </w:r>
      <w:r w:rsidRPr="008E3A85">
        <w:rPr>
          <w:rFonts w:ascii="StobiSerif Regular" w:hAnsi="StobiSerif Regular" w:cstheme="minorHAnsi"/>
          <w:kern w:val="3"/>
          <w:sz w:val="22"/>
          <w:szCs w:val="22"/>
          <w:lang w:eastAsia="en-US"/>
        </w:rPr>
        <w:t xml:space="preserve">, обновување на </w:t>
      </w:r>
      <w:r w:rsidR="00785AAF" w:rsidRPr="008E3A85">
        <w:rPr>
          <w:rFonts w:ascii="StobiSerif Regular" w:hAnsi="StobiSerif Regular" w:cstheme="minorHAnsi"/>
          <w:kern w:val="3"/>
          <w:sz w:val="22"/>
          <w:szCs w:val="22"/>
          <w:lang w:eastAsia="en-US"/>
        </w:rPr>
        <w:t>решението</w:t>
      </w:r>
      <w:r w:rsidRPr="008E3A85">
        <w:rPr>
          <w:rFonts w:ascii="StobiSerif Regular" w:hAnsi="StobiSerif Regular" w:cstheme="minorHAnsi"/>
          <w:kern w:val="3"/>
          <w:sz w:val="22"/>
          <w:szCs w:val="22"/>
          <w:lang w:eastAsia="en-US"/>
        </w:rPr>
        <w:t xml:space="preserve">, промена, дополнување или пренесување на </w:t>
      </w:r>
      <w:r w:rsidR="00785AAF" w:rsidRPr="008E3A85">
        <w:rPr>
          <w:rFonts w:ascii="StobiSerif Regular" w:hAnsi="StobiSerif Regular" w:cstheme="minorHAnsi"/>
          <w:kern w:val="3"/>
          <w:sz w:val="22"/>
          <w:szCs w:val="22"/>
          <w:lang w:eastAsia="en-US"/>
        </w:rPr>
        <w:t>решението</w:t>
      </w:r>
      <w:r w:rsidRPr="008E3A85">
        <w:rPr>
          <w:rFonts w:ascii="StobiSerif Regular" w:hAnsi="StobiSerif Regular" w:cstheme="minorHAnsi"/>
          <w:kern w:val="3"/>
          <w:sz w:val="22"/>
          <w:szCs w:val="22"/>
          <w:lang w:eastAsia="en-US"/>
        </w:rPr>
        <w:t>;</w:t>
      </w:r>
    </w:p>
    <w:p w14:paraId="37182C65" w14:textId="7D0780E0" w:rsidR="00FD3A98" w:rsidRPr="008E3A85" w:rsidRDefault="00A24E66" w:rsidP="006D0F23">
      <w:pPr>
        <w:widowControl w:val="0"/>
        <w:numPr>
          <w:ilvl w:val="0"/>
          <w:numId w:val="46"/>
        </w:numPr>
        <w:suppressAutoHyphens/>
        <w:autoSpaceDN w:val="0"/>
        <w:spacing w:after="160" w:line="276" w:lineRule="auto"/>
        <w:jc w:val="left"/>
        <w:textAlignment w:val="baseline"/>
        <w:rPr>
          <w:rFonts w:ascii="StobiSerif Regular" w:hAnsi="StobiSerif Regular" w:cstheme="minorHAnsi"/>
          <w:kern w:val="3"/>
          <w:sz w:val="22"/>
          <w:szCs w:val="22"/>
          <w:lang w:eastAsia="en-US"/>
        </w:rPr>
      </w:pPr>
      <w:r w:rsidRPr="008E3A85">
        <w:rPr>
          <w:rFonts w:ascii="StobiSerif Regular" w:hAnsi="StobiSerif Regular" w:cstheme="minorHAnsi"/>
          <w:kern w:val="3"/>
          <w:sz w:val="22"/>
          <w:szCs w:val="22"/>
          <w:lang w:eastAsia="en-US"/>
        </w:rPr>
        <w:t xml:space="preserve">издавање на дозвола за производство на </w:t>
      </w:r>
      <w:r w:rsidR="00785AAF" w:rsidRPr="008E3A85">
        <w:rPr>
          <w:rFonts w:ascii="StobiSerif Regular" w:hAnsi="StobiSerif Regular" w:cstheme="minorHAnsi"/>
          <w:kern w:val="3"/>
          <w:sz w:val="22"/>
          <w:szCs w:val="22"/>
          <w:lang w:eastAsia="en-US"/>
        </w:rPr>
        <w:t>медицински средства</w:t>
      </w:r>
      <w:r w:rsidRPr="008E3A85">
        <w:rPr>
          <w:rFonts w:ascii="StobiSerif Regular" w:hAnsi="StobiSerif Regular" w:cstheme="minorHAnsi"/>
          <w:kern w:val="3"/>
          <w:sz w:val="22"/>
          <w:szCs w:val="22"/>
          <w:lang w:eastAsia="en-US"/>
        </w:rPr>
        <w:t xml:space="preserve">, без разлика дали </w:t>
      </w:r>
      <w:r w:rsidR="00785AAF" w:rsidRPr="008E3A85">
        <w:rPr>
          <w:rFonts w:ascii="StobiSerif Regular" w:hAnsi="StobiSerif Regular" w:cstheme="minorHAnsi"/>
          <w:kern w:val="3"/>
          <w:sz w:val="22"/>
          <w:szCs w:val="22"/>
          <w:lang w:eastAsia="en-US"/>
        </w:rPr>
        <w:t>медицинското средство</w:t>
      </w:r>
      <w:r w:rsidRPr="008E3A85">
        <w:rPr>
          <w:rFonts w:ascii="StobiSerif Regular" w:hAnsi="StobiSerif Regular" w:cstheme="minorHAnsi"/>
          <w:kern w:val="3"/>
          <w:sz w:val="22"/>
          <w:szCs w:val="22"/>
          <w:lang w:eastAsia="en-US"/>
        </w:rPr>
        <w:t xml:space="preserve"> е наменет</w:t>
      </w:r>
      <w:r w:rsidR="00785AAF" w:rsidRPr="008E3A85">
        <w:rPr>
          <w:rFonts w:ascii="StobiSerif Regular" w:hAnsi="StobiSerif Regular" w:cstheme="minorHAnsi"/>
          <w:kern w:val="3"/>
          <w:sz w:val="22"/>
          <w:szCs w:val="22"/>
          <w:lang w:eastAsia="en-US"/>
        </w:rPr>
        <w:t>о</w:t>
      </w:r>
      <w:r w:rsidRPr="008E3A85">
        <w:rPr>
          <w:rFonts w:ascii="StobiSerif Regular" w:hAnsi="StobiSerif Regular" w:cstheme="minorHAnsi"/>
          <w:kern w:val="3"/>
          <w:sz w:val="22"/>
          <w:szCs w:val="22"/>
          <w:lang w:eastAsia="en-US"/>
        </w:rPr>
        <w:t xml:space="preserve"> за извоз или за клиничко испитување;</w:t>
      </w:r>
    </w:p>
    <w:p w14:paraId="7B496034" w14:textId="0BC2D2BB" w:rsidR="00A24E66" w:rsidRPr="008E3A85" w:rsidRDefault="00A24E66" w:rsidP="006D0F23">
      <w:pPr>
        <w:widowControl w:val="0"/>
        <w:numPr>
          <w:ilvl w:val="0"/>
          <w:numId w:val="46"/>
        </w:numPr>
        <w:suppressAutoHyphens/>
        <w:autoSpaceDN w:val="0"/>
        <w:spacing w:after="160" w:line="276" w:lineRule="auto"/>
        <w:jc w:val="left"/>
        <w:textAlignment w:val="baseline"/>
        <w:rPr>
          <w:rFonts w:ascii="StobiSerif Regular" w:hAnsi="StobiSerif Regular" w:cstheme="minorHAnsi"/>
          <w:kern w:val="3"/>
          <w:sz w:val="22"/>
          <w:szCs w:val="22"/>
          <w:lang w:eastAsia="en-US"/>
        </w:rPr>
      </w:pPr>
      <w:bookmarkStart w:id="2" w:name="Bookmark7"/>
      <w:bookmarkEnd w:id="2"/>
      <w:r w:rsidRPr="008E3A85">
        <w:rPr>
          <w:rFonts w:ascii="StobiSerif Regular" w:hAnsi="StobiSerif Regular" w:cstheme="minorHAnsi"/>
          <w:kern w:val="3"/>
          <w:sz w:val="22"/>
          <w:szCs w:val="22"/>
          <w:lang w:eastAsia="en-US"/>
        </w:rPr>
        <w:t xml:space="preserve">издавање на одобрение за промет на големо со </w:t>
      </w:r>
      <w:r w:rsidR="00FD3A98" w:rsidRPr="008E3A85">
        <w:rPr>
          <w:rFonts w:ascii="StobiSerif Regular" w:hAnsi="StobiSerif Regular" w:cstheme="minorHAnsi"/>
          <w:kern w:val="3"/>
          <w:sz w:val="22"/>
          <w:szCs w:val="22"/>
          <w:lang w:eastAsia="en-US"/>
        </w:rPr>
        <w:t>медицински средства</w:t>
      </w:r>
      <w:r w:rsidRPr="008E3A85">
        <w:rPr>
          <w:rFonts w:ascii="StobiSerif Regular" w:hAnsi="StobiSerif Regular" w:cstheme="minorHAnsi"/>
          <w:kern w:val="3"/>
          <w:sz w:val="22"/>
          <w:szCs w:val="22"/>
          <w:lang w:eastAsia="en-US"/>
        </w:rPr>
        <w:t>;</w:t>
      </w:r>
    </w:p>
    <w:p w14:paraId="48FC9EA8" w14:textId="68D4098D" w:rsidR="00A24E66" w:rsidRPr="008E3A85" w:rsidRDefault="00A24E66" w:rsidP="006D0F23">
      <w:pPr>
        <w:widowControl w:val="0"/>
        <w:numPr>
          <w:ilvl w:val="0"/>
          <w:numId w:val="46"/>
        </w:numPr>
        <w:suppressAutoHyphens/>
        <w:autoSpaceDN w:val="0"/>
        <w:spacing w:after="160" w:line="276" w:lineRule="auto"/>
        <w:ind w:right="447"/>
        <w:jc w:val="left"/>
        <w:textAlignment w:val="baseline"/>
        <w:rPr>
          <w:rFonts w:ascii="StobiSerif Regular" w:hAnsi="StobiSerif Regular" w:cstheme="minorHAnsi"/>
          <w:kern w:val="3"/>
          <w:sz w:val="22"/>
          <w:szCs w:val="22"/>
          <w:lang w:eastAsia="en-US"/>
        </w:rPr>
      </w:pPr>
      <w:r w:rsidRPr="008E3A85">
        <w:rPr>
          <w:rFonts w:ascii="StobiSerif Regular" w:hAnsi="StobiSerif Regular" w:cstheme="minorHAnsi"/>
          <w:kern w:val="3"/>
          <w:sz w:val="22"/>
          <w:szCs w:val="22"/>
          <w:lang w:eastAsia="en-US"/>
        </w:rPr>
        <w:t xml:space="preserve">издавање на одобрение за промет на мало со </w:t>
      </w:r>
      <w:r w:rsidR="00FD3A98" w:rsidRPr="008E3A85">
        <w:rPr>
          <w:rFonts w:ascii="StobiSerif Regular" w:hAnsi="StobiSerif Regular" w:cstheme="minorHAnsi"/>
          <w:kern w:val="3"/>
          <w:sz w:val="22"/>
          <w:szCs w:val="22"/>
          <w:lang w:eastAsia="en-US"/>
        </w:rPr>
        <w:t>медицински средства</w:t>
      </w:r>
      <w:r w:rsidRPr="008E3A85">
        <w:rPr>
          <w:rFonts w:ascii="StobiSerif Regular" w:hAnsi="StobiSerif Regular" w:cstheme="minorHAnsi"/>
          <w:kern w:val="3"/>
          <w:sz w:val="22"/>
          <w:szCs w:val="22"/>
          <w:lang w:eastAsia="en-US"/>
        </w:rPr>
        <w:t>;</w:t>
      </w:r>
    </w:p>
    <w:p w14:paraId="1E5F5EF0" w14:textId="005F8B6B" w:rsidR="00A24E66" w:rsidRPr="008E3A85" w:rsidRDefault="00A24E66" w:rsidP="006D0F23">
      <w:pPr>
        <w:widowControl w:val="0"/>
        <w:numPr>
          <w:ilvl w:val="0"/>
          <w:numId w:val="46"/>
        </w:numPr>
        <w:suppressAutoHyphens/>
        <w:autoSpaceDN w:val="0"/>
        <w:spacing w:after="160" w:line="276" w:lineRule="auto"/>
        <w:jc w:val="left"/>
        <w:textAlignment w:val="baseline"/>
        <w:rPr>
          <w:rFonts w:ascii="StobiSerif Regular" w:hAnsi="StobiSerif Regular" w:cstheme="minorHAnsi"/>
          <w:kern w:val="3"/>
          <w:sz w:val="22"/>
          <w:szCs w:val="22"/>
          <w:lang w:eastAsia="en-US"/>
        </w:rPr>
      </w:pPr>
      <w:r w:rsidRPr="008E3A85">
        <w:rPr>
          <w:rFonts w:ascii="StobiSerif Regular" w:hAnsi="StobiSerif Regular" w:cstheme="minorHAnsi"/>
          <w:kern w:val="3"/>
          <w:sz w:val="22"/>
          <w:szCs w:val="22"/>
          <w:lang w:eastAsia="en-US"/>
        </w:rPr>
        <w:t xml:space="preserve">издавање на одобрение за огласување на </w:t>
      </w:r>
      <w:r w:rsidR="00FD3A98" w:rsidRPr="008E3A85">
        <w:rPr>
          <w:rFonts w:ascii="StobiSerif Regular" w:hAnsi="StobiSerif Regular" w:cstheme="minorHAnsi"/>
          <w:kern w:val="3"/>
          <w:sz w:val="22"/>
          <w:szCs w:val="22"/>
          <w:lang w:eastAsia="en-US"/>
        </w:rPr>
        <w:t>медицинсо средство</w:t>
      </w:r>
      <w:r w:rsidRPr="008E3A85">
        <w:rPr>
          <w:rFonts w:ascii="StobiSerif Regular" w:hAnsi="StobiSerif Regular" w:cstheme="minorHAnsi"/>
          <w:kern w:val="3"/>
          <w:sz w:val="22"/>
          <w:szCs w:val="22"/>
          <w:lang w:eastAsia="en-US"/>
        </w:rPr>
        <w:t>;</w:t>
      </w:r>
    </w:p>
    <w:p w14:paraId="750D4876" w14:textId="7C927409" w:rsidR="00FD3A98" w:rsidRPr="008E3A85" w:rsidRDefault="00A24E66" w:rsidP="006D0F23">
      <w:pPr>
        <w:widowControl w:val="0"/>
        <w:numPr>
          <w:ilvl w:val="0"/>
          <w:numId w:val="46"/>
        </w:numPr>
        <w:suppressAutoHyphens/>
        <w:autoSpaceDN w:val="0"/>
        <w:spacing w:after="160" w:line="276" w:lineRule="auto"/>
        <w:ind w:left="1134" w:right="114" w:hanging="424"/>
        <w:jc w:val="left"/>
        <w:textAlignment w:val="baseline"/>
        <w:rPr>
          <w:rFonts w:ascii="StobiSerif Regular" w:hAnsi="StobiSerif Regular" w:cstheme="minorHAnsi"/>
          <w:kern w:val="2"/>
          <w:sz w:val="22"/>
          <w:szCs w:val="22"/>
          <w:lang w:eastAsia="en-US"/>
          <w14:ligatures w14:val="standardContextual"/>
        </w:rPr>
      </w:pPr>
      <w:r w:rsidRPr="008E3A85">
        <w:rPr>
          <w:rFonts w:ascii="StobiSerif Regular" w:hAnsi="StobiSerif Regular" w:cstheme="minorHAnsi"/>
          <w:kern w:val="3"/>
          <w:sz w:val="22"/>
          <w:szCs w:val="22"/>
          <w:lang w:eastAsia="en-US"/>
        </w:rPr>
        <w:t xml:space="preserve">издавање на одобрение за клиничко испитување на </w:t>
      </w:r>
      <w:r w:rsidR="00FD3A98" w:rsidRPr="008E3A85">
        <w:rPr>
          <w:rFonts w:ascii="StobiSerif Regular" w:hAnsi="StobiSerif Regular" w:cstheme="minorHAnsi"/>
          <w:kern w:val="3"/>
          <w:sz w:val="22"/>
          <w:szCs w:val="22"/>
          <w:lang w:eastAsia="en-US"/>
        </w:rPr>
        <w:t>медицинско средство</w:t>
      </w:r>
      <w:r w:rsidRPr="008E3A85">
        <w:rPr>
          <w:rFonts w:ascii="StobiSerif Regular" w:hAnsi="StobiSerif Regular" w:cstheme="minorHAnsi"/>
          <w:kern w:val="3"/>
          <w:sz w:val="22"/>
          <w:szCs w:val="22"/>
          <w:lang w:val="en-US" w:eastAsia="en-US"/>
        </w:rPr>
        <w:t xml:space="preserve">, </w:t>
      </w:r>
      <w:r w:rsidRPr="008E3A85">
        <w:rPr>
          <w:rFonts w:ascii="StobiSerif Regular" w:hAnsi="StobiSerif Regular" w:cstheme="minorHAnsi"/>
          <w:kern w:val="3"/>
          <w:sz w:val="22"/>
          <w:szCs w:val="22"/>
          <w:lang w:eastAsia="en-US"/>
        </w:rPr>
        <w:t xml:space="preserve">освен за  непрофитно клиничко испитување на </w:t>
      </w:r>
      <w:r w:rsidR="00FD3A98" w:rsidRPr="008E3A85">
        <w:rPr>
          <w:rFonts w:ascii="StobiSerif Regular" w:hAnsi="StobiSerif Regular" w:cstheme="minorHAnsi"/>
          <w:kern w:val="3"/>
          <w:sz w:val="22"/>
          <w:szCs w:val="22"/>
          <w:lang w:eastAsia="en-US"/>
        </w:rPr>
        <w:t>медицинско средство</w:t>
      </w:r>
      <w:r w:rsidRPr="008E3A85">
        <w:rPr>
          <w:rFonts w:ascii="StobiSerif Regular" w:hAnsi="StobiSerif Regular" w:cstheme="minorHAnsi"/>
          <w:kern w:val="3"/>
          <w:sz w:val="22"/>
          <w:szCs w:val="22"/>
          <w:lang w:eastAsia="en-US"/>
        </w:rPr>
        <w:t xml:space="preserve"> за академска цел;</w:t>
      </w:r>
    </w:p>
    <w:p w14:paraId="1859BB4E" w14:textId="357EE45A" w:rsidR="00A24E66" w:rsidRPr="008E3A85" w:rsidRDefault="00A24E66" w:rsidP="006D0F23">
      <w:pPr>
        <w:widowControl w:val="0"/>
        <w:numPr>
          <w:ilvl w:val="0"/>
          <w:numId w:val="46"/>
        </w:numPr>
        <w:suppressAutoHyphens/>
        <w:autoSpaceDN w:val="0"/>
        <w:spacing w:after="160" w:line="276" w:lineRule="auto"/>
        <w:ind w:right="114"/>
        <w:jc w:val="left"/>
        <w:textAlignment w:val="baseline"/>
        <w:rPr>
          <w:rFonts w:ascii="StobiSerif Regular" w:hAnsi="StobiSerif Regular" w:cstheme="minorHAnsi"/>
          <w:kern w:val="2"/>
          <w:sz w:val="22"/>
          <w:szCs w:val="22"/>
          <w:lang w:eastAsia="en-US"/>
          <w14:ligatures w14:val="standardContextual"/>
        </w:rPr>
      </w:pPr>
      <w:r w:rsidRPr="008E3A85">
        <w:rPr>
          <w:rFonts w:ascii="StobiSerif Regular" w:hAnsi="StobiSerif Regular" w:cstheme="minorHAnsi"/>
          <w:kern w:val="2"/>
          <w:sz w:val="22"/>
          <w:szCs w:val="22"/>
          <w:lang w:eastAsia="en-US"/>
          <w14:ligatures w14:val="standardContextual"/>
        </w:rPr>
        <w:lastRenderedPageBreak/>
        <w:t>издавање на одобрение или дозвола за увоз</w:t>
      </w:r>
      <w:r w:rsidR="00FD3A98" w:rsidRPr="008E3A85">
        <w:rPr>
          <w:rFonts w:ascii="StobiSerif Regular" w:hAnsi="StobiSerif Regular" w:cstheme="minorHAnsi"/>
          <w:kern w:val="2"/>
          <w:sz w:val="22"/>
          <w:szCs w:val="22"/>
          <w:lang w:eastAsia="en-US"/>
          <w14:ligatures w14:val="standardContextual"/>
        </w:rPr>
        <w:t xml:space="preserve"> </w:t>
      </w:r>
      <w:r w:rsidRPr="008E3A85">
        <w:rPr>
          <w:rFonts w:ascii="StobiSerif Regular" w:hAnsi="StobiSerif Regular" w:cstheme="minorHAnsi"/>
          <w:kern w:val="2"/>
          <w:sz w:val="22"/>
          <w:szCs w:val="22"/>
          <w:lang w:eastAsia="en-US"/>
          <w14:ligatures w14:val="standardContextual"/>
        </w:rPr>
        <w:t xml:space="preserve">и одобрение за извоз на </w:t>
      </w:r>
      <w:r w:rsidR="00FD3A98" w:rsidRPr="008E3A85">
        <w:rPr>
          <w:rFonts w:ascii="StobiSerif Regular" w:hAnsi="StobiSerif Regular" w:cstheme="minorHAnsi"/>
          <w:kern w:val="2"/>
          <w:sz w:val="22"/>
          <w:szCs w:val="22"/>
          <w:lang w:eastAsia="en-US"/>
          <w14:ligatures w14:val="standardContextual"/>
        </w:rPr>
        <w:t>медицински средства</w:t>
      </w:r>
      <w:r w:rsidRPr="008E3A85">
        <w:rPr>
          <w:rFonts w:ascii="StobiSerif Regular" w:hAnsi="StobiSerif Regular" w:cstheme="minorHAnsi"/>
          <w:kern w:val="2"/>
          <w:sz w:val="22"/>
          <w:szCs w:val="22"/>
          <w:lang w:eastAsia="en-US"/>
          <w14:ligatures w14:val="standardContextual"/>
        </w:rPr>
        <w:t>;</w:t>
      </w:r>
    </w:p>
    <w:p w14:paraId="02613D4C" w14:textId="2CA74281" w:rsidR="00A24E66" w:rsidRPr="008E3A85" w:rsidRDefault="00A24E66" w:rsidP="006D0F23">
      <w:pPr>
        <w:widowControl w:val="0"/>
        <w:numPr>
          <w:ilvl w:val="0"/>
          <w:numId w:val="46"/>
        </w:numPr>
        <w:suppressAutoHyphens/>
        <w:autoSpaceDN w:val="0"/>
        <w:spacing w:after="160" w:line="276" w:lineRule="auto"/>
        <w:ind w:right="114"/>
        <w:jc w:val="left"/>
        <w:textAlignment w:val="baseline"/>
        <w:rPr>
          <w:rFonts w:ascii="StobiSerif Regular" w:hAnsi="StobiSerif Regular" w:cstheme="minorHAnsi"/>
          <w:kern w:val="3"/>
          <w:sz w:val="22"/>
          <w:szCs w:val="22"/>
          <w:lang w:eastAsia="en-US"/>
        </w:rPr>
      </w:pPr>
      <w:r w:rsidRPr="008E3A85">
        <w:rPr>
          <w:rFonts w:ascii="StobiSerif Regular" w:hAnsi="StobiSerif Regular" w:cstheme="minorHAnsi"/>
          <w:kern w:val="3"/>
          <w:sz w:val="22"/>
          <w:szCs w:val="22"/>
          <w:lang w:eastAsia="en-US"/>
        </w:rPr>
        <w:t>евалуација на очекуваната корист во однос на потенцијалниот ризик по здравјето на испитаниците (евалуација на односот ризик</w:t>
      </w:r>
      <w:r w:rsidRPr="008E3A85">
        <w:rPr>
          <w:rFonts w:ascii="StobiSerif Regular" w:hAnsi="StobiSerif Regular" w:cstheme="minorHAnsi"/>
          <w:kern w:val="2"/>
          <w:sz w:val="22"/>
          <w:szCs w:val="22"/>
          <w:lang w:eastAsia="en-US"/>
          <w14:ligatures w14:val="standardContextual"/>
        </w:rPr>
        <w:t>/</w:t>
      </w:r>
      <w:r w:rsidRPr="008E3A85">
        <w:rPr>
          <w:rFonts w:ascii="StobiSerif Regular" w:hAnsi="StobiSerif Regular" w:cstheme="minorHAnsi"/>
          <w:kern w:val="3"/>
          <w:sz w:val="22"/>
          <w:szCs w:val="22"/>
          <w:lang w:eastAsia="en-US"/>
        </w:rPr>
        <w:t xml:space="preserve">корист) за </w:t>
      </w:r>
      <w:r w:rsidR="00FD3A98" w:rsidRPr="008E3A85">
        <w:rPr>
          <w:rFonts w:ascii="StobiSerif Regular" w:hAnsi="StobiSerif Regular" w:cstheme="minorHAnsi"/>
          <w:kern w:val="3"/>
          <w:sz w:val="22"/>
          <w:szCs w:val="22"/>
          <w:lang w:eastAsia="en-US"/>
        </w:rPr>
        <w:t xml:space="preserve">медицинското средство </w:t>
      </w:r>
      <w:r w:rsidRPr="008E3A85">
        <w:rPr>
          <w:rFonts w:ascii="StobiSerif Regular" w:hAnsi="StobiSerif Regular" w:cstheme="minorHAnsi"/>
          <w:kern w:val="3"/>
          <w:sz w:val="22"/>
          <w:szCs w:val="22"/>
          <w:lang w:eastAsia="en-US"/>
        </w:rPr>
        <w:t>кој е предмет на клиничко испитување;</w:t>
      </w:r>
    </w:p>
    <w:p w14:paraId="32F26E47" w14:textId="5DEA9CF8" w:rsidR="00A24E66" w:rsidRPr="008E3A85" w:rsidRDefault="00A24E66" w:rsidP="006D0F23">
      <w:pPr>
        <w:widowControl w:val="0"/>
        <w:numPr>
          <w:ilvl w:val="0"/>
          <w:numId w:val="46"/>
        </w:numPr>
        <w:suppressAutoHyphens/>
        <w:autoSpaceDN w:val="0"/>
        <w:spacing w:after="160" w:line="276" w:lineRule="auto"/>
        <w:ind w:right="115"/>
        <w:jc w:val="left"/>
        <w:textAlignment w:val="baseline"/>
        <w:rPr>
          <w:rFonts w:ascii="StobiSerif Regular" w:hAnsi="StobiSerif Regular" w:cstheme="minorHAnsi"/>
          <w:kern w:val="3"/>
          <w:sz w:val="22"/>
          <w:szCs w:val="22"/>
          <w:lang w:eastAsia="en-US"/>
        </w:rPr>
      </w:pPr>
      <w:r w:rsidRPr="008E3A85">
        <w:rPr>
          <w:rFonts w:ascii="StobiSerif Regular" w:hAnsi="StobiSerif Regular" w:cstheme="minorHAnsi"/>
          <w:kern w:val="3"/>
          <w:sz w:val="22"/>
          <w:szCs w:val="22"/>
          <w:lang w:eastAsia="en-US"/>
        </w:rPr>
        <w:t xml:space="preserve">издавање на сертификат за </w:t>
      </w:r>
      <w:r w:rsidR="00FD3A98" w:rsidRPr="008E3A85">
        <w:rPr>
          <w:rFonts w:ascii="StobiSerif Regular" w:hAnsi="StobiSerif Regular" w:cstheme="minorHAnsi"/>
          <w:kern w:val="3"/>
          <w:sz w:val="22"/>
          <w:szCs w:val="22"/>
          <w:lang w:eastAsia="en-US"/>
        </w:rPr>
        <w:t>медицинско средство</w:t>
      </w:r>
      <w:r w:rsidRPr="008E3A85">
        <w:rPr>
          <w:rFonts w:ascii="StobiSerif Regular" w:hAnsi="StobiSerif Regular" w:cstheme="minorHAnsi"/>
          <w:kern w:val="3"/>
          <w:sz w:val="22"/>
          <w:szCs w:val="22"/>
          <w:lang w:eastAsia="en-US"/>
        </w:rPr>
        <w:t xml:space="preserve"> што има одобрение за ставање во промет на територијата на Република Северна Македонија;</w:t>
      </w:r>
    </w:p>
    <w:p w14:paraId="7BAA6C74" w14:textId="6B64716E" w:rsidR="00A24E66" w:rsidRPr="008E3A85" w:rsidRDefault="00A24E66" w:rsidP="006D0F23">
      <w:pPr>
        <w:widowControl w:val="0"/>
        <w:numPr>
          <w:ilvl w:val="0"/>
          <w:numId w:val="46"/>
        </w:numPr>
        <w:suppressAutoHyphens/>
        <w:autoSpaceDN w:val="0"/>
        <w:spacing w:after="160" w:line="276" w:lineRule="auto"/>
        <w:ind w:right="114"/>
        <w:jc w:val="left"/>
        <w:textAlignment w:val="baseline"/>
        <w:rPr>
          <w:rFonts w:ascii="StobiSerif Regular" w:hAnsi="StobiSerif Regular" w:cstheme="minorHAnsi"/>
          <w:kern w:val="3"/>
          <w:sz w:val="22"/>
          <w:szCs w:val="22"/>
          <w:lang w:eastAsia="en-US"/>
        </w:rPr>
      </w:pPr>
      <w:r w:rsidRPr="008E3A85">
        <w:rPr>
          <w:rFonts w:ascii="StobiSerif Regular" w:hAnsi="StobiSerif Regular" w:cstheme="minorHAnsi"/>
          <w:kern w:val="3"/>
          <w:sz w:val="22"/>
          <w:szCs w:val="22"/>
          <w:lang w:eastAsia="en-US"/>
        </w:rPr>
        <w:t>воспоставување и одржување на систем за вигиланца</w:t>
      </w:r>
      <w:r w:rsidR="00FD3A98" w:rsidRPr="008E3A85">
        <w:rPr>
          <w:rFonts w:ascii="StobiSerif Regular" w:hAnsi="StobiSerif Regular" w:cstheme="minorHAnsi"/>
          <w:kern w:val="3"/>
          <w:sz w:val="22"/>
          <w:szCs w:val="22"/>
          <w:lang w:eastAsia="en-US"/>
        </w:rPr>
        <w:t xml:space="preserve"> на медицински средства</w:t>
      </w:r>
      <w:r w:rsidRPr="008E3A85">
        <w:rPr>
          <w:rFonts w:ascii="StobiSerif Regular" w:hAnsi="StobiSerif Regular" w:cstheme="minorHAnsi"/>
          <w:kern w:val="3"/>
          <w:sz w:val="22"/>
          <w:szCs w:val="22"/>
          <w:lang w:eastAsia="en-US"/>
        </w:rPr>
        <w:t>;</w:t>
      </w:r>
    </w:p>
    <w:p w14:paraId="540F9400" w14:textId="489831C7" w:rsidR="00A24E66" w:rsidRPr="008E3A85" w:rsidRDefault="00A24E66" w:rsidP="006D0F23">
      <w:pPr>
        <w:widowControl w:val="0"/>
        <w:numPr>
          <w:ilvl w:val="0"/>
          <w:numId w:val="46"/>
        </w:numPr>
        <w:suppressAutoHyphens/>
        <w:autoSpaceDN w:val="0"/>
        <w:spacing w:after="160" w:line="276" w:lineRule="auto"/>
        <w:ind w:right="114"/>
        <w:jc w:val="left"/>
        <w:textAlignment w:val="baseline"/>
        <w:rPr>
          <w:rFonts w:ascii="StobiSerif Regular" w:hAnsi="StobiSerif Regular" w:cstheme="minorHAnsi"/>
          <w:kern w:val="3"/>
          <w:sz w:val="22"/>
          <w:szCs w:val="22"/>
          <w:lang w:eastAsia="en-US"/>
        </w:rPr>
      </w:pPr>
      <w:r w:rsidRPr="008E3A85">
        <w:rPr>
          <w:rFonts w:ascii="StobiSerif Regular" w:hAnsi="StobiSerif Regular" w:cstheme="minorHAnsi"/>
          <w:kern w:val="3"/>
          <w:sz w:val="22"/>
          <w:szCs w:val="22"/>
          <w:lang w:eastAsia="en-US"/>
        </w:rPr>
        <w:t xml:space="preserve">изготвување на годишен извештај за пријавените несакани реакции на </w:t>
      </w:r>
      <w:r w:rsidR="008513D8" w:rsidRPr="008E3A85">
        <w:rPr>
          <w:rFonts w:ascii="StobiSerif Regular" w:hAnsi="StobiSerif Regular" w:cstheme="minorHAnsi"/>
          <w:kern w:val="3"/>
          <w:sz w:val="22"/>
          <w:szCs w:val="22"/>
          <w:lang w:eastAsia="en-US"/>
        </w:rPr>
        <w:t>м</w:t>
      </w:r>
      <w:r w:rsidRPr="008E3A85">
        <w:rPr>
          <w:rFonts w:ascii="StobiSerif Regular" w:hAnsi="StobiSerif Regular" w:cstheme="minorHAnsi"/>
          <w:kern w:val="3"/>
          <w:sz w:val="22"/>
          <w:szCs w:val="22"/>
          <w:lang w:eastAsia="en-US"/>
        </w:rPr>
        <w:t>е</w:t>
      </w:r>
      <w:r w:rsidR="008513D8" w:rsidRPr="008E3A85">
        <w:rPr>
          <w:rFonts w:ascii="StobiSerif Regular" w:hAnsi="StobiSerif Regular" w:cstheme="minorHAnsi"/>
          <w:kern w:val="3"/>
          <w:sz w:val="22"/>
          <w:szCs w:val="22"/>
          <w:lang w:eastAsia="en-US"/>
        </w:rPr>
        <w:t>дицинските средства</w:t>
      </w:r>
      <w:r w:rsidRPr="008E3A85">
        <w:rPr>
          <w:rFonts w:ascii="StobiSerif Regular" w:hAnsi="StobiSerif Regular" w:cstheme="minorHAnsi"/>
          <w:kern w:val="3"/>
          <w:sz w:val="22"/>
          <w:szCs w:val="22"/>
          <w:lang w:eastAsia="en-US"/>
        </w:rPr>
        <w:t xml:space="preserve"> во Република Северна Македонија;</w:t>
      </w:r>
    </w:p>
    <w:p w14:paraId="74ADB98F" w14:textId="2399052C" w:rsidR="00A24E66" w:rsidRPr="008E3A85" w:rsidRDefault="00A24E66" w:rsidP="006D0F23">
      <w:pPr>
        <w:widowControl w:val="0"/>
        <w:numPr>
          <w:ilvl w:val="0"/>
          <w:numId w:val="46"/>
        </w:numPr>
        <w:suppressAutoHyphens/>
        <w:autoSpaceDN w:val="0"/>
        <w:spacing w:after="160" w:line="276" w:lineRule="auto"/>
        <w:ind w:right="114"/>
        <w:jc w:val="left"/>
        <w:textAlignment w:val="baseline"/>
        <w:rPr>
          <w:rFonts w:ascii="StobiSerif Regular" w:hAnsi="StobiSerif Regular" w:cstheme="minorHAnsi"/>
          <w:kern w:val="3"/>
          <w:sz w:val="22"/>
          <w:szCs w:val="22"/>
          <w:lang w:eastAsia="en-US"/>
        </w:rPr>
      </w:pPr>
      <w:r w:rsidRPr="008E3A85">
        <w:rPr>
          <w:rFonts w:ascii="StobiSerif Regular" w:hAnsi="StobiSerif Regular" w:cstheme="minorHAnsi"/>
          <w:kern w:val="3"/>
          <w:sz w:val="22"/>
          <w:szCs w:val="22"/>
          <w:lang w:eastAsia="en-US"/>
        </w:rPr>
        <w:t xml:space="preserve">воспоставување и одржување на база на податоци </w:t>
      </w:r>
      <w:r w:rsidR="008513D8" w:rsidRPr="008E3A85">
        <w:rPr>
          <w:rFonts w:ascii="StobiSerif Regular" w:hAnsi="StobiSerif Regular" w:cstheme="minorHAnsi"/>
          <w:kern w:val="3"/>
          <w:sz w:val="22"/>
          <w:szCs w:val="22"/>
          <w:lang w:eastAsia="en-US"/>
        </w:rPr>
        <w:t xml:space="preserve">и регистри </w:t>
      </w:r>
      <w:r w:rsidRPr="008E3A85">
        <w:rPr>
          <w:rFonts w:ascii="StobiSerif Regular" w:hAnsi="StobiSerif Regular" w:cstheme="minorHAnsi"/>
          <w:kern w:val="3"/>
          <w:sz w:val="22"/>
          <w:szCs w:val="22"/>
          <w:lang w:eastAsia="en-US"/>
        </w:rPr>
        <w:t>согласно со одредбите од овој закон;</w:t>
      </w:r>
    </w:p>
    <w:p w14:paraId="47B4A2ED" w14:textId="5EE7759C" w:rsidR="00A24E66" w:rsidRPr="008E3A85" w:rsidRDefault="00A24E66" w:rsidP="006D0F23">
      <w:pPr>
        <w:widowControl w:val="0"/>
        <w:numPr>
          <w:ilvl w:val="0"/>
          <w:numId w:val="46"/>
        </w:numPr>
        <w:suppressAutoHyphens/>
        <w:autoSpaceDN w:val="0"/>
        <w:spacing w:after="160" w:line="276" w:lineRule="auto"/>
        <w:jc w:val="left"/>
        <w:textAlignment w:val="baseline"/>
        <w:rPr>
          <w:rFonts w:ascii="StobiSerif Regular" w:hAnsi="StobiSerif Regular" w:cstheme="minorHAnsi"/>
          <w:kern w:val="3"/>
          <w:sz w:val="22"/>
          <w:szCs w:val="22"/>
          <w:lang w:eastAsia="en-US"/>
        </w:rPr>
      </w:pPr>
      <w:r w:rsidRPr="008E3A85">
        <w:rPr>
          <w:rFonts w:ascii="StobiSerif Regular" w:hAnsi="StobiSerif Regular" w:cstheme="minorHAnsi"/>
          <w:kern w:val="3"/>
          <w:sz w:val="22"/>
          <w:szCs w:val="22"/>
          <w:lang w:eastAsia="en-US"/>
        </w:rPr>
        <w:t xml:space="preserve">вршење инспекциски надзор над </w:t>
      </w:r>
      <w:r w:rsidR="008513D8" w:rsidRPr="008E3A85">
        <w:rPr>
          <w:rFonts w:ascii="StobiSerif Regular" w:hAnsi="StobiSerif Regular" w:cstheme="minorHAnsi"/>
          <w:kern w:val="3"/>
          <w:sz w:val="22"/>
          <w:szCs w:val="22"/>
          <w:lang w:eastAsia="en-US"/>
        </w:rPr>
        <w:t>медицинските средства</w:t>
      </w:r>
      <w:r w:rsidRPr="008E3A85">
        <w:rPr>
          <w:rFonts w:ascii="StobiSerif Regular" w:hAnsi="StobiSerif Regular" w:cstheme="minorHAnsi"/>
          <w:kern w:val="3"/>
          <w:sz w:val="22"/>
          <w:szCs w:val="22"/>
          <w:lang w:eastAsia="en-US"/>
        </w:rPr>
        <w:t>, во согласност со овој закон;</w:t>
      </w:r>
    </w:p>
    <w:p w14:paraId="77DB413A" w14:textId="3589B941" w:rsidR="00A24E66" w:rsidRPr="008E3A85" w:rsidRDefault="00A24E66" w:rsidP="006D0F23">
      <w:pPr>
        <w:widowControl w:val="0"/>
        <w:numPr>
          <w:ilvl w:val="0"/>
          <w:numId w:val="46"/>
        </w:numPr>
        <w:suppressAutoHyphens/>
        <w:autoSpaceDN w:val="0"/>
        <w:spacing w:after="160" w:line="276" w:lineRule="auto"/>
        <w:ind w:right="114"/>
        <w:jc w:val="left"/>
        <w:textAlignment w:val="baseline"/>
        <w:rPr>
          <w:rFonts w:ascii="StobiSerif Regular" w:hAnsi="StobiSerif Regular" w:cstheme="minorHAnsi"/>
          <w:kern w:val="3"/>
          <w:sz w:val="22"/>
          <w:szCs w:val="22"/>
          <w:lang w:eastAsia="en-US"/>
        </w:rPr>
      </w:pPr>
      <w:r w:rsidRPr="008E3A85">
        <w:rPr>
          <w:rFonts w:ascii="StobiSerif Regular" w:hAnsi="StobiSerif Regular" w:cstheme="minorHAnsi"/>
          <w:kern w:val="3"/>
          <w:sz w:val="22"/>
          <w:szCs w:val="22"/>
          <w:lang w:eastAsia="en-US"/>
        </w:rPr>
        <w:t xml:space="preserve">вршење инспекциски надзор над субјектите за производство, промет на големо и промет на мало со </w:t>
      </w:r>
      <w:r w:rsidR="008513D8" w:rsidRPr="008E3A85">
        <w:rPr>
          <w:rFonts w:ascii="StobiSerif Regular" w:hAnsi="StobiSerif Regular" w:cstheme="minorHAnsi"/>
          <w:kern w:val="3"/>
          <w:sz w:val="22"/>
          <w:szCs w:val="22"/>
          <w:lang w:eastAsia="en-US"/>
        </w:rPr>
        <w:t>медицински средства</w:t>
      </w:r>
      <w:r w:rsidRPr="008E3A85">
        <w:rPr>
          <w:rFonts w:ascii="StobiSerif Regular" w:hAnsi="StobiSerif Regular" w:cstheme="minorHAnsi"/>
          <w:kern w:val="3"/>
          <w:sz w:val="22"/>
          <w:szCs w:val="22"/>
          <w:lang w:eastAsia="en-US"/>
        </w:rPr>
        <w:t>;</w:t>
      </w:r>
    </w:p>
    <w:p w14:paraId="316233D3" w14:textId="03B743E6" w:rsidR="00A24E66" w:rsidRPr="008E3A85" w:rsidRDefault="00A24E66" w:rsidP="006D0F23">
      <w:pPr>
        <w:widowControl w:val="0"/>
        <w:numPr>
          <w:ilvl w:val="0"/>
          <w:numId w:val="46"/>
        </w:numPr>
        <w:suppressAutoHyphens/>
        <w:autoSpaceDN w:val="0"/>
        <w:spacing w:after="160" w:line="276" w:lineRule="auto"/>
        <w:ind w:right="114"/>
        <w:jc w:val="left"/>
        <w:textAlignment w:val="baseline"/>
        <w:rPr>
          <w:rFonts w:ascii="StobiSerif Regular" w:hAnsi="StobiSerif Regular" w:cstheme="minorHAnsi"/>
          <w:kern w:val="3"/>
          <w:sz w:val="22"/>
          <w:szCs w:val="22"/>
          <w:lang w:eastAsia="en-US"/>
        </w:rPr>
      </w:pPr>
      <w:r w:rsidRPr="008E3A85">
        <w:rPr>
          <w:rFonts w:ascii="StobiSerif Regular" w:hAnsi="StobiSerif Regular" w:cstheme="minorHAnsi"/>
          <w:kern w:val="3"/>
          <w:sz w:val="22"/>
          <w:szCs w:val="22"/>
          <w:lang w:eastAsia="en-US"/>
        </w:rPr>
        <w:t xml:space="preserve">активности на обезбедување на контрола на квалитетот на </w:t>
      </w:r>
      <w:r w:rsidR="00126A03" w:rsidRPr="008E3A85">
        <w:rPr>
          <w:rFonts w:ascii="StobiSerif Regular" w:hAnsi="StobiSerif Regular" w:cstheme="minorHAnsi"/>
          <w:kern w:val="3"/>
          <w:sz w:val="22"/>
          <w:szCs w:val="22"/>
          <w:lang w:eastAsia="en-US"/>
        </w:rPr>
        <w:t>медицинските средства</w:t>
      </w:r>
      <w:r w:rsidRPr="008E3A85">
        <w:rPr>
          <w:rFonts w:ascii="StobiSerif Regular" w:hAnsi="StobiSerif Regular" w:cstheme="minorHAnsi"/>
          <w:kern w:val="3"/>
          <w:sz w:val="22"/>
          <w:szCs w:val="22"/>
          <w:lang w:eastAsia="en-US"/>
        </w:rPr>
        <w:t>;</w:t>
      </w:r>
    </w:p>
    <w:p w14:paraId="3643AF2C" w14:textId="1C57C2AD" w:rsidR="00A24E66" w:rsidRPr="008E3A85" w:rsidRDefault="00A24E66" w:rsidP="006D0F23">
      <w:pPr>
        <w:widowControl w:val="0"/>
        <w:numPr>
          <w:ilvl w:val="0"/>
          <w:numId w:val="46"/>
        </w:numPr>
        <w:suppressAutoHyphens/>
        <w:autoSpaceDN w:val="0"/>
        <w:spacing w:after="160" w:line="276" w:lineRule="auto"/>
        <w:ind w:right="114"/>
        <w:jc w:val="left"/>
        <w:textAlignment w:val="baseline"/>
        <w:rPr>
          <w:rFonts w:ascii="StobiSerif Regular" w:hAnsi="StobiSerif Regular" w:cstheme="minorHAnsi"/>
          <w:kern w:val="3"/>
          <w:sz w:val="22"/>
          <w:szCs w:val="22"/>
          <w:lang w:eastAsia="en-US"/>
        </w:rPr>
      </w:pPr>
      <w:r w:rsidRPr="008E3A85">
        <w:rPr>
          <w:rFonts w:ascii="StobiSerif Regular" w:hAnsi="StobiSerif Regular" w:cstheme="minorHAnsi"/>
          <w:kern w:val="3"/>
          <w:sz w:val="22"/>
          <w:szCs w:val="22"/>
          <w:lang w:eastAsia="en-US"/>
        </w:rPr>
        <w:t xml:space="preserve">интеграција во меѓународната мрежа на информации за </w:t>
      </w:r>
      <w:r w:rsidR="00126A03" w:rsidRPr="008E3A85">
        <w:rPr>
          <w:rFonts w:ascii="StobiSerif Regular" w:hAnsi="StobiSerif Regular" w:cstheme="minorHAnsi"/>
          <w:kern w:val="3"/>
          <w:sz w:val="22"/>
          <w:szCs w:val="22"/>
          <w:lang w:eastAsia="en-US"/>
        </w:rPr>
        <w:t>медицинските средства</w:t>
      </w:r>
      <w:r w:rsidRPr="008E3A85">
        <w:rPr>
          <w:rFonts w:ascii="StobiSerif Regular" w:hAnsi="StobiSerif Regular" w:cstheme="minorHAnsi"/>
          <w:kern w:val="3"/>
          <w:sz w:val="22"/>
          <w:szCs w:val="22"/>
          <w:lang w:eastAsia="en-US"/>
        </w:rPr>
        <w:t>;</w:t>
      </w:r>
    </w:p>
    <w:p w14:paraId="5DA406FF" w14:textId="4E80DC20" w:rsidR="00A24E66" w:rsidRPr="008E3A85" w:rsidRDefault="00A24E66" w:rsidP="006D0F23">
      <w:pPr>
        <w:widowControl w:val="0"/>
        <w:numPr>
          <w:ilvl w:val="0"/>
          <w:numId w:val="46"/>
        </w:numPr>
        <w:suppressAutoHyphens/>
        <w:autoSpaceDN w:val="0"/>
        <w:spacing w:after="160" w:line="276" w:lineRule="auto"/>
        <w:ind w:right="114"/>
        <w:jc w:val="left"/>
        <w:textAlignment w:val="baseline"/>
        <w:rPr>
          <w:rFonts w:ascii="StobiSerif Regular" w:hAnsi="StobiSerif Regular" w:cstheme="minorHAnsi"/>
          <w:kern w:val="3"/>
          <w:sz w:val="22"/>
          <w:szCs w:val="22"/>
          <w:lang w:eastAsia="en-US"/>
        </w:rPr>
      </w:pPr>
      <w:r w:rsidRPr="008E3A85">
        <w:rPr>
          <w:rFonts w:ascii="StobiSerif Regular" w:hAnsi="StobiSerif Regular" w:cstheme="minorHAnsi"/>
          <w:kern w:val="3"/>
          <w:sz w:val="22"/>
          <w:szCs w:val="22"/>
          <w:lang w:eastAsia="en-US"/>
        </w:rPr>
        <w:t xml:space="preserve"> вршење инспекциски надзор над клиничките испитувања, над системот за</w:t>
      </w:r>
      <w:r w:rsidR="00126A03" w:rsidRPr="008E3A85">
        <w:rPr>
          <w:rFonts w:ascii="StobiSerif Regular" w:hAnsi="StobiSerif Regular" w:cstheme="minorHAnsi"/>
          <w:kern w:val="3"/>
          <w:sz w:val="22"/>
          <w:szCs w:val="22"/>
          <w:lang w:eastAsia="en-US"/>
        </w:rPr>
        <w:t xml:space="preserve"> </w:t>
      </w:r>
      <w:r w:rsidRPr="008E3A85">
        <w:rPr>
          <w:rFonts w:ascii="StobiSerif Regular" w:hAnsi="StobiSerif Regular" w:cstheme="minorHAnsi"/>
          <w:kern w:val="3"/>
          <w:sz w:val="22"/>
          <w:szCs w:val="22"/>
          <w:lang w:eastAsia="en-US"/>
        </w:rPr>
        <w:t xml:space="preserve">вигиланца </w:t>
      </w:r>
      <w:r w:rsidR="00126A03" w:rsidRPr="008E3A85">
        <w:rPr>
          <w:rFonts w:ascii="StobiSerif Regular" w:hAnsi="StobiSerif Regular" w:cstheme="minorHAnsi"/>
          <w:kern w:val="3"/>
          <w:sz w:val="22"/>
          <w:szCs w:val="22"/>
          <w:lang w:eastAsia="en-US"/>
        </w:rPr>
        <w:t>за медицински средства</w:t>
      </w:r>
      <w:r w:rsidRPr="008E3A85">
        <w:rPr>
          <w:rFonts w:ascii="StobiSerif Regular" w:hAnsi="StobiSerif Regular" w:cstheme="minorHAnsi"/>
          <w:kern w:val="3"/>
          <w:sz w:val="22"/>
          <w:szCs w:val="22"/>
          <w:lang w:eastAsia="en-US"/>
        </w:rPr>
        <w:t>;</w:t>
      </w:r>
    </w:p>
    <w:p w14:paraId="78AD4092" w14:textId="1A723FE6" w:rsidR="00A24E66" w:rsidRPr="008E3A85" w:rsidRDefault="00A24E66" w:rsidP="006D0F23">
      <w:pPr>
        <w:widowControl w:val="0"/>
        <w:numPr>
          <w:ilvl w:val="0"/>
          <w:numId w:val="46"/>
        </w:numPr>
        <w:suppressAutoHyphens/>
        <w:autoSpaceDN w:val="0"/>
        <w:spacing w:after="160" w:line="276" w:lineRule="auto"/>
        <w:ind w:right="114"/>
        <w:jc w:val="left"/>
        <w:textAlignment w:val="baseline"/>
        <w:rPr>
          <w:rFonts w:ascii="StobiSerif Regular" w:hAnsi="StobiSerif Regular" w:cstheme="minorHAnsi"/>
          <w:kern w:val="3"/>
          <w:sz w:val="22"/>
          <w:szCs w:val="22"/>
          <w:lang w:eastAsia="en-US"/>
        </w:rPr>
      </w:pPr>
      <w:r w:rsidRPr="008E3A85">
        <w:rPr>
          <w:rFonts w:ascii="StobiSerif Regular" w:hAnsi="StobiSerif Regular" w:cstheme="minorHAnsi"/>
          <w:kern w:val="3"/>
          <w:sz w:val="22"/>
          <w:szCs w:val="22"/>
          <w:lang w:eastAsia="en-US"/>
        </w:rPr>
        <w:t xml:space="preserve">анализирање и оцена на безбедноста и несаканите ефекти врз испитаниците во клиничките испитувања на </w:t>
      </w:r>
      <w:r w:rsidR="00EC6B3D" w:rsidRPr="008E3A85">
        <w:rPr>
          <w:rFonts w:ascii="StobiSerif Regular" w:hAnsi="StobiSerif Regular" w:cstheme="minorHAnsi"/>
          <w:kern w:val="3"/>
          <w:sz w:val="22"/>
          <w:szCs w:val="22"/>
          <w:lang w:eastAsia="en-US"/>
        </w:rPr>
        <w:t>медицинските средства</w:t>
      </w:r>
      <w:r w:rsidRPr="008E3A85">
        <w:rPr>
          <w:rFonts w:ascii="StobiSerif Regular" w:hAnsi="StobiSerif Regular" w:cstheme="minorHAnsi"/>
          <w:kern w:val="3"/>
          <w:sz w:val="22"/>
          <w:szCs w:val="22"/>
          <w:lang w:eastAsia="en-US"/>
        </w:rPr>
        <w:t>;</w:t>
      </w:r>
    </w:p>
    <w:p w14:paraId="0BB441C1" w14:textId="79A44F30" w:rsidR="00A24E66" w:rsidRPr="008E3A85" w:rsidRDefault="00A24E66" w:rsidP="006D0F23">
      <w:pPr>
        <w:widowControl w:val="0"/>
        <w:numPr>
          <w:ilvl w:val="0"/>
          <w:numId w:val="46"/>
        </w:numPr>
        <w:suppressAutoHyphens/>
        <w:autoSpaceDN w:val="0"/>
        <w:spacing w:after="160" w:line="276" w:lineRule="auto"/>
        <w:ind w:right="115"/>
        <w:jc w:val="left"/>
        <w:textAlignment w:val="baseline"/>
        <w:rPr>
          <w:rFonts w:ascii="StobiSerif Regular" w:hAnsi="StobiSerif Regular" w:cstheme="minorHAnsi"/>
          <w:kern w:val="3"/>
          <w:sz w:val="22"/>
          <w:szCs w:val="22"/>
          <w:lang w:eastAsia="en-US"/>
        </w:rPr>
      </w:pPr>
      <w:r w:rsidRPr="008E3A85">
        <w:rPr>
          <w:rFonts w:ascii="StobiSerif Regular" w:hAnsi="StobiSerif Regular" w:cstheme="minorHAnsi"/>
          <w:kern w:val="3"/>
          <w:sz w:val="22"/>
          <w:szCs w:val="22"/>
          <w:lang w:eastAsia="en-US"/>
        </w:rPr>
        <w:t xml:space="preserve">спроведување на итна постапка за повлекување на </w:t>
      </w:r>
      <w:r w:rsidR="00EC6B3D" w:rsidRPr="008E3A85">
        <w:rPr>
          <w:rFonts w:ascii="StobiSerif Regular" w:hAnsi="StobiSerif Regular" w:cstheme="minorHAnsi"/>
          <w:kern w:val="3"/>
          <w:sz w:val="22"/>
          <w:szCs w:val="22"/>
          <w:lang w:eastAsia="en-US"/>
        </w:rPr>
        <w:t xml:space="preserve">медицинско средство </w:t>
      </w:r>
      <w:r w:rsidRPr="008E3A85">
        <w:rPr>
          <w:rFonts w:ascii="StobiSerif Regular" w:hAnsi="StobiSerif Regular" w:cstheme="minorHAnsi"/>
          <w:kern w:val="3"/>
          <w:sz w:val="22"/>
          <w:szCs w:val="22"/>
          <w:lang w:eastAsia="en-US"/>
        </w:rPr>
        <w:t>од промет;</w:t>
      </w:r>
    </w:p>
    <w:p w14:paraId="1D4B4967" w14:textId="61612C47" w:rsidR="00A24E66" w:rsidRPr="008E3A85" w:rsidRDefault="00A24E66" w:rsidP="006D0F23">
      <w:pPr>
        <w:widowControl w:val="0"/>
        <w:numPr>
          <w:ilvl w:val="0"/>
          <w:numId w:val="46"/>
        </w:numPr>
        <w:suppressAutoHyphens/>
        <w:autoSpaceDN w:val="0"/>
        <w:spacing w:after="160" w:line="276" w:lineRule="auto"/>
        <w:ind w:right="115"/>
        <w:jc w:val="left"/>
        <w:textAlignment w:val="baseline"/>
        <w:rPr>
          <w:rFonts w:ascii="StobiSerif Regular" w:hAnsi="StobiSerif Regular" w:cstheme="minorHAnsi"/>
          <w:kern w:val="3"/>
          <w:sz w:val="22"/>
          <w:szCs w:val="22"/>
          <w:lang w:eastAsia="en-US"/>
        </w:rPr>
      </w:pPr>
      <w:r w:rsidRPr="008E3A85">
        <w:rPr>
          <w:rFonts w:ascii="StobiSerif Regular" w:hAnsi="StobiSerif Regular" w:cstheme="minorHAnsi"/>
          <w:kern w:val="3"/>
          <w:sz w:val="22"/>
          <w:szCs w:val="22"/>
          <w:lang w:eastAsia="en-US"/>
        </w:rPr>
        <w:t xml:space="preserve">издавање на одобрение за уништување на фалсификувани </w:t>
      </w:r>
      <w:r w:rsidR="00EC6B3D" w:rsidRPr="008E3A85">
        <w:rPr>
          <w:rFonts w:ascii="StobiSerif Regular" w:hAnsi="StobiSerif Regular" w:cstheme="minorHAnsi"/>
          <w:kern w:val="3"/>
          <w:sz w:val="22"/>
          <w:szCs w:val="22"/>
          <w:lang w:eastAsia="en-US"/>
        </w:rPr>
        <w:t>медицински средства</w:t>
      </w:r>
      <w:r w:rsidRPr="008E3A85">
        <w:rPr>
          <w:rFonts w:ascii="StobiSerif Regular" w:hAnsi="StobiSerif Regular" w:cstheme="minorHAnsi"/>
          <w:kern w:val="3"/>
          <w:sz w:val="22"/>
          <w:szCs w:val="22"/>
          <w:lang w:eastAsia="en-US"/>
        </w:rPr>
        <w:t xml:space="preserve">, неисправни и неискористени </w:t>
      </w:r>
      <w:r w:rsidR="00EC6B3D" w:rsidRPr="008E3A85">
        <w:rPr>
          <w:rFonts w:ascii="StobiSerif Regular" w:hAnsi="StobiSerif Regular" w:cstheme="minorHAnsi"/>
          <w:kern w:val="3"/>
          <w:sz w:val="22"/>
          <w:szCs w:val="22"/>
          <w:lang w:eastAsia="en-US"/>
        </w:rPr>
        <w:t>медицински средства</w:t>
      </w:r>
      <w:r w:rsidRPr="008E3A85">
        <w:rPr>
          <w:rFonts w:ascii="StobiSerif Regular" w:hAnsi="StobiSerif Regular" w:cstheme="minorHAnsi"/>
          <w:kern w:val="3"/>
          <w:sz w:val="22"/>
          <w:szCs w:val="22"/>
          <w:lang w:eastAsia="en-US"/>
        </w:rPr>
        <w:t xml:space="preserve"> од спроведени испитувања;</w:t>
      </w:r>
    </w:p>
    <w:p w14:paraId="6C4BC869" w14:textId="50871A2D" w:rsidR="00A24E66" w:rsidRPr="008E3A85" w:rsidRDefault="00A24E66" w:rsidP="006D0F23">
      <w:pPr>
        <w:widowControl w:val="0"/>
        <w:numPr>
          <w:ilvl w:val="0"/>
          <w:numId w:val="46"/>
        </w:numPr>
        <w:suppressAutoHyphens/>
        <w:autoSpaceDN w:val="0"/>
        <w:spacing w:after="160" w:line="276" w:lineRule="auto"/>
        <w:ind w:right="114"/>
        <w:jc w:val="left"/>
        <w:textAlignment w:val="baseline"/>
        <w:rPr>
          <w:rFonts w:ascii="StobiSerif Regular" w:hAnsi="StobiSerif Regular" w:cstheme="minorHAnsi"/>
          <w:kern w:val="3"/>
          <w:sz w:val="22"/>
          <w:szCs w:val="22"/>
          <w:lang w:eastAsia="en-US"/>
        </w:rPr>
      </w:pPr>
      <w:r w:rsidRPr="008E3A85">
        <w:rPr>
          <w:rFonts w:ascii="StobiSerif Regular" w:hAnsi="StobiSerif Regular" w:cstheme="minorHAnsi"/>
          <w:kern w:val="3"/>
          <w:sz w:val="22"/>
          <w:szCs w:val="22"/>
          <w:lang w:eastAsia="en-US"/>
        </w:rPr>
        <w:t xml:space="preserve">планирање и спроведување на активности во доменот на редовната контрола на </w:t>
      </w:r>
      <w:r w:rsidR="00EF6008" w:rsidRPr="008E3A85">
        <w:rPr>
          <w:rFonts w:ascii="StobiSerif Regular" w:hAnsi="StobiSerif Regular" w:cstheme="minorHAnsi"/>
          <w:kern w:val="3"/>
          <w:sz w:val="22"/>
          <w:szCs w:val="22"/>
          <w:lang w:eastAsia="en-US"/>
        </w:rPr>
        <w:t>медицинските средства</w:t>
      </w:r>
      <w:r w:rsidRPr="008E3A85">
        <w:rPr>
          <w:rFonts w:ascii="StobiSerif Regular" w:hAnsi="StobiSerif Regular" w:cstheme="minorHAnsi"/>
          <w:kern w:val="3"/>
          <w:sz w:val="22"/>
          <w:szCs w:val="22"/>
          <w:lang w:eastAsia="en-US"/>
        </w:rPr>
        <w:t>;</w:t>
      </w:r>
    </w:p>
    <w:p w14:paraId="16C740A5" w14:textId="77777777" w:rsidR="00A24E66" w:rsidRPr="008E3A85" w:rsidRDefault="00A24E66" w:rsidP="006D0F23">
      <w:pPr>
        <w:widowControl w:val="0"/>
        <w:numPr>
          <w:ilvl w:val="0"/>
          <w:numId w:val="46"/>
        </w:numPr>
        <w:suppressAutoHyphens/>
        <w:autoSpaceDN w:val="0"/>
        <w:spacing w:after="160" w:line="276" w:lineRule="auto"/>
        <w:ind w:right="117"/>
        <w:jc w:val="left"/>
        <w:textAlignment w:val="baseline"/>
        <w:rPr>
          <w:rFonts w:ascii="StobiSerif Regular" w:hAnsi="StobiSerif Regular" w:cstheme="minorHAnsi"/>
          <w:kern w:val="3"/>
          <w:sz w:val="22"/>
          <w:szCs w:val="22"/>
          <w:lang w:eastAsia="en-US"/>
        </w:rPr>
      </w:pPr>
      <w:r w:rsidRPr="008E3A85">
        <w:rPr>
          <w:rFonts w:ascii="StobiSerif Regular" w:hAnsi="StobiSerif Regular" w:cstheme="minorHAnsi"/>
          <w:kern w:val="3"/>
          <w:sz w:val="22"/>
          <w:szCs w:val="22"/>
          <w:lang w:eastAsia="en-US"/>
        </w:rPr>
        <w:t>изработување и публикување на стручни публикации поврзани со надлежностите на Агенцијата;</w:t>
      </w:r>
    </w:p>
    <w:p w14:paraId="7507C6D1" w14:textId="721992C0" w:rsidR="00A24E66" w:rsidRPr="008E3A85" w:rsidRDefault="00A24E66" w:rsidP="006D0F23">
      <w:pPr>
        <w:widowControl w:val="0"/>
        <w:numPr>
          <w:ilvl w:val="0"/>
          <w:numId w:val="46"/>
        </w:numPr>
        <w:suppressAutoHyphens/>
        <w:autoSpaceDN w:val="0"/>
        <w:spacing w:after="160" w:line="276" w:lineRule="auto"/>
        <w:ind w:right="114"/>
        <w:jc w:val="left"/>
        <w:textAlignment w:val="baseline"/>
        <w:rPr>
          <w:rFonts w:ascii="StobiSerif Regular" w:hAnsi="StobiSerif Regular" w:cstheme="minorHAnsi"/>
          <w:kern w:val="3"/>
          <w:sz w:val="22"/>
          <w:szCs w:val="22"/>
          <w:lang w:eastAsia="en-US"/>
        </w:rPr>
      </w:pPr>
      <w:r w:rsidRPr="008E3A85">
        <w:rPr>
          <w:rFonts w:ascii="StobiSerif Regular" w:hAnsi="StobiSerif Regular" w:cstheme="minorHAnsi"/>
          <w:kern w:val="3"/>
          <w:sz w:val="22"/>
          <w:szCs w:val="22"/>
          <w:lang w:eastAsia="en-US"/>
        </w:rPr>
        <w:t xml:space="preserve">издавање на потврда за внес на </w:t>
      </w:r>
      <w:r w:rsidR="006240DC" w:rsidRPr="008E3A85">
        <w:rPr>
          <w:rFonts w:ascii="StobiSerif Regular" w:hAnsi="StobiSerif Regular" w:cstheme="minorHAnsi"/>
          <w:kern w:val="3"/>
          <w:sz w:val="22"/>
          <w:szCs w:val="22"/>
          <w:lang w:eastAsia="en-US"/>
        </w:rPr>
        <w:t>медицинско средство</w:t>
      </w:r>
      <w:r w:rsidRPr="008E3A85">
        <w:rPr>
          <w:rFonts w:ascii="StobiSerif Regular" w:hAnsi="StobiSerif Regular" w:cstheme="minorHAnsi"/>
          <w:kern w:val="3"/>
          <w:sz w:val="22"/>
          <w:szCs w:val="22"/>
          <w:lang w:eastAsia="en-US"/>
        </w:rPr>
        <w:t xml:space="preserve"> за лична употреба;</w:t>
      </w:r>
    </w:p>
    <w:p w14:paraId="002C5A9D" w14:textId="409CE7F1" w:rsidR="006240DC" w:rsidRPr="008E3A85" w:rsidRDefault="00A24E66" w:rsidP="006D0F23">
      <w:pPr>
        <w:widowControl w:val="0"/>
        <w:numPr>
          <w:ilvl w:val="0"/>
          <w:numId w:val="46"/>
        </w:numPr>
        <w:suppressAutoHyphens/>
        <w:autoSpaceDN w:val="0"/>
        <w:spacing w:after="160" w:line="276" w:lineRule="auto"/>
        <w:ind w:right="114"/>
        <w:jc w:val="left"/>
        <w:textAlignment w:val="baseline"/>
        <w:rPr>
          <w:rFonts w:ascii="StobiSerif Regular" w:hAnsi="StobiSerif Regular" w:cstheme="minorHAnsi"/>
          <w:kern w:val="3"/>
          <w:sz w:val="22"/>
          <w:szCs w:val="22"/>
          <w:lang w:eastAsia="en-US"/>
        </w:rPr>
      </w:pPr>
      <w:r w:rsidRPr="008E3A85">
        <w:rPr>
          <w:rFonts w:ascii="StobiSerif Regular" w:hAnsi="StobiSerif Regular" w:cstheme="minorHAnsi"/>
          <w:kern w:val="3"/>
          <w:sz w:val="22"/>
          <w:szCs w:val="22"/>
          <w:lang w:eastAsia="en-US"/>
        </w:rPr>
        <w:t xml:space="preserve">спроведување на активности за информирање и едукација за </w:t>
      </w:r>
      <w:r w:rsidR="006240DC" w:rsidRPr="008E3A85">
        <w:rPr>
          <w:rFonts w:ascii="StobiSerif Regular" w:hAnsi="StobiSerif Regular" w:cstheme="minorHAnsi"/>
          <w:kern w:val="3"/>
          <w:sz w:val="22"/>
          <w:szCs w:val="22"/>
          <w:lang w:eastAsia="en-US"/>
        </w:rPr>
        <w:t>медицинските средства</w:t>
      </w:r>
      <w:r w:rsidRPr="008E3A85">
        <w:rPr>
          <w:rFonts w:ascii="StobiSerif Regular" w:hAnsi="StobiSerif Regular" w:cstheme="minorHAnsi"/>
          <w:kern w:val="3"/>
          <w:sz w:val="22"/>
          <w:szCs w:val="22"/>
          <w:lang w:eastAsia="en-US"/>
        </w:rPr>
        <w:t xml:space="preserve">, организирање стручни и едукативни </w:t>
      </w:r>
      <w:r w:rsidR="006240DC" w:rsidRPr="008E3A85">
        <w:rPr>
          <w:rFonts w:ascii="StobiSerif Regular" w:hAnsi="StobiSerif Regular" w:cstheme="minorHAnsi"/>
          <w:kern w:val="3"/>
          <w:sz w:val="22"/>
          <w:szCs w:val="22"/>
          <w:lang w:eastAsia="en-US"/>
        </w:rPr>
        <w:t xml:space="preserve">собири; </w:t>
      </w:r>
    </w:p>
    <w:p w14:paraId="64F6EDE5" w14:textId="4802A218" w:rsidR="00A24E66" w:rsidRPr="008E3A85" w:rsidRDefault="00A24E66" w:rsidP="006D0F23">
      <w:pPr>
        <w:widowControl w:val="0"/>
        <w:numPr>
          <w:ilvl w:val="0"/>
          <w:numId w:val="46"/>
        </w:numPr>
        <w:suppressAutoHyphens/>
        <w:autoSpaceDN w:val="0"/>
        <w:spacing w:after="160" w:line="276" w:lineRule="auto"/>
        <w:ind w:right="114"/>
        <w:jc w:val="left"/>
        <w:textAlignment w:val="baseline"/>
        <w:rPr>
          <w:rFonts w:ascii="StobiSerif Regular" w:hAnsi="StobiSerif Regular" w:cstheme="minorHAnsi"/>
          <w:kern w:val="3"/>
          <w:sz w:val="22"/>
          <w:szCs w:val="22"/>
          <w:lang w:eastAsia="en-US"/>
        </w:rPr>
      </w:pPr>
      <w:r w:rsidRPr="008E3A85">
        <w:rPr>
          <w:rFonts w:ascii="StobiSerif Regular" w:hAnsi="StobiSerif Regular" w:cstheme="minorHAnsi"/>
          <w:kern w:val="3"/>
          <w:sz w:val="22"/>
          <w:szCs w:val="22"/>
          <w:lang w:eastAsia="en-US"/>
        </w:rPr>
        <w:t xml:space="preserve">предлагање на усогласување на прописите од областа на </w:t>
      </w:r>
      <w:r w:rsidR="006240DC" w:rsidRPr="008E3A85">
        <w:rPr>
          <w:rFonts w:ascii="StobiSerif Regular" w:hAnsi="StobiSerif Regular" w:cstheme="minorHAnsi"/>
          <w:kern w:val="3"/>
          <w:sz w:val="22"/>
          <w:szCs w:val="22"/>
          <w:lang w:eastAsia="en-US"/>
        </w:rPr>
        <w:t>медицинските средства</w:t>
      </w:r>
      <w:r w:rsidRPr="008E3A85">
        <w:rPr>
          <w:rFonts w:ascii="StobiSerif Regular" w:hAnsi="StobiSerif Regular" w:cstheme="minorHAnsi"/>
          <w:kern w:val="3"/>
          <w:sz w:val="22"/>
          <w:szCs w:val="22"/>
          <w:lang w:eastAsia="en-US"/>
        </w:rPr>
        <w:t xml:space="preserve"> со законодавството на Европската Унија и прописите и насоките на меѓународните институции и</w:t>
      </w:r>
    </w:p>
    <w:p w14:paraId="74C48D9F" w14:textId="77777777" w:rsidR="00213440" w:rsidRPr="00213440" w:rsidRDefault="00A24E66" w:rsidP="006D0F23">
      <w:pPr>
        <w:widowControl w:val="0"/>
        <w:numPr>
          <w:ilvl w:val="0"/>
          <w:numId w:val="46"/>
        </w:numPr>
        <w:suppressAutoHyphens/>
        <w:autoSpaceDN w:val="0"/>
        <w:spacing w:after="160" w:line="276" w:lineRule="auto"/>
        <w:ind w:right="114"/>
        <w:jc w:val="left"/>
        <w:textAlignment w:val="baseline"/>
        <w:rPr>
          <w:rFonts w:ascii="StobiSerif Regular" w:hAnsi="StobiSerif Regular" w:cstheme="minorHAnsi"/>
          <w:kern w:val="3"/>
          <w:sz w:val="22"/>
          <w:szCs w:val="22"/>
          <w:lang w:eastAsia="en-US"/>
        </w:rPr>
      </w:pPr>
      <w:r w:rsidRPr="008E3A85">
        <w:rPr>
          <w:rFonts w:ascii="StobiSerif Regular" w:hAnsi="StobiSerif Regular" w:cstheme="minorHAnsi"/>
          <w:kern w:val="3"/>
          <w:sz w:val="22"/>
          <w:szCs w:val="22"/>
          <w:lang w:eastAsia="en-US"/>
        </w:rPr>
        <w:t xml:space="preserve">вршење на други работи во врска со </w:t>
      </w:r>
      <w:r w:rsidR="006240DC" w:rsidRPr="008E3A85">
        <w:rPr>
          <w:rFonts w:ascii="StobiSerif Regular" w:hAnsi="StobiSerif Regular" w:cstheme="minorHAnsi"/>
          <w:kern w:val="3"/>
          <w:sz w:val="22"/>
          <w:szCs w:val="22"/>
          <w:lang w:eastAsia="en-US"/>
        </w:rPr>
        <w:t>медицинските средства</w:t>
      </w:r>
      <w:r w:rsidRPr="008E3A85">
        <w:rPr>
          <w:rFonts w:ascii="StobiSerif Regular" w:hAnsi="StobiSerif Regular" w:cstheme="minorHAnsi"/>
          <w:kern w:val="3"/>
          <w:sz w:val="22"/>
          <w:szCs w:val="22"/>
          <w:lang w:eastAsia="en-US"/>
        </w:rPr>
        <w:t xml:space="preserve"> во согласност со овој</w:t>
      </w:r>
      <w:r w:rsidR="006240DC" w:rsidRPr="008E3A85">
        <w:rPr>
          <w:rFonts w:ascii="StobiSerif Regular" w:hAnsi="StobiSerif Regular" w:cstheme="minorHAnsi"/>
          <w:kern w:val="3"/>
          <w:sz w:val="22"/>
          <w:szCs w:val="22"/>
          <w:lang w:eastAsia="en-US"/>
        </w:rPr>
        <w:t xml:space="preserve"> или друг</w:t>
      </w:r>
      <w:r w:rsidRPr="008E3A85">
        <w:rPr>
          <w:rFonts w:ascii="StobiSerif Regular" w:hAnsi="StobiSerif Regular" w:cstheme="minorHAnsi"/>
          <w:kern w:val="3"/>
          <w:sz w:val="22"/>
          <w:szCs w:val="22"/>
          <w:lang w:eastAsia="en-US"/>
        </w:rPr>
        <w:t xml:space="preserve"> закон.</w:t>
      </w:r>
    </w:p>
    <w:p w14:paraId="79CEADDD" w14:textId="3379FFB4" w:rsidR="00335F2C" w:rsidRPr="00213440" w:rsidRDefault="00A24E66" w:rsidP="00213440">
      <w:pPr>
        <w:widowControl w:val="0"/>
        <w:suppressAutoHyphens/>
        <w:autoSpaceDN w:val="0"/>
        <w:spacing w:after="160" w:line="276" w:lineRule="auto"/>
        <w:ind w:right="114" w:firstLine="710"/>
        <w:jc w:val="left"/>
        <w:textAlignment w:val="baseline"/>
        <w:rPr>
          <w:rFonts w:ascii="StobiSerif Regular" w:hAnsi="StobiSerif Regular" w:cstheme="minorHAnsi"/>
          <w:kern w:val="3"/>
          <w:sz w:val="22"/>
          <w:szCs w:val="22"/>
          <w:lang w:eastAsia="en-US"/>
        </w:rPr>
      </w:pPr>
      <w:r w:rsidRPr="00213440">
        <w:rPr>
          <w:rFonts w:ascii="StobiSerif Regular" w:hAnsi="StobiSerif Regular" w:cstheme="minorHAnsi"/>
          <w:color w:val="000000"/>
          <w:kern w:val="3"/>
          <w:sz w:val="22"/>
          <w:szCs w:val="22"/>
        </w:rPr>
        <w:lastRenderedPageBreak/>
        <w:t>(</w:t>
      </w:r>
      <w:r w:rsidR="0002374B" w:rsidRPr="00213440">
        <w:rPr>
          <w:rFonts w:ascii="StobiSerif Regular" w:hAnsi="StobiSerif Regular" w:cstheme="minorHAnsi"/>
          <w:color w:val="000000"/>
          <w:kern w:val="3"/>
          <w:sz w:val="22"/>
          <w:szCs w:val="22"/>
          <w:lang w:val="en-US"/>
        </w:rPr>
        <w:t>6</w:t>
      </w:r>
      <w:r w:rsidRPr="00213440">
        <w:rPr>
          <w:rFonts w:ascii="StobiSerif Regular" w:hAnsi="StobiSerif Regular" w:cstheme="minorHAnsi"/>
          <w:color w:val="000000"/>
          <w:kern w:val="3"/>
          <w:sz w:val="22"/>
          <w:szCs w:val="22"/>
        </w:rPr>
        <w:t xml:space="preserve">) </w:t>
      </w:r>
      <w:r w:rsidR="00335F2C" w:rsidRPr="00213440">
        <w:rPr>
          <w:rFonts w:ascii="StobiSerif Regular" w:hAnsi="StobiSerif Regular" w:cstheme="minorHAnsi"/>
          <w:color w:val="000000"/>
          <w:kern w:val="3"/>
          <w:sz w:val="22"/>
          <w:szCs w:val="22"/>
        </w:rPr>
        <w:t>Со Агенцијата раководи директор.</w:t>
      </w:r>
    </w:p>
    <w:p w14:paraId="20ABF2B2" w14:textId="69C446B3" w:rsidR="00A24E66" w:rsidRPr="008E3A85" w:rsidRDefault="00335F2C" w:rsidP="00213440">
      <w:pPr>
        <w:suppressAutoHyphens/>
        <w:autoSpaceDN w:val="0"/>
        <w:spacing w:line="276" w:lineRule="auto"/>
        <w:ind w:firstLine="710"/>
        <w:textAlignment w:val="baseline"/>
        <w:rPr>
          <w:rFonts w:ascii="StobiSerif Regular" w:hAnsi="StobiSerif Regular" w:cstheme="minorHAnsi"/>
          <w:color w:val="000000"/>
          <w:kern w:val="3"/>
          <w:sz w:val="22"/>
          <w:szCs w:val="22"/>
        </w:rPr>
      </w:pPr>
      <w:r w:rsidRPr="008E3A85">
        <w:rPr>
          <w:rFonts w:ascii="StobiSerif Regular" w:hAnsi="StobiSerif Regular" w:cstheme="minorHAnsi"/>
          <w:color w:val="000000"/>
          <w:kern w:val="3"/>
          <w:sz w:val="22"/>
          <w:szCs w:val="22"/>
        </w:rPr>
        <w:t xml:space="preserve">(7) </w:t>
      </w:r>
      <w:r w:rsidR="00A24E66" w:rsidRPr="008E3A85">
        <w:rPr>
          <w:rFonts w:ascii="StobiSerif Regular" w:hAnsi="StobiSerif Regular" w:cstheme="minorHAnsi"/>
          <w:color w:val="000000"/>
          <w:kern w:val="3"/>
          <w:sz w:val="22"/>
          <w:szCs w:val="22"/>
        </w:rPr>
        <w:t>Директорот на Агенцијата:</w:t>
      </w:r>
    </w:p>
    <w:p w14:paraId="28400A65" w14:textId="77777777" w:rsidR="000C52D0" w:rsidRPr="008E3A85" w:rsidRDefault="000C52D0" w:rsidP="00A24E66">
      <w:pPr>
        <w:suppressAutoHyphens/>
        <w:autoSpaceDN w:val="0"/>
        <w:spacing w:line="276" w:lineRule="auto"/>
        <w:ind w:left="399" w:firstLine="321"/>
        <w:textAlignment w:val="baseline"/>
        <w:rPr>
          <w:rFonts w:ascii="StobiSerif Regular" w:hAnsi="StobiSerif Regular" w:cstheme="minorHAnsi"/>
          <w:color w:val="000000"/>
          <w:kern w:val="3"/>
          <w:sz w:val="22"/>
          <w:szCs w:val="22"/>
        </w:rPr>
      </w:pPr>
    </w:p>
    <w:p w14:paraId="7F8A4AF6" w14:textId="77777777" w:rsidR="00A24E66" w:rsidRPr="008E3A85" w:rsidRDefault="00A24E66" w:rsidP="006D0F23">
      <w:pPr>
        <w:pStyle w:val="ListParagraph"/>
        <w:widowControl w:val="0"/>
        <w:numPr>
          <w:ilvl w:val="1"/>
          <w:numId w:val="45"/>
        </w:numPr>
        <w:suppressAutoHyphens/>
        <w:autoSpaceDN w:val="0"/>
        <w:spacing w:line="276" w:lineRule="auto"/>
        <w:contextualSpacing w:val="0"/>
        <w:textAlignment w:val="baseline"/>
        <w:rPr>
          <w:rFonts w:ascii="StobiSerif Regular" w:hAnsi="StobiSerif Regular" w:cstheme="minorHAnsi"/>
          <w:color w:val="000000"/>
          <w:sz w:val="22"/>
          <w:szCs w:val="22"/>
        </w:rPr>
      </w:pPr>
      <w:r w:rsidRPr="008E3A85">
        <w:rPr>
          <w:rFonts w:ascii="StobiSerif Regular" w:hAnsi="StobiSerif Regular" w:cstheme="minorHAnsi"/>
          <w:color w:val="000000"/>
          <w:sz w:val="22"/>
          <w:szCs w:val="22"/>
        </w:rPr>
        <w:t>е одговорен за законито, стручно и ефикасно извршување на работите од надлежност на Агенцијата;</w:t>
      </w:r>
    </w:p>
    <w:p w14:paraId="776AB753" w14:textId="77777777" w:rsidR="00A24E66" w:rsidRPr="008E3A85" w:rsidRDefault="00A24E66" w:rsidP="006D0F23">
      <w:pPr>
        <w:pStyle w:val="ListParagraph"/>
        <w:widowControl w:val="0"/>
        <w:numPr>
          <w:ilvl w:val="1"/>
          <w:numId w:val="45"/>
        </w:numPr>
        <w:suppressAutoHyphens/>
        <w:autoSpaceDN w:val="0"/>
        <w:spacing w:line="276" w:lineRule="auto"/>
        <w:contextualSpacing w:val="0"/>
        <w:textAlignment w:val="baseline"/>
        <w:rPr>
          <w:rFonts w:ascii="StobiSerif Regular" w:hAnsi="StobiSerif Regular" w:cstheme="minorHAnsi"/>
          <w:color w:val="000000"/>
          <w:sz w:val="22"/>
          <w:szCs w:val="22"/>
        </w:rPr>
      </w:pPr>
      <w:r w:rsidRPr="008E3A85">
        <w:rPr>
          <w:rFonts w:ascii="StobiSerif Regular" w:hAnsi="StobiSerif Regular" w:cstheme="minorHAnsi"/>
          <w:sz w:val="22"/>
          <w:szCs w:val="22"/>
        </w:rPr>
        <w:t xml:space="preserve">раководи со работата на Агенцијата; </w:t>
      </w:r>
    </w:p>
    <w:p w14:paraId="5407E403" w14:textId="77777777" w:rsidR="00A24E66" w:rsidRPr="008E3A85" w:rsidRDefault="00A24E66" w:rsidP="006D0F23">
      <w:pPr>
        <w:pStyle w:val="ListParagraph"/>
        <w:widowControl w:val="0"/>
        <w:numPr>
          <w:ilvl w:val="1"/>
          <w:numId w:val="45"/>
        </w:numPr>
        <w:suppressAutoHyphens/>
        <w:autoSpaceDN w:val="0"/>
        <w:spacing w:line="276" w:lineRule="auto"/>
        <w:contextualSpacing w:val="0"/>
        <w:textAlignment w:val="baseline"/>
        <w:rPr>
          <w:rFonts w:ascii="StobiSerif Regular" w:hAnsi="StobiSerif Regular" w:cstheme="minorHAnsi"/>
          <w:color w:val="000000"/>
          <w:sz w:val="22"/>
          <w:szCs w:val="22"/>
        </w:rPr>
      </w:pPr>
      <w:r w:rsidRPr="008E3A85">
        <w:rPr>
          <w:rFonts w:ascii="StobiSerif Regular" w:hAnsi="StobiSerif Regular" w:cstheme="minorHAnsi"/>
          <w:sz w:val="22"/>
          <w:szCs w:val="22"/>
        </w:rPr>
        <w:t>ја претставува и застапува Агенцијата;</w:t>
      </w:r>
    </w:p>
    <w:p w14:paraId="51C1DCE8" w14:textId="77777777" w:rsidR="00A24E66" w:rsidRPr="008E3A85" w:rsidRDefault="00A24E66" w:rsidP="006D0F23">
      <w:pPr>
        <w:pStyle w:val="ListParagraph"/>
        <w:widowControl w:val="0"/>
        <w:numPr>
          <w:ilvl w:val="1"/>
          <w:numId w:val="45"/>
        </w:numPr>
        <w:suppressAutoHyphens/>
        <w:autoSpaceDN w:val="0"/>
        <w:spacing w:line="276" w:lineRule="auto"/>
        <w:contextualSpacing w:val="0"/>
        <w:textAlignment w:val="baseline"/>
        <w:rPr>
          <w:rFonts w:ascii="StobiSerif Regular" w:hAnsi="StobiSerif Regular" w:cstheme="minorHAnsi"/>
          <w:color w:val="000000"/>
          <w:sz w:val="22"/>
          <w:szCs w:val="22"/>
        </w:rPr>
      </w:pPr>
      <w:r w:rsidRPr="008E3A85">
        <w:rPr>
          <w:rFonts w:ascii="StobiSerif Regular" w:hAnsi="StobiSerif Regular" w:cstheme="minorHAnsi"/>
          <w:color w:val="000000"/>
          <w:sz w:val="22"/>
          <w:szCs w:val="22"/>
        </w:rPr>
        <w:t>ја координира и организира работата на Агенцијата;</w:t>
      </w:r>
    </w:p>
    <w:p w14:paraId="1544A266" w14:textId="77777777" w:rsidR="00A24E66" w:rsidRPr="008E3A85" w:rsidRDefault="00A24E66" w:rsidP="006D0F23">
      <w:pPr>
        <w:pStyle w:val="ListParagraph"/>
        <w:widowControl w:val="0"/>
        <w:numPr>
          <w:ilvl w:val="1"/>
          <w:numId w:val="45"/>
        </w:numPr>
        <w:suppressAutoHyphens/>
        <w:autoSpaceDN w:val="0"/>
        <w:spacing w:line="276" w:lineRule="auto"/>
        <w:contextualSpacing w:val="0"/>
        <w:textAlignment w:val="baseline"/>
        <w:rPr>
          <w:rFonts w:ascii="StobiSerif Regular" w:hAnsi="StobiSerif Regular" w:cstheme="minorHAnsi"/>
          <w:color w:val="000000"/>
          <w:sz w:val="22"/>
          <w:szCs w:val="22"/>
        </w:rPr>
      </w:pPr>
      <w:r w:rsidRPr="008E3A85">
        <w:rPr>
          <w:rFonts w:ascii="StobiSerif Regular" w:hAnsi="StobiSerif Regular" w:cstheme="minorHAnsi"/>
          <w:sz w:val="22"/>
          <w:szCs w:val="22"/>
        </w:rPr>
        <w:t>одлучува за правата, должностите и одговорностите на вработените во Агенцијата;</w:t>
      </w:r>
      <w:r w:rsidRPr="008E3A85">
        <w:rPr>
          <w:rFonts w:ascii="StobiSerif Regular" w:hAnsi="StobiSerif Regular" w:cstheme="minorHAnsi"/>
          <w:color w:val="000000"/>
          <w:sz w:val="22"/>
          <w:szCs w:val="22"/>
        </w:rPr>
        <w:t xml:space="preserve"> </w:t>
      </w:r>
    </w:p>
    <w:p w14:paraId="0516EF09" w14:textId="77777777" w:rsidR="00A24E66" w:rsidRPr="008E3A85" w:rsidRDefault="00A24E66" w:rsidP="006D0F23">
      <w:pPr>
        <w:pStyle w:val="ListParagraph"/>
        <w:widowControl w:val="0"/>
        <w:numPr>
          <w:ilvl w:val="1"/>
          <w:numId w:val="45"/>
        </w:numPr>
        <w:suppressAutoHyphens/>
        <w:autoSpaceDN w:val="0"/>
        <w:spacing w:line="276" w:lineRule="auto"/>
        <w:contextualSpacing w:val="0"/>
        <w:textAlignment w:val="baseline"/>
        <w:rPr>
          <w:rFonts w:ascii="StobiSerif Regular" w:hAnsi="StobiSerif Regular" w:cstheme="minorHAnsi"/>
          <w:color w:val="000000"/>
          <w:sz w:val="22"/>
          <w:szCs w:val="22"/>
        </w:rPr>
      </w:pPr>
      <w:r w:rsidRPr="008E3A85">
        <w:rPr>
          <w:rFonts w:ascii="StobiSerif Regular" w:hAnsi="StobiSerif Regular" w:cstheme="minorHAnsi"/>
          <w:color w:val="000000"/>
          <w:sz w:val="22"/>
          <w:szCs w:val="22"/>
        </w:rPr>
        <w:t>предлага општи акти  за организација и систематизација на работните места, плати на вработените, како и тарифници и трошковници за работењето на Агенцијата;</w:t>
      </w:r>
    </w:p>
    <w:p w14:paraId="5BDCE6CA" w14:textId="77777777" w:rsidR="00A24E66" w:rsidRPr="008E3A85" w:rsidRDefault="00A24E66" w:rsidP="006D0F23">
      <w:pPr>
        <w:pStyle w:val="ListParagraph"/>
        <w:widowControl w:val="0"/>
        <w:numPr>
          <w:ilvl w:val="1"/>
          <w:numId w:val="45"/>
        </w:numPr>
        <w:suppressAutoHyphens/>
        <w:autoSpaceDN w:val="0"/>
        <w:spacing w:line="276" w:lineRule="auto"/>
        <w:contextualSpacing w:val="0"/>
        <w:textAlignment w:val="baseline"/>
        <w:rPr>
          <w:rFonts w:ascii="StobiSerif Regular" w:hAnsi="StobiSerif Regular" w:cstheme="minorHAnsi"/>
          <w:color w:val="000000"/>
          <w:sz w:val="22"/>
          <w:szCs w:val="22"/>
        </w:rPr>
      </w:pPr>
      <w:r w:rsidRPr="008E3A85">
        <w:rPr>
          <w:rFonts w:ascii="StobiSerif Regular" w:hAnsi="StobiSerif Regular" w:cstheme="minorHAnsi"/>
          <w:sz w:val="22"/>
          <w:szCs w:val="22"/>
        </w:rPr>
        <w:t>предлага, подготвува и донесува подзаконски акти, процедури и упатства за имплементација на подзаконските акти донесени врз основа на овој закон и внатрешни процедури за работа;</w:t>
      </w:r>
    </w:p>
    <w:p w14:paraId="448EA7E7" w14:textId="536AC296" w:rsidR="00A24E66" w:rsidRPr="008E3A85" w:rsidRDefault="00A24E66" w:rsidP="006D0F23">
      <w:pPr>
        <w:pStyle w:val="ListParagraph"/>
        <w:widowControl w:val="0"/>
        <w:numPr>
          <w:ilvl w:val="1"/>
          <w:numId w:val="45"/>
        </w:numPr>
        <w:suppressAutoHyphens/>
        <w:autoSpaceDN w:val="0"/>
        <w:spacing w:line="276" w:lineRule="auto"/>
        <w:contextualSpacing w:val="0"/>
        <w:textAlignment w:val="baseline"/>
        <w:rPr>
          <w:rFonts w:ascii="StobiSerif Regular" w:hAnsi="StobiSerif Regular" w:cstheme="minorHAnsi"/>
          <w:color w:val="000000"/>
          <w:sz w:val="22"/>
          <w:szCs w:val="22"/>
        </w:rPr>
      </w:pPr>
      <w:r w:rsidRPr="008E3A85">
        <w:rPr>
          <w:rFonts w:ascii="StobiSerif Regular" w:hAnsi="StobiSerif Regular" w:cstheme="minorHAnsi"/>
          <w:sz w:val="22"/>
          <w:szCs w:val="22"/>
        </w:rPr>
        <w:t>издава овластувања на физички и правни лица за вршење на дел од надлежностите на Агенцијата кога тоа е определено со пропис донесен врз основ на овој закон</w:t>
      </w:r>
      <w:r w:rsidRPr="008E3A85">
        <w:rPr>
          <w:rFonts w:ascii="StobiSerif Regular" w:hAnsi="StobiSerif Regular" w:cstheme="minorHAnsi"/>
          <w:color w:val="000000"/>
          <w:sz w:val="22"/>
          <w:szCs w:val="22"/>
        </w:rPr>
        <w:t>;</w:t>
      </w:r>
    </w:p>
    <w:p w14:paraId="44BD4564" w14:textId="0AD443A6" w:rsidR="00A24E66" w:rsidRPr="008E3A85" w:rsidRDefault="00A24E66" w:rsidP="006D0F23">
      <w:pPr>
        <w:pStyle w:val="ListParagraph"/>
        <w:widowControl w:val="0"/>
        <w:numPr>
          <w:ilvl w:val="1"/>
          <w:numId w:val="45"/>
        </w:numPr>
        <w:suppressAutoHyphens/>
        <w:autoSpaceDN w:val="0"/>
        <w:spacing w:line="276" w:lineRule="auto"/>
        <w:contextualSpacing w:val="0"/>
        <w:textAlignment w:val="baseline"/>
        <w:rPr>
          <w:rFonts w:ascii="StobiSerif Regular" w:hAnsi="StobiSerif Regular" w:cstheme="minorHAnsi"/>
          <w:color w:val="000000"/>
          <w:sz w:val="22"/>
          <w:szCs w:val="22"/>
        </w:rPr>
      </w:pPr>
      <w:r w:rsidRPr="008E3A85">
        <w:rPr>
          <w:rFonts w:ascii="StobiSerif Regular" w:hAnsi="StobiSerif Regular" w:cstheme="minorHAnsi"/>
          <w:color w:val="000000"/>
          <w:sz w:val="22"/>
          <w:szCs w:val="22"/>
        </w:rPr>
        <w:t>донесува одлуки, решенија и други акти</w:t>
      </w:r>
      <w:r w:rsidR="00FF13AF" w:rsidRPr="008E3A85">
        <w:rPr>
          <w:rFonts w:ascii="StobiSerif Regular" w:hAnsi="StobiSerif Regular" w:cstheme="minorHAnsi"/>
          <w:color w:val="000000"/>
          <w:sz w:val="22"/>
          <w:szCs w:val="22"/>
        </w:rPr>
        <w:t>;</w:t>
      </w:r>
    </w:p>
    <w:p w14:paraId="6CBD1BC5" w14:textId="77777777" w:rsidR="000C52D0" w:rsidRPr="008E3A85" w:rsidRDefault="00A24E66" w:rsidP="006D0F23">
      <w:pPr>
        <w:pStyle w:val="ListParagraph"/>
        <w:widowControl w:val="0"/>
        <w:numPr>
          <w:ilvl w:val="1"/>
          <w:numId w:val="45"/>
        </w:numPr>
        <w:suppressAutoHyphens/>
        <w:autoSpaceDN w:val="0"/>
        <w:spacing w:line="276" w:lineRule="auto"/>
        <w:contextualSpacing w:val="0"/>
        <w:textAlignment w:val="baseline"/>
        <w:rPr>
          <w:rFonts w:ascii="StobiSerif Regular" w:hAnsi="StobiSerif Regular" w:cstheme="minorHAnsi"/>
          <w:color w:val="000000"/>
          <w:sz w:val="22"/>
          <w:szCs w:val="22"/>
        </w:rPr>
      </w:pPr>
      <w:r w:rsidRPr="008E3A85">
        <w:rPr>
          <w:rFonts w:ascii="StobiSerif Regular" w:hAnsi="StobiSerif Regular" w:cstheme="minorHAnsi"/>
          <w:color w:val="000000"/>
          <w:sz w:val="22"/>
          <w:szCs w:val="22"/>
        </w:rPr>
        <w:t>изготвува предлог на годишна програма за работа и развој, годишен финансиски план на Агенцијата, финанскиски извештај со завршна сметка и извештај од реализирана годишна програма за работа и развој на Агенцијата;</w:t>
      </w:r>
    </w:p>
    <w:p w14:paraId="41DAC215" w14:textId="54B3A820" w:rsidR="000C52D0" w:rsidRPr="008E3A85" w:rsidRDefault="000C52D0" w:rsidP="006D0F23">
      <w:pPr>
        <w:pStyle w:val="ListParagraph"/>
        <w:widowControl w:val="0"/>
        <w:numPr>
          <w:ilvl w:val="1"/>
          <w:numId w:val="45"/>
        </w:numPr>
        <w:suppressAutoHyphens/>
        <w:autoSpaceDN w:val="0"/>
        <w:spacing w:line="276" w:lineRule="auto"/>
        <w:contextualSpacing w:val="0"/>
        <w:textAlignment w:val="baseline"/>
        <w:rPr>
          <w:rFonts w:ascii="StobiSerif Regular" w:hAnsi="StobiSerif Regular" w:cstheme="minorHAnsi"/>
          <w:color w:val="000000"/>
          <w:sz w:val="22"/>
          <w:szCs w:val="22"/>
        </w:rPr>
      </w:pPr>
      <w:r w:rsidRPr="008E3A85">
        <w:rPr>
          <w:rFonts w:ascii="StobiSerif Regular" w:hAnsi="StobiSerif Regular" w:cstheme="minorHAnsi"/>
          <w:sz w:val="22"/>
          <w:szCs w:val="22"/>
        </w:rPr>
        <w:t>се грижи за независноста и ефикасноста на внатрешната ревизија;</w:t>
      </w:r>
    </w:p>
    <w:p w14:paraId="4585EE09" w14:textId="77777777" w:rsidR="00A24E66" w:rsidRPr="008E3A85" w:rsidRDefault="00A24E66" w:rsidP="006D0F23">
      <w:pPr>
        <w:pStyle w:val="ListParagraph"/>
        <w:widowControl w:val="0"/>
        <w:numPr>
          <w:ilvl w:val="1"/>
          <w:numId w:val="45"/>
        </w:numPr>
        <w:suppressAutoHyphens/>
        <w:autoSpaceDN w:val="0"/>
        <w:spacing w:line="276" w:lineRule="auto"/>
        <w:contextualSpacing w:val="0"/>
        <w:textAlignment w:val="baseline"/>
        <w:rPr>
          <w:rFonts w:ascii="StobiSerif Regular" w:hAnsi="StobiSerif Regular" w:cstheme="minorHAnsi"/>
          <w:color w:val="000000"/>
          <w:sz w:val="22"/>
          <w:szCs w:val="22"/>
        </w:rPr>
      </w:pPr>
      <w:r w:rsidRPr="008E3A85">
        <w:rPr>
          <w:rFonts w:ascii="StobiSerif Regular" w:hAnsi="StobiSerif Regular" w:cstheme="minorHAnsi"/>
          <w:color w:val="000000"/>
          <w:sz w:val="22"/>
          <w:szCs w:val="22"/>
        </w:rPr>
        <w:t>решава во управна постапка во прв степен;</w:t>
      </w:r>
    </w:p>
    <w:p w14:paraId="47D56009" w14:textId="1F43D613" w:rsidR="008E2B0D" w:rsidRPr="008E3A85" w:rsidRDefault="008E2B0D" w:rsidP="006D0F23">
      <w:pPr>
        <w:pStyle w:val="ListParagraph"/>
        <w:widowControl w:val="0"/>
        <w:numPr>
          <w:ilvl w:val="1"/>
          <w:numId w:val="45"/>
        </w:numPr>
        <w:suppressAutoHyphens/>
        <w:autoSpaceDN w:val="0"/>
        <w:spacing w:line="276" w:lineRule="auto"/>
        <w:contextualSpacing w:val="0"/>
        <w:textAlignment w:val="baseline"/>
        <w:rPr>
          <w:rFonts w:ascii="StobiSerif Regular" w:hAnsi="StobiSerif Regular" w:cstheme="minorHAnsi"/>
          <w:color w:val="000000"/>
          <w:sz w:val="22"/>
          <w:szCs w:val="22"/>
        </w:rPr>
      </w:pPr>
      <w:r w:rsidRPr="008E3A85">
        <w:rPr>
          <w:rFonts w:ascii="StobiSerif Regular" w:hAnsi="StobiSerif Regular" w:cstheme="minorHAnsi"/>
          <w:sz w:val="22"/>
          <w:szCs w:val="22"/>
        </w:rPr>
        <w:t>донесува решенија за безбедносни мерки за ставање во промет, производство, промет, увоз на лекови и медицински средства за хумана употреба</w:t>
      </w:r>
    </w:p>
    <w:p w14:paraId="3E09A06B" w14:textId="77777777" w:rsidR="00A24E66" w:rsidRPr="008E3A85" w:rsidRDefault="00A24E66" w:rsidP="006D0F23">
      <w:pPr>
        <w:pStyle w:val="ListParagraph"/>
        <w:widowControl w:val="0"/>
        <w:numPr>
          <w:ilvl w:val="1"/>
          <w:numId w:val="45"/>
        </w:numPr>
        <w:suppressAutoHyphens/>
        <w:autoSpaceDN w:val="0"/>
        <w:spacing w:line="276" w:lineRule="auto"/>
        <w:contextualSpacing w:val="0"/>
        <w:textAlignment w:val="baseline"/>
        <w:rPr>
          <w:rFonts w:ascii="StobiSerif Regular" w:hAnsi="StobiSerif Regular" w:cstheme="minorHAnsi"/>
          <w:color w:val="000000"/>
          <w:sz w:val="22"/>
          <w:szCs w:val="22"/>
        </w:rPr>
      </w:pPr>
      <w:r w:rsidRPr="008E3A85">
        <w:rPr>
          <w:rFonts w:ascii="StobiSerif Regular" w:hAnsi="StobiSerif Regular" w:cstheme="minorHAnsi"/>
          <w:color w:val="000000"/>
          <w:sz w:val="22"/>
          <w:szCs w:val="22"/>
        </w:rPr>
        <w:t>врши активности на соработка со национални и странски организации и институции, за работи од надлежност на Агенцијата;</w:t>
      </w:r>
    </w:p>
    <w:p w14:paraId="125BF7D9" w14:textId="77777777" w:rsidR="00A24E66" w:rsidRPr="008E3A85" w:rsidRDefault="00A24E66" w:rsidP="006D0F23">
      <w:pPr>
        <w:pStyle w:val="ListParagraph"/>
        <w:numPr>
          <w:ilvl w:val="1"/>
          <w:numId w:val="45"/>
        </w:numPr>
        <w:suppressAutoHyphens/>
        <w:autoSpaceDN w:val="0"/>
        <w:spacing w:line="276" w:lineRule="auto"/>
        <w:contextualSpacing w:val="0"/>
        <w:textAlignment w:val="baseline"/>
        <w:rPr>
          <w:rFonts w:ascii="StobiSerif Regular" w:hAnsi="StobiSerif Regular" w:cstheme="minorHAnsi"/>
          <w:color w:val="000000"/>
          <w:sz w:val="22"/>
          <w:szCs w:val="22"/>
        </w:rPr>
      </w:pPr>
      <w:r w:rsidRPr="008E3A85">
        <w:rPr>
          <w:rFonts w:ascii="StobiSerif Regular" w:hAnsi="StobiSerif Regular" w:cstheme="minorHAnsi"/>
          <w:color w:val="000000"/>
          <w:sz w:val="22"/>
          <w:szCs w:val="22"/>
        </w:rPr>
        <w:t>соработува со други државни органи и институции и органи на eдиниците на локалната самоуправа и со невладини организации и здруженија на граѓани;</w:t>
      </w:r>
    </w:p>
    <w:p w14:paraId="6D40048A" w14:textId="77777777" w:rsidR="00A24E66" w:rsidRPr="008E3A85" w:rsidRDefault="00A24E66" w:rsidP="006D0F23">
      <w:pPr>
        <w:pStyle w:val="ListParagraph"/>
        <w:widowControl w:val="0"/>
        <w:numPr>
          <w:ilvl w:val="1"/>
          <w:numId w:val="45"/>
        </w:numPr>
        <w:suppressAutoHyphens/>
        <w:autoSpaceDN w:val="0"/>
        <w:spacing w:line="276" w:lineRule="auto"/>
        <w:contextualSpacing w:val="0"/>
        <w:textAlignment w:val="baseline"/>
        <w:rPr>
          <w:rFonts w:ascii="StobiSerif Regular" w:hAnsi="StobiSerif Regular" w:cstheme="minorHAnsi"/>
          <w:color w:val="000000"/>
          <w:sz w:val="22"/>
          <w:szCs w:val="22"/>
        </w:rPr>
      </w:pPr>
      <w:r w:rsidRPr="008E3A85">
        <w:rPr>
          <w:rFonts w:ascii="StobiSerif Regular" w:hAnsi="StobiSerif Regular" w:cstheme="minorHAnsi"/>
          <w:color w:val="000000"/>
          <w:sz w:val="22"/>
          <w:szCs w:val="22"/>
        </w:rPr>
        <w:t>склучува договори со правни лица во рамките на своите надлежности и</w:t>
      </w:r>
    </w:p>
    <w:p w14:paraId="4BFB11A0" w14:textId="613A6EB3" w:rsidR="00A24E66" w:rsidRPr="008E3A85" w:rsidRDefault="00A24E66" w:rsidP="006D0F23">
      <w:pPr>
        <w:pStyle w:val="ListParagraph"/>
        <w:widowControl w:val="0"/>
        <w:numPr>
          <w:ilvl w:val="1"/>
          <w:numId w:val="45"/>
        </w:numPr>
        <w:suppressAutoHyphens/>
        <w:autoSpaceDN w:val="0"/>
        <w:spacing w:line="276" w:lineRule="auto"/>
        <w:contextualSpacing w:val="0"/>
        <w:textAlignment w:val="baseline"/>
        <w:rPr>
          <w:rFonts w:ascii="StobiSerif Regular" w:hAnsi="StobiSerif Regular" w:cstheme="minorHAnsi"/>
          <w:color w:val="000000"/>
          <w:sz w:val="22"/>
          <w:szCs w:val="22"/>
        </w:rPr>
      </w:pPr>
      <w:r w:rsidRPr="008E3A85">
        <w:rPr>
          <w:rFonts w:ascii="StobiSerif Regular" w:hAnsi="StobiSerif Regular" w:cstheme="minorHAnsi"/>
          <w:noProof/>
          <w:sz w:val="22"/>
          <w:szCs w:val="22"/>
          <w:lang w:val="en-US" w:eastAsia="en-US"/>
        </w:rPr>
        <w:drawing>
          <wp:anchor distT="0" distB="0" distL="114300" distR="114300" simplePos="0" relativeHeight="251659264" behindDoc="0" locked="0" layoutInCell="1" allowOverlap="1" wp14:anchorId="232FC2C8" wp14:editId="7A503A36">
            <wp:simplePos x="0" y="0"/>
            <wp:positionH relativeFrom="column">
              <wp:posOffset>-622300</wp:posOffset>
            </wp:positionH>
            <wp:positionV relativeFrom="paragraph">
              <wp:posOffset>0</wp:posOffset>
            </wp:positionV>
            <wp:extent cx="26035" cy="2603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s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35" cy="26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3A85">
        <w:rPr>
          <w:rFonts w:ascii="StobiSerif Regular" w:hAnsi="StobiSerif Regular" w:cstheme="minorHAnsi"/>
          <w:color w:val="000000"/>
          <w:sz w:val="22"/>
          <w:szCs w:val="22"/>
        </w:rPr>
        <w:t>врши други работи утврдени со овој закон</w:t>
      </w:r>
    </w:p>
    <w:p w14:paraId="3D1F7EBC" w14:textId="77777777" w:rsidR="00213440" w:rsidRDefault="00213440" w:rsidP="00213440">
      <w:pPr>
        <w:suppressAutoHyphens/>
        <w:autoSpaceDN w:val="0"/>
        <w:spacing w:line="276" w:lineRule="auto"/>
        <w:ind w:right="114" w:firstLine="720"/>
        <w:textAlignment w:val="baseline"/>
        <w:rPr>
          <w:rFonts w:ascii="StobiSerif Regular" w:hAnsi="StobiSerif Regular" w:cstheme="minorHAnsi"/>
          <w:color w:val="000000"/>
          <w:kern w:val="3"/>
          <w:sz w:val="22"/>
          <w:szCs w:val="22"/>
          <w:lang w:val="en-GB"/>
        </w:rPr>
      </w:pPr>
    </w:p>
    <w:p w14:paraId="79E00BC0" w14:textId="4315F9DD" w:rsidR="00A24E66" w:rsidRDefault="00A24E66" w:rsidP="00213440">
      <w:pPr>
        <w:suppressAutoHyphens/>
        <w:autoSpaceDN w:val="0"/>
        <w:spacing w:line="276" w:lineRule="auto"/>
        <w:ind w:right="114" w:firstLine="720"/>
        <w:textAlignment w:val="baseline"/>
        <w:rPr>
          <w:rFonts w:ascii="StobiSerif Regular" w:hAnsi="StobiSerif Regular" w:cstheme="minorHAnsi"/>
          <w:color w:val="000000"/>
          <w:kern w:val="3"/>
          <w:sz w:val="22"/>
          <w:szCs w:val="22"/>
          <w:lang w:val="en-GB"/>
        </w:rPr>
      </w:pPr>
      <w:r w:rsidRPr="008E3A85">
        <w:rPr>
          <w:rFonts w:ascii="StobiSerif Regular" w:hAnsi="StobiSerif Regular" w:cstheme="minorHAnsi"/>
          <w:color w:val="000000"/>
          <w:kern w:val="3"/>
          <w:sz w:val="22"/>
          <w:szCs w:val="22"/>
        </w:rPr>
        <w:t>(</w:t>
      </w:r>
      <w:r w:rsidR="00335F2C" w:rsidRPr="008E3A85">
        <w:rPr>
          <w:rFonts w:ascii="StobiSerif Regular" w:hAnsi="StobiSerif Regular" w:cstheme="minorHAnsi"/>
          <w:color w:val="000000"/>
          <w:kern w:val="3"/>
          <w:sz w:val="22"/>
          <w:szCs w:val="22"/>
        </w:rPr>
        <w:t>8</w:t>
      </w:r>
      <w:r w:rsidRPr="008E3A85">
        <w:rPr>
          <w:rFonts w:ascii="StobiSerif Regular" w:hAnsi="StobiSerif Regular" w:cstheme="minorHAnsi"/>
          <w:color w:val="000000"/>
          <w:kern w:val="3"/>
          <w:sz w:val="22"/>
          <w:szCs w:val="22"/>
        </w:rPr>
        <w:t>) Директорот може да овласти административен службеник во Агенцијата да донесува решенија во управна постапка, да потпишува акти, да решава за определени прашања и да врши други работи од надлежност на органот, освен за акти и работи кои во согласност со закон се во надлежност на директорот.</w:t>
      </w:r>
    </w:p>
    <w:p w14:paraId="246AB69A" w14:textId="77777777" w:rsidR="00293BDC" w:rsidRPr="00293BDC" w:rsidRDefault="00293BDC" w:rsidP="00213440">
      <w:pPr>
        <w:suppressAutoHyphens/>
        <w:autoSpaceDN w:val="0"/>
        <w:spacing w:line="276" w:lineRule="auto"/>
        <w:ind w:right="114" w:firstLine="720"/>
        <w:textAlignment w:val="baseline"/>
        <w:rPr>
          <w:rFonts w:ascii="StobiSerif Regular" w:hAnsi="StobiSerif Regular" w:cstheme="minorHAnsi"/>
          <w:color w:val="000000"/>
          <w:kern w:val="3"/>
          <w:sz w:val="22"/>
          <w:szCs w:val="22"/>
          <w:lang w:val="en-GB"/>
        </w:rPr>
      </w:pPr>
    </w:p>
    <w:p w14:paraId="296635D4" w14:textId="633256D7" w:rsidR="00DF0690" w:rsidRPr="008E3A85" w:rsidRDefault="00DF0690" w:rsidP="00DF0690">
      <w:pPr>
        <w:jc w:val="center"/>
        <w:rPr>
          <w:rFonts w:ascii="StobiSerif Regular" w:hAnsi="StobiSerif Regular" w:cstheme="minorHAnsi"/>
          <w:sz w:val="22"/>
          <w:szCs w:val="22"/>
        </w:rPr>
      </w:pPr>
      <w:r w:rsidRPr="008E3A85">
        <w:rPr>
          <w:rFonts w:ascii="StobiSerif Regular" w:hAnsi="StobiSerif Regular" w:cstheme="minorHAnsi"/>
          <w:sz w:val="22"/>
          <w:szCs w:val="22"/>
        </w:rPr>
        <w:t xml:space="preserve">Член </w:t>
      </w:r>
      <w:r w:rsidR="003B1756" w:rsidRPr="008E3A85">
        <w:rPr>
          <w:rFonts w:ascii="StobiSerif Regular" w:hAnsi="StobiSerif Regular" w:cstheme="minorHAnsi"/>
          <w:sz w:val="22"/>
          <w:szCs w:val="22"/>
        </w:rPr>
        <w:t>7</w:t>
      </w:r>
    </w:p>
    <w:p w14:paraId="71968E9C" w14:textId="472E79FB" w:rsidR="001D61BA" w:rsidRPr="008E3A85" w:rsidRDefault="001D61BA" w:rsidP="00DF0690">
      <w:pPr>
        <w:jc w:val="center"/>
        <w:rPr>
          <w:rFonts w:ascii="StobiSerif Regular" w:hAnsi="StobiSerif Regular" w:cstheme="minorHAnsi"/>
          <w:sz w:val="22"/>
          <w:szCs w:val="22"/>
        </w:rPr>
      </w:pPr>
      <w:r w:rsidRPr="008E3A85">
        <w:rPr>
          <w:rFonts w:ascii="StobiSerif Regular" w:hAnsi="StobiSerif Regular" w:cstheme="minorHAnsi"/>
          <w:sz w:val="22"/>
          <w:szCs w:val="22"/>
        </w:rPr>
        <w:t>(Формална проценка на документација)</w:t>
      </w:r>
    </w:p>
    <w:p w14:paraId="0D78FCE1" w14:textId="77777777" w:rsidR="00213440" w:rsidRDefault="00213440" w:rsidP="00213440">
      <w:pPr>
        <w:suppressAutoHyphens/>
        <w:autoSpaceDN w:val="0"/>
        <w:spacing w:line="276" w:lineRule="auto"/>
        <w:ind w:firstLine="0"/>
        <w:textAlignment w:val="baseline"/>
        <w:rPr>
          <w:rFonts w:ascii="StobiSerif Regular" w:hAnsi="StobiSerif Regular" w:cstheme="minorHAnsi"/>
          <w:sz w:val="22"/>
          <w:szCs w:val="22"/>
          <w:lang w:val="en-GB"/>
        </w:rPr>
      </w:pPr>
    </w:p>
    <w:p w14:paraId="512BCCBF" w14:textId="4C950F4E" w:rsidR="00DF0690" w:rsidRPr="008E3A85" w:rsidRDefault="00DF0690" w:rsidP="004F57B3">
      <w:pPr>
        <w:suppressAutoHyphens/>
        <w:autoSpaceDN w:val="0"/>
        <w:spacing w:line="276" w:lineRule="auto"/>
        <w:ind w:firstLine="709"/>
        <w:textAlignment w:val="baseline"/>
        <w:rPr>
          <w:rFonts w:ascii="StobiSerif Regular" w:hAnsi="StobiSerif Regular" w:cstheme="minorHAnsi"/>
          <w:sz w:val="22"/>
          <w:szCs w:val="22"/>
        </w:rPr>
      </w:pPr>
      <w:r w:rsidRPr="008E3A85">
        <w:rPr>
          <w:rFonts w:ascii="StobiSerif Regular" w:hAnsi="StobiSerif Regular" w:cstheme="minorHAnsi"/>
          <w:sz w:val="22"/>
          <w:szCs w:val="22"/>
        </w:rPr>
        <w:t>(1) Во сите постапки што се водат според одредбите на овој закон се применува Законот за општата управна постапка, доколку со овој закон поинаку не е уредено.</w:t>
      </w:r>
    </w:p>
    <w:p w14:paraId="185AA736" w14:textId="77777777" w:rsidR="00DF0690" w:rsidRPr="008E3A85" w:rsidRDefault="00DF0690" w:rsidP="004F57B3">
      <w:pPr>
        <w:suppressAutoHyphens/>
        <w:autoSpaceDN w:val="0"/>
        <w:spacing w:line="276" w:lineRule="auto"/>
        <w:ind w:firstLine="709"/>
        <w:textAlignment w:val="baseline"/>
        <w:rPr>
          <w:rFonts w:ascii="StobiSerif Regular" w:hAnsi="StobiSerif Regular" w:cstheme="minorHAnsi"/>
          <w:sz w:val="22"/>
          <w:szCs w:val="22"/>
        </w:rPr>
      </w:pPr>
      <w:r w:rsidRPr="008E3A85">
        <w:rPr>
          <w:rFonts w:ascii="StobiSerif Regular" w:hAnsi="StobiSerif Regular" w:cstheme="minorHAnsi"/>
          <w:sz w:val="22"/>
          <w:szCs w:val="22"/>
        </w:rPr>
        <w:t xml:space="preserve">(2) Комуникацијата во врска со постапките од став (1) на овој член, се одвива во писмена форма, усно или по електронски пат, согласно со овој закон и Законот за општата управна постапка. </w:t>
      </w:r>
    </w:p>
    <w:p w14:paraId="699A0AC4" w14:textId="22858953" w:rsidR="00A149AB" w:rsidRPr="008E3A85" w:rsidRDefault="00377A10" w:rsidP="00940EC5">
      <w:pPr>
        <w:ind w:firstLine="720"/>
        <w:rPr>
          <w:rFonts w:ascii="StobiSerif Regular" w:hAnsi="StobiSerif Regular" w:cstheme="minorHAnsi"/>
          <w:sz w:val="22"/>
          <w:szCs w:val="22"/>
        </w:rPr>
      </w:pPr>
      <w:r w:rsidRPr="008E3A85" w:rsidDel="00377A10">
        <w:rPr>
          <w:rFonts w:ascii="StobiSerif Regular" w:hAnsi="StobiSerif Regular" w:cstheme="minorHAnsi"/>
          <w:sz w:val="22"/>
          <w:szCs w:val="22"/>
        </w:rPr>
        <w:lastRenderedPageBreak/>
        <w:t xml:space="preserve"> </w:t>
      </w:r>
      <w:r w:rsidR="009C55C0" w:rsidRPr="008E3A85">
        <w:rPr>
          <w:rFonts w:ascii="StobiSerif Regular" w:hAnsi="StobiSerif Regular" w:cstheme="minorHAnsi"/>
          <w:sz w:val="22"/>
          <w:szCs w:val="22"/>
        </w:rPr>
        <w:t>(</w:t>
      </w:r>
      <w:r w:rsidR="00124F69" w:rsidRPr="008E3A85">
        <w:rPr>
          <w:rFonts w:ascii="StobiSerif Regular" w:hAnsi="StobiSerif Regular" w:cstheme="minorHAnsi"/>
          <w:sz w:val="22"/>
          <w:szCs w:val="22"/>
          <w:lang w:val="en-US"/>
        </w:rPr>
        <w:t>3</w:t>
      </w:r>
      <w:r w:rsidR="009C55C0" w:rsidRPr="008E3A85">
        <w:rPr>
          <w:rFonts w:ascii="StobiSerif Regular" w:hAnsi="StobiSerif Regular" w:cstheme="minorHAnsi"/>
          <w:sz w:val="22"/>
          <w:szCs w:val="22"/>
        </w:rPr>
        <w:t xml:space="preserve">) </w:t>
      </w:r>
      <w:r w:rsidR="00A149AB" w:rsidRPr="008E3A85">
        <w:rPr>
          <w:rFonts w:ascii="StobiSerif Regular" w:hAnsi="StobiSerif Regular" w:cstheme="minorHAnsi"/>
          <w:sz w:val="22"/>
          <w:szCs w:val="22"/>
        </w:rPr>
        <w:t>Агенцијата е должна во рок од 30 дена од денот на приемот на барањето, да изврши формална проценка на документацијата за добивање на одобрение, за што го известува подносителот на барањето.</w:t>
      </w:r>
    </w:p>
    <w:p w14:paraId="0000005E" w14:textId="43AF0D29" w:rsidR="006B1277" w:rsidRPr="008E3A85" w:rsidRDefault="00A149AB"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w:t>
      </w:r>
      <w:r w:rsidR="00124F69" w:rsidRPr="008E3A85">
        <w:rPr>
          <w:rFonts w:ascii="StobiSerif Regular" w:hAnsi="StobiSerif Regular" w:cstheme="minorHAnsi"/>
          <w:sz w:val="22"/>
          <w:szCs w:val="22"/>
          <w:lang w:val="en-US"/>
        </w:rPr>
        <w:t>4</w:t>
      </w:r>
      <w:r w:rsidRPr="008E3A85">
        <w:rPr>
          <w:rFonts w:ascii="StobiSerif Regular" w:hAnsi="StobiSerif Regular" w:cstheme="minorHAnsi"/>
          <w:sz w:val="22"/>
          <w:szCs w:val="22"/>
        </w:rPr>
        <w:t xml:space="preserve">) Агенцијата го известува подносителот на барањето </w:t>
      </w:r>
      <w:r w:rsidR="00600094" w:rsidRPr="008E3A85">
        <w:rPr>
          <w:rFonts w:ascii="StobiSerif Regular" w:hAnsi="StobiSerif Regular" w:cstheme="minorHAnsi"/>
          <w:sz w:val="22"/>
          <w:szCs w:val="22"/>
        </w:rPr>
        <w:t>за</w:t>
      </w:r>
      <w:r w:rsidR="00682CA3" w:rsidRPr="008E3A85">
        <w:rPr>
          <w:rFonts w:ascii="StobiSerif Regular" w:hAnsi="StobiSerif Regular" w:cstheme="minorHAnsi"/>
          <w:sz w:val="22"/>
          <w:szCs w:val="22"/>
        </w:rPr>
        <w:t xml:space="preserve">  некомплетн</w:t>
      </w:r>
      <w:r w:rsidR="00B70E19" w:rsidRPr="008E3A85">
        <w:rPr>
          <w:rFonts w:ascii="StobiSerif Regular" w:hAnsi="StobiSerif Regular" w:cstheme="minorHAnsi"/>
          <w:sz w:val="22"/>
          <w:szCs w:val="22"/>
        </w:rPr>
        <w:t>о</w:t>
      </w:r>
      <w:r w:rsidR="005E4615" w:rsidRPr="008E3A85">
        <w:rPr>
          <w:rFonts w:ascii="StobiSerif Regular" w:hAnsi="StobiSerif Regular" w:cstheme="minorHAnsi"/>
          <w:sz w:val="22"/>
          <w:szCs w:val="22"/>
        </w:rPr>
        <w:t>то</w:t>
      </w:r>
      <w:r w:rsidR="00B70E19" w:rsidRPr="008E3A85">
        <w:rPr>
          <w:rFonts w:ascii="StobiSerif Regular" w:hAnsi="StobiSerif Regular" w:cstheme="minorHAnsi"/>
          <w:sz w:val="22"/>
          <w:szCs w:val="22"/>
        </w:rPr>
        <w:t xml:space="preserve"> барање</w:t>
      </w:r>
      <w:r w:rsidR="00682CA3" w:rsidRPr="008E3A85">
        <w:rPr>
          <w:rFonts w:ascii="StobiSerif Regular" w:hAnsi="StobiSerif Regular" w:cstheme="minorHAnsi"/>
          <w:sz w:val="22"/>
          <w:szCs w:val="22"/>
        </w:rPr>
        <w:t xml:space="preserve"> да </w:t>
      </w:r>
      <w:r w:rsidR="00600094" w:rsidRPr="008E3A85">
        <w:rPr>
          <w:rFonts w:ascii="StobiSerif Regular" w:hAnsi="StobiSerif Regular" w:cstheme="minorHAnsi"/>
          <w:sz w:val="22"/>
          <w:szCs w:val="22"/>
        </w:rPr>
        <w:t xml:space="preserve">се дополни </w:t>
      </w:r>
      <w:r w:rsidR="00682CA3" w:rsidRPr="008E3A85">
        <w:rPr>
          <w:rFonts w:ascii="StobiSerif Regular" w:hAnsi="StobiSerif Regular" w:cstheme="minorHAnsi"/>
          <w:sz w:val="22"/>
          <w:szCs w:val="22"/>
        </w:rPr>
        <w:t xml:space="preserve">во рок од </w:t>
      </w:r>
      <w:r w:rsidRPr="008E3A85">
        <w:rPr>
          <w:rFonts w:ascii="StobiSerif Regular" w:hAnsi="StobiSerif Regular" w:cstheme="minorHAnsi"/>
          <w:sz w:val="22"/>
          <w:szCs w:val="22"/>
        </w:rPr>
        <w:t xml:space="preserve">15 </w:t>
      </w:r>
      <w:r w:rsidR="00682CA3" w:rsidRPr="008E3A85">
        <w:rPr>
          <w:rFonts w:ascii="StobiSerif Regular" w:hAnsi="StobiSerif Regular" w:cstheme="minorHAnsi"/>
          <w:sz w:val="22"/>
          <w:szCs w:val="22"/>
        </w:rPr>
        <w:t xml:space="preserve">дена од </w:t>
      </w:r>
      <w:r w:rsidR="006E68B5" w:rsidRPr="008E3A85">
        <w:rPr>
          <w:rFonts w:ascii="StobiSerif Regular" w:hAnsi="StobiSerif Regular" w:cstheme="minorHAnsi"/>
          <w:sz w:val="22"/>
          <w:szCs w:val="22"/>
        </w:rPr>
        <w:t xml:space="preserve">денот на </w:t>
      </w:r>
      <w:r w:rsidR="00682CA3" w:rsidRPr="008E3A85">
        <w:rPr>
          <w:rFonts w:ascii="StobiSerif Regular" w:hAnsi="StobiSerif Regular" w:cstheme="minorHAnsi"/>
          <w:sz w:val="22"/>
          <w:szCs w:val="22"/>
        </w:rPr>
        <w:t>прием</w:t>
      </w:r>
      <w:r w:rsidR="00B2275A" w:rsidRPr="008E3A85">
        <w:rPr>
          <w:rFonts w:ascii="StobiSerif Regular" w:hAnsi="StobiSerif Regular" w:cstheme="minorHAnsi"/>
          <w:sz w:val="22"/>
          <w:szCs w:val="22"/>
        </w:rPr>
        <w:t>от</w:t>
      </w:r>
      <w:r w:rsidR="00682CA3" w:rsidRPr="008E3A85">
        <w:rPr>
          <w:rFonts w:ascii="StobiSerif Regular" w:hAnsi="StobiSerif Regular" w:cstheme="minorHAnsi"/>
          <w:sz w:val="22"/>
          <w:szCs w:val="22"/>
        </w:rPr>
        <w:t xml:space="preserve"> </w:t>
      </w:r>
      <w:r w:rsidR="00B2275A" w:rsidRPr="008E3A85">
        <w:rPr>
          <w:rFonts w:ascii="StobiSerif Regular" w:hAnsi="StobiSerif Regular" w:cstheme="minorHAnsi"/>
          <w:sz w:val="22"/>
          <w:szCs w:val="22"/>
        </w:rPr>
        <w:t>на известувањето</w:t>
      </w:r>
      <w:r w:rsidR="000F083D" w:rsidRPr="008E3A85">
        <w:rPr>
          <w:rFonts w:ascii="StobiSerif Regular" w:hAnsi="StobiSerif Regular" w:cstheme="minorHAnsi"/>
          <w:sz w:val="22"/>
          <w:szCs w:val="22"/>
        </w:rPr>
        <w:t xml:space="preserve"> </w:t>
      </w:r>
      <w:r w:rsidR="00DA0717" w:rsidRPr="008E3A85">
        <w:rPr>
          <w:rFonts w:ascii="StobiSerif Regular" w:hAnsi="StobiSerif Regular" w:cstheme="minorHAnsi"/>
          <w:sz w:val="22"/>
          <w:szCs w:val="22"/>
        </w:rPr>
        <w:t xml:space="preserve">за </w:t>
      </w:r>
      <w:r w:rsidR="000F083D" w:rsidRPr="008E3A85">
        <w:rPr>
          <w:rFonts w:ascii="StobiSerif Regular" w:hAnsi="StobiSerif Regular" w:cstheme="minorHAnsi"/>
          <w:sz w:val="22"/>
          <w:szCs w:val="22"/>
        </w:rPr>
        <w:t>комплетирање на барање</w:t>
      </w:r>
      <w:r w:rsidR="00DA0717" w:rsidRPr="008E3A85">
        <w:rPr>
          <w:rFonts w:ascii="StobiSerif Regular" w:hAnsi="StobiSerif Regular" w:cstheme="minorHAnsi"/>
          <w:sz w:val="22"/>
          <w:szCs w:val="22"/>
        </w:rPr>
        <w:t>то</w:t>
      </w:r>
      <w:r w:rsidRPr="008E3A85">
        <w:rPr>
          <w:rFonts w:ascii="StobiSerif Regular" w:hAnsi="StobiSerif Regular" w:cstheme="minorHAnsi"/>
          <w:sz w:val="22"/>
          <w:szCs w:val="22"/>
        </w:rPr>
        <w:t>.</w:t>
      </w:r>
    </w:p>
    <w:p w14:paraId="0000005F" w14:textId="3754D33A" w:rsidR="006B1277" w:rsidRPr="008E3A85" w:rsidRDefault="00E41647" w:rsidP="00940EC5">
      <w:pPr>
        <w:ind w:left="90" w:firstLine="630"/>
        <w:rPr>
          <w:rFonts w:ascii="StobiSerif Regular" w:hAnsi="StobiSerif Regular" w:cstheme="minorHAnsi"/>
          <w:sz w:val="22"/>
          <w:szCs w:val="22"/>
        </w:rPr>
      </w:pPr>
      <w:r w:rsidRPr="008E3A85">
        <w:rPr>
          <w:rFonts w:ascii="StobiSerif Regular" w:hAnsi="StobiSerif Regular" w:cstheme="minorHAnsi"/>
          <w:sz w:val="22"/>
          <w:szCs w:val="22"/>
        </w:rPr>
        <w:t>(</w:t>
      </w:r>
      <w:r w:rsidR="00124F69" w:rsidRPr="008E3A85">
        <w:rPr>
          <w:rFonts w:ascii="StobiSerif Regular" w:hAnsi="StobiSerif Regular" w:cstheme="minorHAnsi"/>
          <w:sz w:val="22"/>
          <w:szCs w:val="22"/>
          <w:lang w:val="en-US"/>
        </w:rPr>
        <w:t>5</w:t>
      </w:r>
      <w:r w:rsidRPr="008E3A85">
        <w:rPr>
          <w:rFonts w:ascii="StobiSerif Regular" w:hAnsi="StobiSerif Regular" w:cstheme="minorHAnsi"/>
          <w:sz w:val="22"/>
          <w:szCs w:val="22"/>
        </w:rPr>
        <w:t xml:space="preserve">) </w:t>
      </w:r>
      <w:r w:rsidR="00DD2227" w:rsidRPr="008E3A85">
        <w:rPr>
          <w:rFonts w:ascii="StobiSerif Regular" w:hAnsi="StobiSerif Regular" w:cstheme="minorHAnsi"/>
          <w:sz w:val="22"/>
          <w:szCs w:val="22"/>
        </w:rPr>
        <w:t xml:space="preserve">Агенцијата </w:t>
      </w:r>
      <w:r w:rsidR="00682CA3" w:rsidRPr="008E3A85">
        <w:rPr>
          <w:rFonts w:ascii="StobiSerif Regular" w:hAnsi="StobiSerif Regular" w:cstheme="minorHAnsi"/>
          <w:sz w:val="22"/>
          <w:szCs w:val="22"/>
        </w:rPr>
        <w:t xml:space="preserve">ќе го </w:t>
      </w:r>
      <w:r w:rsidR="00DD2227" w:rsidRPr="008E3A85">
        <w:rPr>
          <w:rFonts w:ascii="StobiSerif Regular" w:hAnsi="StobiSerif Regular" w:cstheme="minorHAnsi"/>
          <w:sz w:val="22"/>
          <w:szCs w:val="22"/>
        </w:rPr>
        <w:t xml:space="preserve">прекине </w:t>
      </w:r>
      <w:r w:rsidR="00682CA3" w:rsidRPr="008E3A85">
        <w:rPr>
          <w:rFonts w:ascii="StobiSerif Regular" w:hAnsi="StobiSerif Regular" w:cstheme="minorHAnsi"/>
          <w:sz w:val="22"/>
          <w:szCs w:val="22"/>
        </w:rPr>
        <w:t>временскиот рок</w:t>
      </w:r>
      <w:r w:rsidR="003E499D" w:rsidRPr="008E3A85">
        <w:rPr>
          <w:rFonts w:ascii="StobiSerif Regular" w:hAnsi="StobiSerif Regular" w:cstheme="minorHAnsi"/>
          <w:sz w:val="22"/>
          <w:szCs w:val="22"/>
        </w:rPr>
        <w:t xml:space="preserve"> за донесување на решение</w:t>
      </w:r>
      <w:r w:rsidR="00682CA3" w:rsidRPr="008E3A85">
        <w:rPr>
          <w:rFonts w:ascii="StobiSerif Regular" w:hAnsi="StobiSerif Regular" w:cstheme="minorHAnsi"/>
          <w:sz w:val="22"/>
          <w:szCs w:val="22"/>
        </w:rPr>
        <w:t xml:space="preserve"> (прекин на времето</w:t>
      </w:r>
      <w:r w:rsidR="00DD2227" w:rsidRPr="008E3A85">
        <w:rPr>
          <w:rFonts w:ascii="StobiSerif Regular" w:hAnsi="StobiSerif Regular" w:cstheme="minorHAnsi"/>
          <w:sz w:val="22"/>
          <w:szCs w:val="22"/>
        </w:rPr>
        <w:t xml:space="preserve"> – </w:t>
      </w:r>
      <w:r w:rsidR="00DD2227" w:rsidRPr="008E3A85">
        <w:rPr>
          <w:rFonts w:ascii="StobiSerif Regular" w:hAnsi="StobiSerif Regular" w:cstheme="minorHAnsi"/>
          <w:sz w:val="22"/>
          <w:szCs w:val="22"/>
          <w:lang w:val="en-US"/>
        </w:rPr>
        <w:t>clock stop</w:t>
      </w:r>
      <w:r w:rsidR="00682CA3" w:rsidRPr="008E3A85">
        <w:rPr>
          <w:rFonts w:ascii="StobiSerif Regular" w:hAnsi="StobiSerif Regular" w:cstheme="minorHAnsi"/>
          <w:sz w:val="22"/>
          <w:szCs w:val="22"/>
        </w:rPr>
        <w:t xml:space="preserve">“) за да донесе решение според овој закон, </w:t>
      </w:r>
      <w:r w:rsidR="003E499D" w:rsidRPr="008E3A85">
        <w:rPr>
          <w:rFonts w:ascii="StobiSerif Regular" w:hAnsi="StobiSerif Regular" w:cstheme="minorHAnsi"/>
          <w:sz w:val="22"/>
          <w:szCs w:val="22"/>
        </w:rPr>
        <w:t xml:space="preserve">и истиот </w:t>
      </w:r>
      <w:r w:rsidR="00682CA3" w:rsidRPr="008E3A85">
        <w:rPr>
          <w:rFonts w:ascii="StobiSerif Regular" w:hAnsi="StobiSerif Regular" w:cstheme="minorHAnsi"/>
          <w:sz w:val="22"/>
          <w:szCs w:val="22"/>
        </w:rPr>
        <w:t xml:space="preserve">ќе започне повторно </w:t>
      </w:r>
      <w:r w:rsidR="00BE422C" w:rsidRPr="008E3A85">
        <w:rPr>
          <w:rFonts w:ascii="StobiSerif Regular" w:hAnsi="StobiSerif Regular" w:cstheme="minorHAnsi"/>
          <w:sz w:val="22"/>
          <w:szCs w:val="22"/>
        </w:rPr>
        <w:t xml:space="preserve">да тече </w:t>
      </w:r>
      <w:r w:rsidR="00682CA3" w:rsidRPr="008E3A85">
        <w:rPr>
          <w:rFonts w:ascii="StobiSerif Regular" w:hAnsi="StobiSerif Regular" w:cstheme="minorHAnsi"/>
          <w:sz w:val="22"/>
          <w:szCs w:val="22"/>
        </w:rPr>
        <w:t>по истекот на рокот</w:t>
      </w:r>
      <w:r w:rsidR="003E499D" w:rsidRPr="008E3A85">
        <w:rPr>
          <w:rFonts w:ascii="StobiSerif Regular" w:hAnsi="StobiSerif Regular" w:cstheme="minorHAnsi"/>
          <w:sz w:val="22"/>
          <w:szCs w:val="22"/>
        </w:rPr>
        <w:t xml:space="preserve"> даден </w:t>
      </w:r>
      <w:r w:rsidR="00682CA3" w:rsidRPr="008E3A85">
        <w:rPr>
          <w:rFonts w:ascii="StobiSerif Regular" w:hAnsi="StobiSerif Regular" w:cstheme="minorHAnsi"/>
          <w:sz w:val="22"/>
          <w:szCs w:val="22"/>
        </w:rPr>
        <w:t xml:space="preserve"> за доставување на документи или податоци или </w:t>
      </w:r>
      <w:r w:rsidR="00901651" w:rsidRPr="008E3A85">
        <w:rPr>
          <w:rFonts w:ascii="StobiSerif Regular" w:hAnsi="StobiSerif Regular" w:cstheme="minorHAnsi"/>
          <w:sz w:val="22"/>
          <w:szCs w:val="22"/>
        </w:rPr>
        <w:t xml:space="preserve">нивно </w:t>
      </w:r>
      <w:r w:rsidR="00682CA3" w:rsidRPr="008E3A85">
        <w:rPr>
          <w:rFonts w:ascii="StobiSerif Regular" w:hAnsi="StobiSerif Regular" w:cstheme="minorHAnsi"/>
          <w:sz w:val="22"/>
          <w:szCs w:val="22"/>
        </w:rPr>
        <w:t>презентирање;</w:t>
      </w:r>
    </w:p>
    <w:p w14:paraId="4B971204" w14:textId="4EEC148B" w:rsidR="00124F69" w:rsidRPr="008E3A85" w:rsidRDefault="00D37571" w:rsidP="00124F69">
      <w:pPr>
        <w:ind w:firstLine="0"/>
        <w:rPr>
          <w:rFonts w:ascii="StobiSerif Regular" w:hAnsi="StobiSerif Regular" w:cstheme="minorHAnsi"/>
          <w:sz w:val="22"/>
          <w:szCs w:val="22"/>
          <w:lang w:val="en-US"/>
        </w:rPr>
      </w:pPr>
      <w:r w:rsidRPr="008E3A85">
        <w:rPr>
          <w:rFonts w:ascii="StobiSerif Regular" w:hAnsi="StobiSerif Regular" w:cstheme="minorHAnsi"/>
          <w:sz w:val="22"/>
          <w:szCs w:val="22"/>
        </w:rPr>
        <w:tab/>
        <w:t>(</w:t>
      </w:r>
      <w:r w:rsidR="00124F69" w:rsidRPr="008E3A85">
        <w:rPr>
          <w:rFonts w:ascii="StobiSerif Regular" w:hAnsi="StobiSerif Regular" w:cstheme="minorHAnsi"/>
          <w:sz w:val="22"/>
          <w:szCs w:val="22"/>
          <w:lang w:val="en-US"/>
        </w:rPr>
        <w:t>6</w:t>
      </w:r>
      <w:r w:rsidRPr="008E3A85">
        <w:rPr>
          <w:rFonts w:ascii="StobiSerif Regular" w:hAnsi="StobiSerif Regular" w:cstheme="minorHAnsi"/>
          <w:sz w:val="22"/>
          <w:szCs w:val="22"/>
        </w:rPr>
        <w:t>) Агенцијата ќе</w:t>
      </w:r>
      <w:r w:rsidR="00682CA3" w:rsidRPr="008E3A85">
        <w:rPr>
          <w:rFonts w:ascii="StobiSerif Regular" w:hAnsi="StobiSerif Regular" w:cstheme="minorHAnsi"/>
          <w:sz w:val="22"/>
          <w:szCs w:val="22"/>
        </w:rPr>
        <w:t xml:space="preserve"> донесе </w:t>
      </w:r>
      <w:r w:rsidR="00E41647" w:rsidRPr="008E3A85">
        <w:rPr>
          <w:rFonts w:ascii="StobiSerif Regular" w:hAnsi="StobiSerif Regular" w:cstheme="minorHAnsi"/>
          <w:sz w:val="22"/>
          <w:szCs w:val="22"/>
        </w:rPr>
        <w:t xml:space="preserve">решение </w:t>
      </w:r>
      <w:r w:rsidR="00682CA3" w:rsidRPr="008E3A85">
        <w:rPr>
          <w:rFonts w:ascii="StobiSerif Regular" w:hAnsi="StobiSerif Regular" w:cstheme="minorHAnsi"/>
          <w:sz w:val="22"/>
          <w:szCs w:val="22"/>
        </w:rPr>
        <w:t xml:space="preserve">во рок од 30 дена по поднесување на </w:t>
      </w:r>
      <w:r w:rsidR="003E499D" w:rsidRPr="008E3A85">
        <w:rPr>
          <w:rFonts w:ascii="StobiSerif Regular" w:hAnsi="StobiSerif Regular" w:cstheme="minorHAnsi"/>
          <w:sz w:val="22"/>
          <w:szCs w:val="22"/>
        </w:rPr>
        <w:t xml:space="preserve">комплетното </w:t>
      </w:r>
      <w:r w:rsidR="00B70E19" w:rsidRPr="008E3A85">
        <w:rPr>
          <w:rFonts w:ascii="StobiSerif Regular" w:hAnsi="StobiSerif Regular" w:cstheme="minorHAnsi"/>
          <w:sz w:val="22"/>
          <w:szCs w:val="22"/>
        </w:rPr>
        <w:t>барање</w:t>
      </w:r>
      <w:r w:rsidR="00682CA3" w:rsidRPr="008E3A85">
        <w:rPr>
          <w:rFonts w:ascii="StobiSerif Regular" w:hAnsi="StobiSerif Regular" w:cstheme="minorHAnsi"/>
          <w:sz w:val="22"/>
          <w:szCs w:val="22"/>
        </w:rPr>
        <w:t>.</w:t>
      </w:r>
      <w:r w:rsidR="00124F69" w:rsidRPr="008E3A85">
        <w:rPr>
          <w:rFonts w:ascii="StobiSerif Regular" w:hAnsi="StobiSerif Regular" w:cstheme="minorHAnsi"/>
          <w:sz w:val="22"/>
          <w:szCs w:val="22"/>
        </w:rPr>
        <w:t xml:space="preserve"> </w:t>
      </w:r>
    </w:p>
    <w:p w14:paraId="417818FC" w14:textId="51DCEF7D" w:rsidR="00124F69" w:rsidRPr="008E3A85" w:rsidRDefault="00124F69"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w:t>
      </w:r>
      <w:r w:rsidRPr="008E3A85">
        <w:rPr>
          <w:rFonts w:ascii="StobiSerif Regular" w:hAnsi="StobiSerif Regular" w:cstheme="minorHAnsi"/>
          <w:sz w:val="22"/>
          <w:szCs w:val="22"/>
          <w:lang w:val="en-US"/>
        </w:rPr>
        <w:t>7</w:t>
      </w:r>
      <w:r w:rsidRPr="008E3A85">
        <w:rPr>
          <w:rFonts w:ascii="StobiSerif Regular" w:hAnsi="StobiSerif Regular" w:cstheme="minorHAnsi"/>
          <w:sz w:val="22"/>
          <w:szCs w:val="22"/>
        </w:rPr>
        <w:t>) Ако подносителот на барањето не го комплетира барањето во рокот од став (</w:t>
      </w:r>
      <w:r w:rsidR="00E874FF" w:rsidRPr="008E3A85">
        <w:rPr>
          <w:rFonts w:ascii="StobiSerif Regular" w:hAnsi="StobiSerif Regular" w:cstheme="minorHAnsi"/>
          <w:sz w:val="22"/>
          <w:szCs w:val="22"/>
        </w:rPr>
        <w:t>4</w:t>
      </w:r>
      <w:r w:rsidRPr="008E3A85">
        <w:rPr>
          <w:rFonts w:ascii="StobiSerif Regular" w:hAnsi="StobiSerif Regular" w:cstheme="minorHAnsi"/>
          <w:sz w:val="22"/>
          <w:szCs w:val="22"/>
        </w:rPr>
        <w:t xml:space="preserve">) на овој член, Агенцијата ќе донесе решение со кое </w:t>
      </w:r>
      <w:r w:rsidR="00406DC5" w:rsidRPr="008E3A85">
        <w:rPr>
          <w:rFonts w:ascii="StobiSerif Regular" w:hAnsi="StobiSerif Regular" w:cstheme="minorHAnsi"/>
          <w:sz w:val="22"/>
          <w:szCs w:val="22"/>
        </w:rPr>
        <w:t>се одбива барањето</w:t>
      </w:r>
      <w:r w:rsidRPr="008E3A85">
        <w:rPr>
          <w:rFonts w:ascii="StobiSerif Regular" w:hAnsi="StobiSerif Regular" w:cstheme="minorHAnsi"/>
          <w:sz w:val="22"/>
          <w:szCs w:val="22"/>
        </w:rPr>
        <w:t>.</w:t>
      </w:r>
    </w:p>
    <w:p w14:paraId="3CA4322B" w14:textId="77777777" w:rsidR="00293BDC" w:rsidRDefault="00124F69" w:rsidP="00293BDC">
      <w:pPr>
        <w:ind w:firstLine="720"/>
        <w:rPr>
          <w:rFonts w:ascii="StobiSerif Regular" w:hAnsi="StobiSerif Regular" w:cstheme="minorHAnsi"/>
          <w:sz w:val="22"/>
          <w:szCs w:val="22"/>
        </w:rPr>
      </w:pPr>
      <w:r w:rsidRPr="008E3A85">
        <w:rPr>
          <w:rFonts w:ascii="StobiSerif Regular" w:hAnsi="StobiSerif Regular" w:cstheme="minorHAnsi"/>
          <w:sz w:val="22"/>
          <w:szCs w:val="22"/>
        </w:rPr>
        <w:t>(</w:t>
      </w:r>
      <w:r w:rsidR="00406DC5" w:rsidRPr="008E3A85">
        <w:rPr>
          <w:rFonts w:ascii="StobiSerif Regular" w:hAnsi="StobiSerif Regular" w:cstheme="minorHAnsi"/>
          <w:sz w:val="22"/>
          <w:szCs w:val="22"/>
        </w:rPr>
        <w:t>8</w:t>
      </w:r>
      <w:r w:rsidRPr="008E3A85">
        <w:rPr>
          <w:rFonts w:ascii="StobiSerif Regular" w:hAnsi="StobiSerif Regular" w:cstheme="minorHAnsi"/>
          <w:sz w:val="22"/>
          <w:szCs w:val="22"/>
        </w:rPr>
        <w:t>) Против решението со кое се одбива барањето на подносителот не е дозволена жалба, но може да се поведе управен спор.</w:t>
      </w:r>
    </w:p>
    <w:p w14:paraId="43F51ED3" w14:textId="77777777" w:rsidR="00226DB8" w:rsidRDefault="00226DB8" w:rsidP="00293BDC">
      <w:pPr>
        <w:ind w:firstLine="720"/>
        <w:rPr>
          <w:rFonts w:ascii="StobiSerif Regular" w:hAnsi="StobiSerif Regular" w:cstheme="minorHAnsi"/>
          <w:sz w:val="22"/>
          <w:szCs w:val="22"/>
          <w:lang w:val="en-US"/>
        </w:rPr>
      </w:pPr>
    </w:p>
    <w:p w14:paraId="0000006E" w14:textId="2398EC0B" w:rsidR="006B1277" w:rsidRPr="00293BDC" w:rsidRDefault="00682CA3" w:rsidP="00293BDC">
      <w:pPr>
        <w:ind w:firstLine="4253"/>
        <w:jc w:val="left"/>
        <w:rPr>
          <w:rFonts w:ascii="StobiSerif Regular" w:hAnsi="StobiSerif Regular" w:cstheme="minorHAnsi"/>
          <w:sz w:val="22"/>
          <w:szCs w:val="22"/>
          <w:lang w:val="en-US"/>
        </w:rPr>
      </w:pPr>
      <w:r w:rsidRPr="008E3A85">
        <w:rPr>
          <w:rFonts w:ascii="StobiSerif Regular" w:hAnsi="StobiSerif Regular" w:cstheme="minorHAnsi"/>
          <w:sz w:val="22"/>
          <w:szCs w:val="22"/>
        </w:rPr>
        <w:t xml:space="preserve">Член </w:t>
      </w:r>
      <w:r w:rsidR="003B1756" w:rsidRPr="008E3A85">
        <w:rPr>
          <w:rFonts w:ascii="StobiSerif Regular" w:hAnsi="StobiSerif Regular" w:cstheme="minorHAnsi"/>
          <w:sz w:val="22"/>
          <w:szCs w:val="22"/>
        </w:rPr>
        <w:t>8</w:t>
      </w:r>
    </w:p>
    <w:p w14:paraId="0000006F" w14:textId="7ECE5062" w:rsidR="006B1277" w:rsidRPr="008E3A85" w:rsidRDefault="00682CA3" w:rsidP="0074085C">
      <w:pPr>
        <w:jc w:val="center"/>
        <w:rPr>
          <w:rFonts w:ascii="StobiSerif Regular" w:hAnsi="StobiSerif Regular" w:cstheme="minorHAnsi"/>
          <w:sz w:val="22"/>
          <w:szCs w:val="22"/>
        </w:rPr>
      </w:pPr>
      <w:r w:rsidRPr="008E3A85">
        <w:rPr>
          <w:rFonts w:ascii="StobiSerif Regular" w:hAnsi="StobiSerif Regular" w:cstheme="minorHAnsi"/>
          <w:sz w:val="22"/>
          <w:szCs w:val="22"/>
        </w:rPr>
        <w:t>(</w:t>
      </w:r>
      <w:r w:rsidR="009D2BA1" w:rsidRPr="008E3A85">
        <w:rPr>
          <w:rFonts w:ascii="StobiSerif Regular" w:hAnsi="StobiSerif Regular" w:cstheme="minorHAnsi"/>
          <w:sz w:val="22"/>
          <w:szCs w:val="22"/>
        </w:rPr>
        <w:t>Употреба на јазици</w:t>
      </w:r>
      <w:r w:rsidRPr="008E3A85">
        <w:rPr>
          <w:rFonts w:ascii="StobiSerif Regular" w:hAnsi="StobiSerif Regular" w:cstheme="minorHAnsi"/>
          <w:sz w:val="22"/>
          <w:szCs w:val="22"/>
        </w:rPr>
        <w:t>)</w:t>
      </w:r>
    </w:p>
    <w:p w14:paraId="00000070" w14:textId="77777777" w:rsidR="006B1277" w:rsidRPr="008E3A85" w:rsidRDefault="006B1277">
      <w:pPr>
        <w:jc w:val="center"/>
        <w:rPr>
          <w:rFonts w:ascii="StobiSerif Regular" w:hAnsi="StobiSerif Regular" w:cstheme="minorHAnsi"/>
          <w:sz w:val="22"/>
          <w:szCs w:val="22"/>
        </w:rPr>
      </w:pPr>
    </w:p>
    <w:p w14:paraId="00000071" w14:textId="2438656A"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(1) Информациите и документацијата за докажување на усогласеноста на</w:t>
      </w:r>
      <w:r w:rsidR="009D2BA1" w:rsidRPr="008E3A85">
        <w:rPr>
          <w:rFonts w:ascii="StobiSerif Regular" w:hAnsi="StobiSerif Regular" w:cstheme="minorHAnsi"/>
          <w:sz w:val="22"/>
          <w:szCs w:val="22"/>
        </w:rPr>
        <w:t xml:space="preserve"> </w:t>
      </w:r>
      <w:r w:rsidR="0074085C" w:rsidRPr="008E3A85">
        <w:rPr>
          <w:rFonts w:ascii="StobiSerif Regular" w:hAnsi="StobiSerif Regular" w:cstheme="minorHAnsi"/>
          <w:sz w:val="22"/>
          <w:szCs w:val="22"/>
        </w:rPr>
        <w:t>средството/ИВД</w:t>
      </w:r>
      <w:r w:rsidRPr="008E3A85">
        <w:rPr>
          <w:rFonts w:ascii="StobiSerif Regular" w:hAnsi="StobiSerif Regular" w:cstheme="minorHAnsi"/>
          <w:sz w:val="22"/>
          <w:szCs w:val="22"/>
        </w:rPr>
        <w:t xml:space="preserve">, Декларацијата за сообразност, сертификатите за сообразност издадени од тела за оцена на сообразност, </w:t>
      </w:r>
      <w:r w:rsidR="00001BEA" w:rsidRPr="008E3A85">
        <w:rPr>
          <w:rFonts w:ascii="StobiSerif Regular" w:hAnsi="StobiSerif Regular" w:cstheme="minorHAnsi"/>
          <w:sz w:val="22"/>
          <w:szCs w:val="22"/>
        </w:rPr>
        <w:t xml:space="preserve">налепницата </w:t>
      </w:r>
      <w:r w:rsidRPr="008E3A85">
        <w:rPr>
          <w:rFonts w:ascii="StobiSerif Regular" w:hAnsi="StobiSerif Regular" w:cstheme="minorHAnsi"/>
          <w:sz w:val="22"/>
          <w:szCs w:val="22"/>
        </w:rPr>
        <w:t>и упатствата за користење на</w:t>
      </w:r>
      <w:r w:rsidR="0074085C" w:rsidRPr="008E3A85">
        <w:rPr>
          <w:rFonts w:ascii="StobiSerif Regular" w:hAnsi="StobiSerif Regular" w:cstheme="minorHAnsi"/>
          <w:sz w:val="22"/>
          <w:szCs w:val="22"/>
        </w:rPr>
        <w:t xml:space="preserve"> средството/ИВД</w:t>
      </w:r>
      <w:r w:rsidRPr="008E3A85">
        <w:rPr>
          <w:rFonts w:ascii="StobiSerif Regular" w:hAnsi="StobiSerif Regular" w:cstheme="minorHAnsi"/>
          <w:sz w:val="22"/>
          <w:szCs w:val="22"/>
        </w:rPr>
        <w:t xml:space="preserve">, корисничкиот интерфејс на софтверот, барањето за назначување на тела за оценување на </w:t>
      </w:r>
      <w:r w:rsidR="009D2BA1" w:rsidRPr="008E3A85">
        <w:rPr>
          <w:rFonts w:ascii="StobiSerif Regular" w:hAnsi="StobiSerif Regular" w:cstheme="minorHAnsi"/>
          <w:sz w:val="22"/>
          <w:szCs w:val="22"/>
        </w:rPr>
        <w:t>сообразноста</w:t>
      </w:r>
      <w:r w:rsidRPr="008E3A85">
        <w:rPr>
          <w:rFonts w:ascii="StobiSerif Regular" w:hAnsi="StobiSerif Regular" w:cstheme="minorHAnsi"/>
          <w:sz w:val="22"/>
          <w:szCs w:val="22"/>
        </w:rPr>
        <w:t xml:space="preserve">, документацијата на телото за оцена на сообразност и </w:t>
      </w:r>
      <w:r w:rsidR="00925307" w:rsidRPr="008E3A85">
        <w:rPr>
          <w:rFonts w:ascii="StobiSerif Regular" w:hAnsi="StobiSerif Regular" w:cstheme="minorHAnsi"/>
          <w:sz w:val="22"/>
          <w:szCs w:val="22"/>
        </w:rPr>
        <w:t xml:space="preserve">барањето </w:t>
      </w:r>
      <w:r w:rsidRPr="008E3A85">
        <w:rPr>
          <w:rFonts w:ascii="StobiSerif Regular" w:hAnsi="StobiSerif Regular" w:cstheme="minorHAnsi"/>
          <w:sz w:val="22"/>
          <w:szCs w:val="22"/>
        </w:rPr>
        <w:t xml:space="preserve">за клинички </w:t>
      </w:r>
      <w:r w:rsidR="00BE422C" w:rsidRPr="008E3A85">
        <w:rPr>
          <w:rFonts w:ascii="StobiSerif Regular" w:hAnsi="StobiSerif Regular" w:cstheme="minorHAnsi"/>
          <w:sz w:val="22"/>
          <w:szCs w:val="22"/>
        </w:rPr>
        <w:t>испитувања</w:t>
      </w:r>
      <w:r w:rsidRPr="008E3A85">
        <w:rPr>
          <w:rFonts w:ascii="StobiSerif Regular" w:hAnsi="StobiSerif Regular" w:cstheme="minorHAnsi"/>
          <w:sz w:val="22"/>
          <w:szCs w:val="22"/>
        </w:rPr>
        <w:t>/</w:t>
      </w:r>
      <w:r w:rsidR="00BE422C" w:rsidRPr="008E3A85">
        <w:rPr>
          <w:rFonts w:ascii="StobiSerif Regular" w:hAnsi="StobiSerif Regular" w:cstheme="minorHAnsi"/>
          <w:sz w:val="22"/>
          <w:szCs w:val="22"/>
        </w:rPr>
        <w:t xml:space="preserve">испитувања </w:t>
      </w:r>
      <w:r w:rsidR="00A80098" w:rsidRPr="008E3A85">
        <w:rPr>
          <w:rFonts w:ascii="StobiSerif Regular" w:hAnsi="StobiSerif Regular" w:cstheme="minorHAnsi"/>
          <w:sz w:val="22"/>
          <w:szCs w:val="22"/>
        </w:rPr>
        <w:t>н</w:t>
      </w:r>
      <w:r w:rsidRPr="008E3A85">
        <w:rPr>
          <w:rFonts w:ascii="StobiSerif Regular" w:hAnsi="StobiSerif Regular" w:cstheme="minorHAnsi"/>
          <w:sz w:val="22"/>
          <w:szCs w:val="22"/>
        </w:rPr>
        <w:t xml:space="preserve">а </w:t>
      </w:r>
      <w:r w:rsidR="00CE2F62" w:rsidRPr="008E3A85">
        <w:rPr>
          <w:rFonts w:ascii="StobiSerif Regular" w:hAnsi="StobiSerif Regular" w:cstheme="minorHAnsi"/>
          <w:sz w:val="22"/>
          <w:szCs w:val="22"/>
        </w:rPr>
        <w:t xml:space="preserve">перформанси </w:t>
      </w:r>
      <w:r w:rsidRPr="008E3A85">
        <w:rPr>
          <w:rFonts w:ascii="StobiSerif Regular" w:hAnsi="StobiSerif Regular" w:cstheme="minorHAnsi"/>
          <w:sz w:val="22"/>
          <w:szCs w:val="22"/>
        </w:rPr>
        <w:t xml:space="preserve">ќе бидат на </w:t>
      </w:r>
      <w:r w:rsidR="00BE2505" w:rsidRPr="008E3A85">
        <w:rPr>
          <w:rFonts w:ascii="StobiSerif Regular" w:hAnsi="StobiSerif Regular" w:cstheme="minorHAnsi"/>
          <w:sz w:val="22"/>
          <w:szCs w:val="22"/>
        </w:rPr>
        <w:t>м</w:t>
      </w:r>
      <w:r w:rsidRPr="008E3A85">
        <w:rPr>
          <w:rFonts w:ascii="StobiSerif Regular" w:hAnsi="StobiSerif Regular" w:cstheme="minorHAnsi"/>
          <w:sz w:val="22"/>
          <w:szCs w:val="22"/>
        </w:rPr>
        <w:t>акедонски</w:t>
      </w:r>
      <w:r w:rsidR="00A93A04" w:rsidRPr="008E3A85">
        <w:rPr>
          <w:rFonts w:ascii="StobiSerif Regular" w:hAnsi="StobiSerif Regular" w:cstheme="minorHAnsi"/>
          <w:sz w:val="22"/>
          <w:szCs w:val="22"/>
        </w:rPr>
        <w:t xml:space="preserve"> јазик и неговото кирилско писмо</w:t>
      </w:r>
      <w:r w:rsidRPr="008E3A85">
        <w:rPr>
          <w:rFonts w:ascii="StobiSerif Regular" w:hAnsi="StobiSerif Regular" w:cstheme="minorHAnsi"/>
          <w:sz w:val="22"/>
          <w:szCs w:val="22"/>
        </w:rPr>
        <w:t xml:space="preserve"> </w:t>
      </w:r>
      <w:r w:rsidR="00C13C86" w:rsidRPr="008E3A85">
        <w:rPr>
          <w:rFonts w:ascii="StobiSerif Regular" w:hAnsi="StobiSerif Regular" w:cstheme="minorHAnsi"/>
          <w:sz w:val="22"/>
          <w:szCs w:val="22"/>
        </w:rPr>
        <w:t>и/</w:t>
      </w:r>
      <w:r w:rsidRPr="008E3A85">
        <w:rPr>
          <w:rFonts w:ascii="StobiSerif Regular" w:hAnsi="StobiSerif Regular" w:cstheme="minorHAnsi"/>
          <w:sz w:val="22"/>
          <w:szCs w:val="22"/>
        </w:rPr>
        <w:t xml:space="preserve">или </w:t>
      </w:r>
      <w:r w:rsidR="00A93A04" w:rsidRPr="008E3A85">
        <w:rPr>
          <w:rFonts w:ascii="StobiSerif Regular" w:hAnsi="StobiSerif Regular" w:cstheme="minorHAnsi"/>
          <w:sz w:val="22"/>
          <w:szCs w:val="22"/>
        </w:rPr>
        <w:t xml:space="preserve">на </w:t>
      </w:r>
      <w:r w:rsidR="00BE2505" w:rsidRPr="008E3A85">
        <w:rPr>
          <w:rFonts w:ascii="StobiSerif Regular" w:hAnsi="StobiSerif Regular" w:cstheme="minorHAnsi"/>
          <w:sz w:val="22"/>
          <w:szCs w:val="22"/>
        </w:rPr>
        <w:t>а</w:t>
      </w:r>
      <w:r w:rsidRPr="008E3A85">
        <w:rPr>
          <w:rFonts w:ascii="StobiSerif Regular" w:hAnsi="StobiSerif Regular" w:cstheme="minorHAnsi"/>
          <w:sz w:val="22"/>
          <w:szCs w:val="22"/>
        </w:rPr>
        <w:t>нглиски јазик</w:t>
      </w:r>
      <w:r w:rsidR="00406DC5" w:rsidRPr="008E3A85">
        <w:rPr>
          <w:rFonts w:ascii="StobiSerif Regular" w:hAnsi="StobiSerif Regular" w:cstheme="minorHAnsi"/>
          <w:sz w:val="22"/>
          <w:szCs w:val="22"/>
        </w:rPr>
        <w:t xml:space="preserve"> во писмена или еле</w:t>
      </w:r>
      <w:r w:rsidR="005C031E" w:rsidRPr="008E3A85">
        <w:rPr>
          <w:rFonts w:ascii="StobiSerif Regular" w:hAnsi="StobiSerif Regular" w:cstheme="minorHAnsi"/>
          <w:sz w:val="22"/>
          <w:szCs w:val="22"/>
        </w:rPr>
        <w:t>к</w:t>
      </w:r>
      <w:r w:rsidR="00406DC5" w:rsidRPr="008E3A85">
        <w:rPr>
          <w:rFonts w:ascii="StobiSerif Regular" w:hAnsi="StobiSerif Regular" w:cstheme="minorHAnsi"/>
          <w:sz w:val="22"/>
          <w:szCs w:val="22"/>
        </w:rPr>
        <w:t>тронска форма</w:t>
      </w:r>
      <w:r w:rsidRPr="008E3A85">
        <w:rPr>
          <w:rFonts w:ascii="StobiSerif Regular" w:hAnsi="StobiSerif Regular" w:cstheme="minorHAnsi"/>
          <w:sz w:val="22"/>
          <w:szCs w:val="22"/>
        </w:rPr>
        <w:t>.</w:t>
      </w:r>
    </w:p>
    <w:p w14:paraId="00000072" w14:textId="04B5AC8D" w:rsidR="006B1277"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(2) По исклучок од став</w:t>
      </w:r>
      <w:r w:rsidR="00CF2428" w:rsidRPr="008E3A85">
        <w:rPr>
          <w:rFonts w:ascii="StobiSerif Regular" w:hAnsi="StobiSerif Regular" w:cstheme="minorHAnsi"/>
          <w:sz w:val="22"/>
          <w:szCs w:val="22"/>
        </w:rPr>
        <w:t xml:space="preserve"> (1)</w:t>
      </w:r>
      <w:r w:rsidRPr="008E3A85">
        <w:rPr>
          <w:rFonts w:ascii="StobiSerif Regular" w:hAnsi="StobiSerif Regular" w:cstheme="minorHAnsi"/>
          <w:sz w:val="22"/>
          <w:szCs w:val="22"/>
        </w:rPr>
        <w:t xml:space="preserve"> на овој член, </w:t>
      </w:r>
      <w:r w:rsidR="00001BEA" w:rsidRPr="008E3A85">
        <w:rPr>
          <w:rFonts w:ascii="StobiSerif Regular" w:hAnsi="StobiSerif Regular" w:cstheme="minorHAnsi"/>
          <w:sz w:val="22"/>
          <w:szCs w:val="22"/>
        </w:rPr>
        <w:t xml:space="preserve">налепницата </w:t>
      </w:r>
      <w:r w:rsidRPr="008E3A85">
        <w:rPr>
          <w:rFonts w:ascii="StobiSerif Regular" w:hAnsi="StobiSerif Regular" w:cstheme="minorHAnsi"/>
          <w:sz w:val="22"/>
          <w:szCs w:val="22"/>
        </w:rPr>
        <w:t xml:space="preserve">и упатството за употреба на </w:t>
      </w:r>
      <w:r w:rsidR="009D2BA1" w:rsidRPr="008E3A85">
        <w:rPr>
          <w:rFonts w:ascii="StobiSerif Regular" w:hAnsi="StobiSerif Regular" w:cstheme="minorHAnsi"/>
          <w:sz w:val="22"/>
          <w:szCs w:val="22"/>
        </w:rPr>
        <w:t xml:space="preserve">средството/ИВД </w:t>
      </w:r>
      <w:r w:rsidRPr="008E3A85">
        <w:rPr>
          <w:rFonts w:ascii="StobiSerif Regular" w:hAnsi="StobiSerif Regular" w:cstheme="minorHAnsi"/>
          <w:sz w:val="22"/>
          <w:szCs w:val="22"/>
        </w:rPr>
        <w:t>наменети за немедицински лица</w:t>
      </w:r>
      <w:r w:rsidR="00F002EE" w:rsidRPr="008E3A85">
        <w:rPr>
          <w:rFonts w:ascii="StobiSerif Regular" w:hAnsi="StobiSerif Regular" w:cstheme="minorHAnsi"/>
          <w:sz w:val="22"/>
          <w:szCs w:val="22"/>
        </w:rPr>
        <w:t xml:space="preserve"> односно</w:t>
      </w:r>
      <w:r w:rsidR="009204D1" w:rsidRPr="008E3A85">
        <w:rPr>
          <w:rFonts w:ascii="StobiSerif Regular" w:hAnsi="StobiSerif Regular" w:cstheme="minorHAnsi"/>
          <w:sz w:val="22"/>
          <w:szCs w:val="22"/>
        </w:rPr>
        <w:t xml:space="preserve"> корисници</w:t>
      </w:r>
      <w:r w:rsidRPr="008E3A85">
        <w:rPr>
          <w:rFonts w:ascii="StobiSerif Regular" w:hAnsi="StobiSerif Regular" w:cstheme="minorHAnsi"/>
          <w:sz w:val="22"/>
          <w:szCs w:val="22"/>
        </w:rPr>
        <w:t>, вклучително и информации</w:t>
      </w:r>
      <w:r w:rsidR="009D2BA1" w:rsidRPr="008E3A85">
        <w:rPr>
          <w:rFonts w:ascii="StobiSerif Regular" w:hAnsi="StobiSerif Regular" w:cstheme="minorHAnsi"/>
          <w:sz w:val="22"/>
          <w:szCs w:val="22"/>
        </w:rPr>
        <w:t>те</w:t>
      </w:r>
      <w:r w:rsidRPr="008E3A85">
        <w:rPr>
          <w:rFonts w:ascii="StobiSerif Regular" w:hAnsi="StobiSerif Regular" w:cstheme="minorHAnsi"/>
          <w:sz w:val="22"/>
          <w:szCs w:val="22"/>
        </w:rPr>
        <w:t xml:space="preserve"> што треба да се </w:t>
      </w:r>
      <w:r w:rsidR="00F62CDD" w:rsidRPr="008E3A85">
        <w:rPr>
          <w:rFonts w:ascii="StobiSerif Regular" w:hAnsi="StobiSerif Regular" w:cstheme="minorHAnsi"/>
          <w:sz w:val="22"/>
          <w:szCs w:val="22"/>
        </w:rPr>
        <w:t xml:space="preserve">дадат на </w:t>
      </w:r>
      <w:r w:rsidRPr="008E3A85">
        <w:rPr>
          <w:rFonts w:ascii="StobiSerif Regular" w:hAnsi="StobiSerif Regular" w:cstheme="minorHAnsi"/>
          <w:sz w:val="22"/>
          <w:szCs w:val="22"/>
        </w:rPr>
        <w:t xml:space="preserve">пациентот со </w:t>
      </w:r>
      <w:r w:rsidR="00925307" w:rsidRPr="008E3A85">
        <w:rPr>
          <w:rFonts w:ascii="StobiSerif Regular" w:hAnsi="StobiSerif Regular" w:cstheme="minorHAnsi"/>
          <w:sz w:val="22"/>
          <w:szCs w:val="22"/>
        </w:rPr>
        <w:t xml:space="preserve">имплантирано </w:t>
      </w:r>
      <w:r w:rsidR="009D2BA1" w:rsidRPr="008E3A85">
        <w:rPr>
          <w:rFonts w:ascii="StobiSerif Regular" w:hAnsi="StobiSerif Regular" w:cstheme="minorHAnsi"/>
          <w:sz w:val="22"/>
          <w:szCs w:val="22"/>
        </w:rPr>
        <w:t>средство</w:t>
      </w:r>
      <w:r w:rsidRPr="008E3A85">
        <w:rPr>
          <w:rFonts w:ascii="StobiSerif Regular" w:hAnsi="StobiSerif Regular" w:cstheme="minorHAnsi"/>
          <w:sz w:val="22"/>
          <w:szCs w:val="22"/>
        </w:rPr>
        <w:t>, известувања</w:t>
      </w:r>
      <w:r w:rsidR="009D2BA1" w:rsidRPr="008E3A85">
        <w:rPr>
          <w:rFonts w:ascii="StobiSerif Regular" w:hAnsi="StobiSerif Regular" w:cstheme="minorHAnsi"/>
          <w:sz w:val="22"/>
          <w:szCs w:val="22"/>
        </w:rPr>
        <w:t>та</w:t>
      </w:r>
      <w:r w:rsidRPr="008E3A85">
        <w:rPr>
          <w:rFonts w:ascii="StobiSerif Regular" w:hAnsi="StobiSerif Regular" w:cstheme="minorHAnsi"/>
          <w:sz w:val="22"/>
          <w:szCs w:val="22"/>
        </w:rPr>
        <w:t xml:space="preserve"> за безбедносните корективни мерки, општиот преглед на клиничк</w:t>
      </w:r>
      <w:r w:rsidR="009204D1" w:rsidRPr="008E3A85">
        <w:rPr>
          <w:rFonts w:ascii="StobiSerif Regular" w:hAnsi="StobiSerif Regular" w:cstheme="minorHAnsi"/>
          <w:sz w:val="22"/>
          <w:szCs w:val="22"/>
        </w:rPr>
        <w:t>ото испитување</w:t>
      </w:r>
      <w:r w:rsidRPr="008E3A85">
        <w:rPr>
          <w:rFonts w:ascii="StobiSerif Regular" w:hAnsi="StobiSerif Regular" w:cstheme="minorHAnsi"/>
          <w:sz w:val="22"/>
          <w:szCs w:val="22"/>
        </w:rPr>
        <w:t>/</w:t>
      </w:r>
      <w:r w:rsidR="009204D1" w:rsidRPr="008E3A85">
        <w:rPr>
          <w:rFonts w:ascii="StobiSerif Regular" w:hAnsi="StobiSerif Regular" w:cstheme="minorHAnsi"/>
          <w:sz w:val="22"/>
          <w:szCs w:val="22"/>
        </w:rPr>
        <w:t xml:space="preserve"> испитување</w:t>
      </w:r>
      <w:r w:rsidRPr="008E3A85">
        <w:rPr>
          <w:rFonts w:ascii="StobiSerif Regular" w:hAnsi="StobiSerif Regular" w:cstheme="minorHAnsi"/>
          <w:sz w:val="22"/>
          <w:szCs w:val="22"/>
        </w:rPr>
        <w:t xml:space="preserve"> </w:t>
      </w:r>
      <w:r w:rsidR="00F53013" w:rsidRPr="008E3A85">
        <w:rPr>
          <w:rFonts w:ascii="StobiSerif Regular" w:hAnsi="StobiSerif Regular" w:cstheme="minorHAnsi"/>
          <w:sz w:val="22"/>
          <w:szCs w:val="22"/>
        </w:rPr>
        <w:t>н</w:t>
      </w:r>
      <w:r w:rsidRPr="008E3A85">
        <w:rPr>
          <w:rFonts w:ascii="StobiSerif Regular" w:hAnsi="StobiSerif Regular" w:cstheme="minorHAnsi"/>
          <w:sz w:val="22"/>
          <w:szCs w:val="22"/>
        </w:rPr>
        <w:t xml:space="preserve">а </w:t>
      </w:r>
      <w:r w:rsidR="00CE2F62" w:rsidRPr="008E3A85">
        <w:rPr>
          <w:rFonts w:ascii="StobiSerif Regular" w:hAnsi="StobiSerif Regular" w:cstheme="minorHAnsi"/>
          <w:sz w:val="22"/>
          <w:szCs w:val="22"/>
        </w:rPr>
        <w:t>перформанси</w:t>
      </w:r>
      <w:r w:rsidRPr="008E3A85">
        <w:rPr>
          <w:rFonts w:ascii="StobiSerif Regular" w:hAnsi="StobiSerif Regular" w:cstheme="minorHAnsi"/>
          <w:sz w:val="22"/>
          <w:szCs w:val="22"/>
        </w:rPr>
        <w:t>, информациите за медицинските средства направени по нарачка и документите кои се користат за да се добие информирана согласност за клиничк</w:t>
      </w:r>
      <w:r w:rsidR="009204D1" w:rsidRPr="008E3A85">
        <w:rPr>
          <w:rFonts w:ascii="StobiSerif Regular" w:hAnsi="StobiSerif Regular" w:cstheme="minorHAnsi"/>
          <w:sz w:val="22"/>
          <w:szCs w:val="22"/>
        </w:rPr>
        <w:t>ото испитување</w:t>
      </w:r>
      <w:r w:rsidRPr="008E3A85">
        <w:rPr>
          <w:rFonts w:ascii="StobiSerif Regular" w:hAnsi="StobiSerif Regular" w:cstheme="minorHAnsi"/>
          <w:sz w:val="22"/>
          <w:szCs w:val="22"/>
        </w:rPr>
        <w:t>/</w:t>
      </w:r>
      <w:r w:rsidR="009204D1" w:rsidRPr="008E3A85">
        <w:rPr>
          <w:rFonts w:ascii="StobiSerif Regular" w:hAnsi="StobiSerif Regular" w:cstheme="minorHAnsi"/>
          <w:sz w:val="22"/>
          <w:szCs w:val="22"/>
        </w:rPr>
        <w:t>испитување</w:t>
      </w:r>
      <w:r w:rsidRPr="008E3A85">
        <w:rPr>
          <w:rFonts w:ascii="StobiSerif Regular" w:hAnsi="StobiSerif Regular" w:cstheme="minorHAnsi"/>
          <w:sz w:val="22"/>
          <w:szCs w:val="22"/>
        </w:rPr>
        <w:t xml:space="preserve"> </w:t>
      </w:r>
      <w:r w:rsidR="009C5F98" w:rsidRPr="008E3A85">
        <w:rPr>
          <w:rFonts w:ascii="StobiSerif Regular" w:hAnsi="StobiSerif Regular" w:cstheme="minorHAnsi"/>
          <w:sz w:val="22"/>
          <w:szCs w:val="22"/>
        </w:rPr>
        <w:t>н</w:t>
      </w:r>
      <w:r w:rsidRPr="008E3A85">
        <w:rPr>
          <w:rFonts w:ascii="StobiSerif Regular" w:hAnsi="StobiSerif Regular" w:cstheme="minorHAnsi"/>
          <w:sz w:val="22"/>
          <w:szCs w:val="22"/>
        </w:rPr>
        <w:t>а</w:t>
      </w:r>
      <w:r w:rsidR="009204D1" w:rsidRPr="008E3A85">
        <w:rPr>
          <w:rFonts w:ascii="StobiSerif Regular" w:hAnsi="StobiSerif Regular" w:cstheme="minorHAnsi"/>
          <w:sz w:val="22"/>
          <w:szCs w:val="22"/>
        </w:rPr>
        <w:t xml:space="preserve"> </w:t>
      </w:r>
      <w:r w:rsidR="00CE2F62" w:rsidRPr="008E3A85">
        <w:rPr>
          <w:rFonts w:ascii="StobiSerif Regular" w:hAnsi="StobiSerif Regular" w:cstheme="minorHAnsi"/>
          <w:sz w:val="22"/>
          <w:szCs w:val="22"/>
        </w:rPr>
        <w:t>перформанси</w:t>
      </w:r>
      <w:r w:rsidRPr="008E3A85">
        <w:rPr>
          <w:rFonts w:ascii="StobiSerif Regular" w:hAnsi="StobiSerif Regular" w:cstheme="minorHAnsi"/>
          <w:sz w:val="22"/>
          <w:szCs w:val="22"/>
        </w:rPr>
        <w:t xml:space="preserve">, ќе бидат на </w:t>
      </w:r>
      <w:r w:rsidR="0024459D" w:rsidRPr="008E3A85">
        <w:rPr>
          <w:rFonts w:ascii="StobiSerif Regular" w:hAnsi="StobiSerif Regular" w:cstheme="minorHAnsi"/>
          <w:sz w:val="22"/>
          <w:szCs w:val="22"/>
        </w:rPr>
        <w:t>м</w:t>
      </w:r>
      <w:r w:rsidRPr="008E3A85">
        <w:rPr>
          <w:rFonts w:ascii="StobiSerif Regular" w:hAnsi="StobiSerif Regular" w:cstheme="minorHAnsi"/>
          <w:sz w:val="22"/>
          <w:szCs w:val="22"/>
        </w:rPr>
        <w:t>акедонски јазик</w:t>
      </w:r>
      <w:r w:rsidR="00CF2428" w:rsidRPr="008E3A85">
        <w:rPr>
          <w:rFonts w:ascii="StobiSerif Regular" w:hAnsi="StobiSerif Regular" w:cstheme="minorHAnsi"/>
          <w:sz w:val="22"/>
          <w:szCs w:val="22"/>
        </w:rPr>
        <w:t xml:space="preserve"> и неговото кирилско писмо</w:t>
      </w:r>
      <w:r w:rsidR="005C031E" w:rsidRPr="008E3A85">
        <w:rPr>
          <w:rFonts w:ascii="StobiSerif Regular" w:hAnsi="StobiSerif Regular" w:cstheme="minorHAnsi"/>
          <w:sz w:val="22"/>
          <w:szCs w:val="22"/>
        </w:rPr>
        <w:t xml:space="preserve"> во писмена форма</w:t>
      </w:r>
      <w:r w:rsidRPr="008E3A85">
        <w:rPr>
          <w:rFonts w:ascii="StobiSerif Regular" w:hAnsi="StobiSerif Regular" w:cstheme="minorHAnsi"/>
          <w:sz w:val="22"/>
          <w:szCs w:val="22"/>
        </w:rPr>
        <w:t>.</w:t>
      </w:r>
    </w:p>
    <w:p w14:paraId="47B204F5" w14:textId="77777777" w:rsidR="00226DB8" w:rsidRPr="008E3A85" w:rsidRDefault="00226DB8" w:rsidP="00940EC5">
      <w:pPr>
        <w:ind w:firstLine="720"/>
        <w:rPr>
          <w:rFonts w:ascii="StobiSerif Regular" w:hAnsi="StobiSerif Regular" w:cstheme="minorHAnsi"/>
          <w:sz w:val="22"/>
          <w:szCs w:val="22"/>
        </w:rPr>
      </w:pPr>
    </w:p>
    <w:p w14:paraId="00000074" w14:textId="7EB52096" w:rsidR="006B1277" w:rsidRPr="008E3A85" w:rsidRDefault="00682CA3" w:rsidP="002F478B">
      <w:pPr>
        <w:jc w:val="center"/>
        <w:rPr>
          <w:rFonts w:ascii="StobiSerif Regular" w:hAnsi="StobiSerif Regular" w:cstheme="minorHAnsi"/>
          <w:bCs/>
          <w:sz w:val="22"/>
          <w:szCs w:val="22"/>
        </w:rPr>
      </w:pPr>
      <w:r w:rsidRPr="008E3A85">
        <w:rPr>
          <w:rFonts w:ascii="StobiSerif Regular" w:hAnsi="StobiSerif Regular" w:cstheme="minorHAnsi"/>
          <w:bCs/>
          <w:sz w:val="22"/>
          <w:szCs w:val="22"/>
        </w:rPr>
        <w:t xml:space="preserve">Член </w:t>
      </w:r>
      <w:r w:rsidR="00A4690C" w:rsidRPr="008E3A85">
        <w:rPr>
          <w:rFonts w:ascii="StobiSerif Regular" w:hAnsi="StobiSerif Regular" w:cstheme="minorHAnsi"/>
          <w:bCs/>
          <w:sz w:val="22"/>
          <w:szCs w:val="22"/>
        </w:rPr>
        <w:t>9</w:t>
      </w:r>
    </w:p>
    <w:p w14:paraId="00000075" w14:textId="6DC35849" w:rsidR="006B1277" w:rsidRPr="008E3A85" w:rsidRDefault="00682CA3" w:rsidP="00925307">
      <w:pPr>
        <w:jc w:val="center"/>
        <w:rPr>
          <w:rFonts w:ascii="StobiSerif Regular" w:hAnsi="StobiSerif Regular" w:cstheme="minorHAnsi"/>
          <w:sz w:val="22"/>
          <w:szCs w:val="22"/>
        </w:rPr>
      </w:pPr>
      <w:r w:rsidRPr="008E3A85">
        <w:rPr>
          <w:rFonts w:ascii="StobiSerif Regular" w:hAnsi="StobiSerif Regular" w:cstheme="minorHAnsi"/>
          <w:bCs/>
          <w:sz w:val="22"/>
          <w:szCs w:val="22"/>
        </w:rPr>
        <w:t>(Електронски систем на податоци</w:t>
      </w:r>
      <w:r w:rsidRPr="008E3A85">
        <w:rPr>
          <w:rFonts w:ascii="StobiSerif Regular" w:hAnsi="StobiSerif Regular" w:cstheme="minorHAnsi"/>
          <w:sz w:val="22"/>
          <w:szCs w:val="22"/>
        </w:rPr>
        <w:t xml:space="preserve"> на </w:t>
      </w:r>
      <w:r w:rsidR="00D1294F" w:rsidRPr="008E3A85">
        <w:rPr>
          <w:rFonts w:ascii="StobiSerif Regular" w:hAnsi="StobiSerif Regular" w:cstheme="minorHAnsi"/>
          <w:sz w:val="22"/>
          <w:szCs w:val="22"/>
        </w:rPr>
        <w:t>Агенцијата</w:t>
      </w:r>
      <w:r w:rsidRPr="008E3A85">
        <w:rPr>
          <w:rFonts w:ascii="StobiSerif Regular" w:hAnsi="StobiSerif Regular" w:cstheme="minorHAnsi"/>
          <w:sz w:val="22"/>
          <w:szCs w:val="22"/>
        </w:rPr>
        <w:t>)</w:t>
      </w:r>
    </w:p>
    <w:p w14:paraId="00000076" w14:textId="77777777" w:rsidR="006B1277" w:rsidRPr="008E3A85" w:rsidRDefault="006B1277">
      <w:pPr>
        <w:jc w:val="center"/>
        <w:rPr>
          <w:rFonts w:ascii="StobiSerif Regular" w:hAnsi="StobiSerif Regular" w:cstheme="minorHAnsi"/>
          <w:sz w:val="22"/>
          <w:szCs w:val="22"/>
        </w:rPr>
      </w:pPr>
    </w:p>
    <w:p w14:paraId="00000077" w14:textId="0D7FA238"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(1) </w:t>
      </w:r>
      <w:r w:rsidR="00D1294F"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воспоставува, одржува и управува со електронски систем на податоци што овозможува собирање и обработка на податоци и информации за економските оператори и</w:t>
      </w:r>
      <w:r w:rsidR="009204D1" w:rsidRPr="008E3A85">
        <w:rPr>
          <w:rFonts w:ascii="StobiSerif Regular" w:hAnsi="StobiSerif Regular" w:cstheme="minorHAnsi"/>
          <w:sz w:val="22"/>
          <w:szCs w:val="22"/>
        </w:rPr>
        <w:t xml:space="preserve"> средства</w:t>
      </w:r>
      <w:r w:rsidR="00061BB7" w:rsidRPr="008E3A85">
        <w:rPr>
          <w:rFonts w:ascii="StobiSerif Regular" w:hAnsi="StobiSerif Regular" w:cstheme="minorHAnsi"/>
          <w:sz w:val="22"/>
          <w:szCs w:val="22"/>
        </w:rPr>
        <w:t>та</w:t>
      </w:r>
      <w:r w:rsidR="009204D1" w:rsidRPr="008E3A85">
        <w:rPr>
          <w:rFonts w:ascii="StobiSerif Regular" w:hAnsi="StobiSerif Regular" w:cstheme="minorHAnsi"/>
          <w:sz w:val="22"/>
          <w:szCs w:val="22"/>
        </w:rPr>
        <w:t>/ИВД</w:t>
      </w:r>
      <w:r w:rsidRPr="008E3A85">
        <w:rPr>
          <w:rFonts w:ascii="StobiSerif Regular" w:hAnsi="StobiSerif Regular" w:cstheme="minorHAnsi"/>
          <w:sz w:val="22"/>
          <w:szCs w:val="22"/>
        </w:rPr>
        <w:t xml:space="preserve">, за целите на проверка на усогласеноста на </w:t>
      </w:r>
      <w:r w:rsidR="009204D1" w:rsidRPr="008E3A85">
        <w:rPr>
          <w:rFonts w:ascii="StobiSerif Regular" w:hAnsi="StobiSerif Regular" w:cstheme="minorHAnsi"/>
          <w:sz w:val="22"/>
          <w:szCs w:val="22"/>
        </w:rPr>
        <w:t>средства</w:t>
      </w:r>
      <w:r w:rsidR="004B04E2" w:rsidRPr="008E3A85">
        <w:rPr>
          <w:rFonts w:ascii="StobiSerif Regular" w:hAnsi="StobiSerif Regular" w:cstheme="minorHAnsi"/>
          <w:sz w:val="22"/>
          <w:szCs w:val="22"/>
        </w:rPr>
        <w:t>та</w:t>
      </w:r>
      <w:r w:rsidR="009204D1" w:rsidRPr="008E3A85">
        <w:rPr>
          <w:rFonts w:ascii="StobiSerif Regular" w:hAnsi="StobiSerif Regular" w:cstheme="minorHAnsi"/>
          <w:sz w:val="22"/>
          <w:szCs w:val="22"/>
        </w:rPr>
        <w:t>/ИВД</w:t>
      </w:r>
      <w:r w:rsidRPr="008E3A85">
        <w:rPr>
          <w:rFonts w:ascii="StobiSerif Regular" w:hAnsi="StobiSerif Regular" w:cstheme="minorHAnsi"/>
          <w:sz w:val="22"/>
          <w:szCs w:val="22"/>
        </w:rPr>
        <w:t xml:space="preserve"> и исполнувањето на условите од овој закон (во натамошниот текст: електронски систем на податоци</w:t>
      </w:r>
      <w:r w:rsidR="00B769D4" w:rsidRPr="008E3A85">
        <w:rPr>
          <w:rFonts w:ascii="StobiSerif Regular" w:hAnsi="StobiSerif Regular" w:cstheme="minorHAnsi"/>
          <w:sz w:val="22"/>
          <w:szCs w:val="22"/>
        </w:rPr>
        <w:t xml:space="preserve"> на Агенцијата</w:t>
      </w:r>
      <w:r w:rsidRPr="008E3A85">
        <w:rPr>
          <w:rFonts w:ascii="StobiSerif Regular" w:hAnsi="StobiSerif Regular" w:cstheme="minorHAnsi"/>
          <w:sz w:val="22"/>
          <w:szCs w:val="22"/>
        </w:rPr>
        <w:t>).</w:t>
      </w:r>
    </w:p>
    <w:p w14:paraId="00000078" w14:textId="747EEBF9"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(2) Електронски</w:t>
      </w:r>
      <w:r w:rsidR="004B04E2" w:rsidRPr="008E3A85">
        <w:rPr>
          <w:rFonts w:ascii="StobiSerif Regular" w:hAnsi="StobiSerif Regular" w:cstheme="minorHAnsi"/>
          <w:sz w:val="22"/>
          <w:szCs w:val="22"/>
        </w:rPr>
        <w:t>от</w:t>
      </w:r>
      <w:r w:rsidRPr="008E3A85">
        <w:rPr>
          <w:rFonts w:ascii="StobiSerif Regular" w:hAnsi="StobiSerif Regular" w:cstheme="minorHAnsi"/>
          <w:sz w:val="22"/>
          <w:szCs w:val="22"/>
        </w:rPr>
        <w:t xml:space="preserve"> систем на податоци на </w:t>
      </w:r>
      <w:r w:rsidR="00B769D4"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 xml:space="preserve">ќе овозможи поврзување со Европската база на податоци за </w:t>
      </w:r>
      <w:r w:rsidR="00DC556B" w:rsidRPr="008E3A85">
        <w:rPr>
          <w:rFonts w:ascii="StobiSerif Regular" w:hAnsi="StobiSerif Regular" w:cstheme="minorHAnsi"/>
          <w:sz w:val="22"/>
          <w:szCs w:val="22"/>
        </w:rPr>
        <w:t>м</w:t>
      </w:r>
      <w:r w:rsidRPr="008E3A85">
        <w:rPr>
          <w:rFonts w:ascii="StobiSerif Regular" w:hAnsi="StobiSerif Regular" w:cstheme="minorHAnsi"/>
          <w:sz w:val="22"/>
          <w:szCs w:val="22"/>
        </w:rPr>
        <w:t>едицински средства (Eudamed) по влезот на Република Северна Македонија во Е</w:t>
      </w:r>
      <w:r w:rsidR="00B769D4" w:rsidRPr="008E3A85">
        <w:rPr>
          <w:rFonts w:ascii="StobiSerif Regular" w:hAnsi="StobiSerif Regular" w:cstheme="minorHAnsi"/>
          <w:sz w:val="22"/>
          <w:szCs w:val="22"/>
        </w:rPr>
        <w:t xml:space="preserve">вропската </w:t>
      </w:r>
      <w:r w:rsidRPr="008E3A85">
        <w:rPr>
          <w:rFonts w:ascii="StobiSerif Regular" w:hAnsi="StobiSerif Regular" w:cstheme="minorHAnsi"/>
          <w:sz w:val="22"/>
          <w:szCs w:val="22"/>
        </w:rPr>
        <w:t>У</w:t>
      </w:r>
      <w:r w:rsidR="00B769D4" w:rsidRPr="008E3A85">
        <w:rPr>
          <w:rFonts w:ascii="StobiSerif Regular" w:hAnsi="StobiSerif Regular" w:cstheme="minorHAnsi"/>
          <w:sz w:val="22"/>
          <w:szCs w:val="22"/>
        </w:rPr>
        <w:t>нија</w:t>
      </w:r>
      <w:r w:rsidRPr="008E3A85">
        <w:rPr>
          <w:rFonts w:ascii="StobiSerif Regular" w:hAnsi="StobiSerif Regular" w:cstheme="minorHAnsi"/>
          <w:sz w:val="22"/>
          <w:szCs w:val="22"/>
        </w:rPr>
        <w:t>, како и размена на податоци со други надлежни органи.</w:t>
      </w:r>
    </w:p>
    <w:p w14:paraId="00000079" w14:textId="442FA10C"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(3) Физичките и правни</w:t>
      </w:r>
      <w:r w:rsidR="00D400FF" w:rsidRPr="008E3A85">
        <w:rPr>
          <w:rFonts w:ascii="StobiSerif Regular" w:hAnsi="StobiSerif Regular" w:cstheme="minorHAnsi"/>
          <w:sz w:val="22"/>
          <w:szCs w:val="22"/>
        </w:rPr>
        <w:t>те</w:t>
      </w:r>
      <w:r w:rsidRPr="008E3A85">
        <w:rPr>
          <w:rFonts w:ascii="StobiSerif Regular" w:hAnsi="StobiSerif Regular" w:cstheme="minorHAnsi"/>
          <w:sz w:val="22"/>
          <w:szCs w:val="22"/>
        </w:rPr>
        <w:t xml:space="preserve"> лица пријавуваат податоци и информации согласно со овој закон преку барање за влез во електронскиот систем на податоци на </w:t>
      </w:r>
      <w:r w:rsidR="00B769D4" w:rsidRPr="008E3A85">
        <w:rPr>
          <w:rFonts w:ascii="StobiSerif Regular" w:hAnsi="StobiSerif Regular" w:cstheme="minorHAnsi"/>
          <w:sz w:val="22"/>
          <w:szCs w:val="22"/>
        </w:rPr>
        <w:t>Агенцијата</w:t>
      </w:r>
      <w:r w:rsidRPr="008E3A85">
        <w:rPr>
          <w:rFonts w:ascii="StobiSerif Regular" w:hAnsi="StobiSerif Regular" w:cstheme="minorHAnsi"/>
          <w:sz w:val="22"/>
          <w:szCs w:val="22"/>
        </w:rPr>
        <w:t>.</w:t>
      </w:r>
    </w:p>
    <w:p w14:paraId="0000007A" w14:textId="72423148" w:rsidR="006B1277" w:rsidRPr="008E3A85" w:rsidRDefault="00682CA3" w:rsidP="00940EC5">
      <w:pPr>
        <w:spacing w:after="200"/>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(4) Електронскиот систем на податоци на </w:t>
      </w:r>
      <w:r w:rsidR="00B769D4"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опфаќа:</w:t>
      </w:r>
    </w:p>
    <w:p w14:paraId="0000007B" w14:textId="633BC390" w:rsidR="006B1277" w:rsidRPr="008E3A85" w:rsidRDefault="00682CA3">
      <w:pPr>
        <w:numPr>
          <w:ilvl w:val="0"/>
          <w:numId w:val="8"/>
        </w:numPr>
        <w:spacing w:after="200"/>
        <w:rPr>
          <w:rFonts w:ascii="StobiSerif Regular" w:hAnsi="StobiSerif Regular" w:cstheme="minorHAnsi"/>
          <w:sz w:val="22"/>
          <w:szCs w:val="22"/>
        </w:rPr>
      </w:pPr>
      <w:r w:rsidRPr="008E3A85">
        <w:rPr>
          <w:rFonts w:ascii="StobiSerif Regular" w:hAnsi="StobiSerif Regular" w:cstheme="minorHAnsi"/>
          <w:sz w:val="22"/>
          <w:szCs w:val="22"/>
        </w:rPr>
        <w:t>Регистар на економски оператори</w:t>
      </w:r>
      <w:r w:rsidR="00B974E6" w:rsidRPr="008E3A85">
        <w:rPr>
          <w:rFonts w:ascii="StobiSerif Regular" w:hAnsi="StobiSerif Regular" w:cstheme="minorHAnsi"/>
          <w:sz w:val="22"/>
          <w:szCs w:val="22"/>
        </w:rPr>
        <w:t>:</w:t>
      </w:r>
    </w:p>
    <w:p w14:paraId="0000007C" w14:textId="41920F06" w:rsidR="006B1277" w:rsidRPr="008E3A85" w:rsidRDefault="00682CA3" w:rsidP="00B442E0">
      <w:pPr>
        <w:numPr>
          <w:ilvl w:val="0"/>
          <w:numId w:val="1"/>
        </w:numPr>
        <w:ind w:left="1434" w:hanging="357"/>
        <w:rPr>
          <w:rFonts w:ascii="StobiSerif Regular" w:hAnsi="StobiSerif Regular" w:cstheme="minorHAnsi"/>
          <w:sz w:val="22"/>
          <w:szCs w:val="22"/>
        </w:rPr>
      </w:pPr>
      <w:r w:rsidRPr="008E3A85">
        <w:rPr>
          <w:rFonts w:ascii="StobiSerif Regular" w:hAnsi="StobiSerif Regular" w:cstheme="minorHAnsi"/>
          <w:sz w:val="22"/>
          <w:szCs w:val="22"/>
        </w:rPr>
        <w:t>Производители</w:t>
      </w:r>
      <w:r w:rsidR="00202EC0" w:rsidRPr="008E3A85">
        <w:rPr>
          <w:rFonts w:ascii="StobiSerif Regular" w:hAnsi="StobiSerif Regular" w:cstheme="minorHAnsi"/>
          <w:sz w:val="22"/>
          <w:szCs w:val="22"/>
        </w:rPr>
        <w:t>,</w:t>
      </w:r>
    </w:p>
    <w:p w14:paraId="0000007D" w14:textId="1B5736C5" w:rsidR="006B1277" w:rsidRPr="008E3A85" w:rsidRDefault="00682CA3" w:rsidP="00B442E0">
      <w:pPr>
        <w:numPr>
          <w:ilvl w:val="0"/>
          <w:numId w:val="1"/>
        </w:numPr>
        <w:ind w:left="1434" w:hanging="357"/>
        <w:rPr>
          <w:rFonts w:ascii="StobiSerif Regular" w:hAnsi="StobiSerif Regular" w:cstheme="minorHAnsi"/>
          <w:sz w:val="22"/>
          <w:szCs w:val="22"/>
        </w:rPr>
      </w:pPr>
      <w:r w:rsidRPr="008E3A85">
        <w:rPr>
          <w:rFonts w:ascii="StobiSerif Regular" w:hAnsi="StobiSerif Regular" w:cstheme="minorHAnsi"/>
          <w:sz w:val="22"/>
          <w:szCs w:val="22"/>
        </w:rPr>
        <w:t>Овластени претставници на производителите</w:t>
      </w:r>
      <w:r w:rsidR="00202EC0" w:rsidRPr="008E3A85">
        <w:rPr>
          <w:rFonts w:ascii="StobiSerif Regular" w:hAnsi="StobiSerif Regular" w:cstheme="minorHAnsi"/>
          <w:sz w:val="22"/>
          <w:szCs w:val="22"/>
        </w:rPr>
        <w:t>,</w:t>
      </w:r>
    </w:p>
    <w:p w14:paraId="0000007E" w14:textId="706994E2" w:rsidR="006B1277" w:rsidRPr="008E3A85" w:rsidRDefault="00682CA3" w:rsidP="00B769D4">
      <w:pPr>
        <w:numPr>
          <w:ilvl w:val="0"/>
          <w:numId w:val="1"/>
        </w:numPr>
        <w:rPr>
          <w:rFonts w:ascii="StobiSerif Regular" w:hAnsi="StobiSerif Regular" w:cstheme="minorHAnsi"/>
          <w:sz w:val="22"/>
          <w:szCs w:val="22"/>
        </w:rPr>
      </w:pPr>
      <w:r w:rsidRPr="008E3A85">
        <w:rPr>
          <w:rFonts w:ascii="StobiSerif Regular" w:hAnsi="StobiSerif Regular" w:cstheme="minorHAnsi"/>
          <w:sz w:val="22"/>
          <w:szCs w:val="22"/>
        </w:rPr>
        <w:t xml:space="preserve">Производители </w:t>
      </w:r>
      <w:r w:rsidR="000D7634" w:rsidRPr="008E3A85">
        <w:rPr>
          <w:rFonts w:ascii="StobiSerif Regular" w:hAnsi="StobiSerif Regular" w:cstheme="minorHAnsi"/>
          <w:sz w:val="22"/>
          <w:szCs w:val="22"/>
        </w:rPr>
        <w:t>регистрирани</w:t>
      </w:r>
      <w:r w:rsidR="00B769D4" w:rsidRPr="008E3A85">
        <w:rPr>
          <w:rFonts w:ascii="StobiSerif Regular" w:hAnsi="StobiSerif Regular" w:cstheme="minorHAnsi"/>
          <w:sz w:val="22"/>
          <w:szCs w:val="22"/>
        </w:rPr>
        <w:t xml:space="preserve"> само за дел</w:t>
      </w:r>
      <w:r w:rsidR="000D7634" w:rsidRPr="008E3A85">
        <w:rPr>
          <w:rFonts w:ascii="StobiSerif Regular" w:hAnsi="StobiSerif Regular" w:cstheme="minorHAnsi"/>
          <w:sz w:val="22"/>
          <w:szCs w:val="22"/>
        </w:rPr>
        <w:t>ови</w:t>
      </w:r>
      <w:r w:rsidR="00B769D4" w:rsidRPr="008E3A85">
        <w:rPr>
          <w:rFonts w:ascii="StobiSerif Regular" w:hAnsi="StobiSerif Regular" w:cstheme="minorHAnsi"/>
          <w:sz w:val="22"/>
          <w:szCs w:val="22"/>
        </w:rPr>
        <w:t xml:space="preserve"> од </w:t>
      </w:r>
      <w:r w:rsidR="000D7634" w:rsidRPr="008E3A85">
        <w:rPr>
          <w:rFonts w:ascii="StobiSerif Regular" w:hAnsi="StobiSerif Regular" w:cstheme="minorHAnsi"/>
          <w:sz w:val="22"/>
          <w:szCs w:val="22"/>
        </w:rPr>
        <w:t xml:space="preserve">процесот на </w:t>
      </w:r>
      <w:r w:rsidR="00B769D4" w:rsidRPr="008E3A85">
        <w:rPr>
          <w:rFonts w:ascii="StobiSerif Regular" w:hAnsi="StobiSerif Regular" w:cstheme="minorHAnsi"/>
          <w:sz w:val="22"/>
          <w:szCs w:val="22"/>
        </w:rPr>
        <w:t xml:space="preserve">производство на средства/ИВД </w:t>
      </w:r>
      <w:r w:rsidR="00202EC0" w:rsidRPr="008E3A85">
        <w:rPr>
          <w:rFonts w:ascii="StobiSerif Regular" w:hAnsi="StobiSerif Regular" w:cstheme="minorHAnsi"/>
          <w:sz w:val="22"/>
          <w:szCs w:val="22"/>
        </w:rPr>
        <w:t>,</w:t>
      </w:r>
    </w:p>
    <w:p w14:paraId="0000007F" w14:textId="7D520B45" w:rsidR="006B1277" w:rsidRPr="008E3A85" w:rsidRDefault="00682CA3" w:rsidP="00B442E0">
      <w:pPr>
        <w:numPr>
          <w:ilvl w:val="0"/>
          <w:numId w:val="1"/>
        </w:numPr>
        <w:ind w:left="1434" w:hanging="357"/>
        <w:rPr>
          <w:rFonts w:ascii="StobiSerif Regular" w:hAnsi="StobiSerif Regular" w:cstheme="minorHAnsi"/>
          <w:sz w:val="22"/>
          <w:szCs w:val="22"/>
        </w:rPr>
      </w:pPr>
      <w:r w:rsidRPr="008E3A85">
        <w:rPr>
          <w:rFonts w:ascii="StobiSerif Regular" w:hAnsi="StobiSerif Regular" w:cstheme="minorHAnsi"/>
          <w:sz w:val="22"/>
          <w:szCs w:val="22"/>
        </w:rPr>
        <w:lastRenderedPageBreak/>
        <w:t>Увозници</w:t>
      </w:r>
      <w:r w:rsidR="00202EC0" w:rsidRPr="008E3A85">
        <w:rPr>
          <w:rFonts w:ascii="StobiSerif Regular" w:hAnsi="StobiSerif Regular" w:cstheme="minorHAnsi"/>
          <w:sz w:val="22"/>
          <w:szCs w:val="22"/>
        </w:rPr>
        <w:t>/извозници,</w:t>
      </w:r>
    </w:p>
    <w:p w14:paraId="00000080" w14:textId="1D819A84" w:rsidR="006B1277" w:rsidRPr="008E3A85" w:rsidRDefault="00682CA3" w:rsidP="00B442E0">
      <w:pPr>
        <w:numPr>
          <w:ilvl w:val="0"/>
          <w:numId w:val="1"/>
        </w:numPr>
        <w:ind w:left="1434" w:hanging="357"/>
        <w:rPr>
          <w:rFonts w:ascii="StobiSerif Regular" w:hAnsi="StobiSerif Regular" w:cstheme="minorHAnsi"/>
          <w:sz w:val="22"/>
          <w:szCs w:val="22"/>
        </w:rPr>
      </w:pPr>
      <w:r w:rsidRPr="008E3A85">
        <w:rPr>
          <w:rFonts w:ascii="StobiSerif Regular" w:hAnsi="StobiSerif Regular" w:cstheme="minorHAnsi"/>
          <w:sz w:val="22"/>
          <w:szCs w:val="22"/>
        </w:rPr>
        <w:t>Дистрибутери</w:t>
      </w:r>
      <w:r w:rsidR="00D41616" w:rsidRPr="008E3A85">
        <w:rPr>
          <w:rFonts w:ascii="StobiSerif Regular" w:hAnsi="StobiSerif Regular" w:cstheme="minorHAnsi"/>
          <w:sz w:val="22"/>
          <w:szCs w:val="22"/>
        </w:rPr>
        <w:t>,</w:t>
      </w:r>
    </w:p>
    <w:p w14:paraId="4703CFE8" w14:textId="77777777" w:rsidR="004C43A3" w:rsidRPr="008E3A85" w:rsidRDefault="00682CA3">
      <w:pPr>
        <w:numPr>
          <w:ilvl w:val="0"/>
          <w:numId w:val="1"/>
        </w:numPr>
        <w:spacing w:after="200"/>
        <w:rPr>
          <w:rFonts w:ascii="StobiSerif Regular" w:hAnsi="StobiSerif Regular" w:cstheme="minorHAnsi"/>
          <w:sz w:val="22"/>
          <w:szCs w:val="22"/>
        </w:rPr>
      </w:pPr>
      <w:r w:rsidRPr="008E3A85">
        <w:rPr>
          <w:rFonts w:ascii="StobiSerif Regular" w:hAnsi="StobiSerif Regular" w:cstheme="minorHAnsi"/>
          <w:sz w:val="22"/>
          <w:szCs w:val="22"/>
        </w:rPr>
        <w:t xml:space="preserve">Специјализирани продавници за </w:t>
      </w:r>
      <w:r w:rsidR="004B04E2" w:rsidRPr="008E3A85">
        <w:rPr>
          <w:rFonts w:ascii="StobiSerif Regular" w:hAnsi="StobiSerif Regular" w:cstheme="minorHAnsi"/>
          <w:sz w:val="22"/>
          <w:szCs w:val="22"/>
        </w:rPr>
        <w:t>средства/ИВД</w:t>
      </w:r>
      <w:r w:rsidR="009D7469" w:rsidRPr="008E3A85">
        <w:rPr>
          <w:rFonts w:ascii="StobiSerif Regular" w:hAnsi="StobiSerif Regular" w:cstheme="minorHAnsi"/>
          <w:sz w:val="22"/>
          <w:szCs w:val="22"/>
        </w:rPr>
        <w:t xml:space="preserve"> и</w:t>
      </w:r>
    </w:p>
    <w:p w14:paraId="00000082" w14:textId="06CA4767" w:rsidR="006B1277" w:rsidRPr="008E3A85" w:rsidRDefault="00682CA3">
      <w:pPr>
        <w:numPr>
          <w:ilvl w:val="0"/>
          <w:numId w:val="10"/>
        </w:numPr>
        <w:rPr>
          <w:rFonts w:ascii="StobiSerif Regular" w:hAnsi="StobiSerif Regular" w:cstheme="minorHAnsi"/>
          <w:sz w:val="22"/>
          <w:szCs w:val="22"/>
        </w:rPr>
      </w:pPr>
      <w:r w:rsidRPr="008E3A85">
        <w:rPr>
          <w:rFonts w:ascii="StobiSerif Regular" w:hAnsi="StobiSerif Regular" w:cstheme="minorHAnsi"/>
          <w:sz w:val="22"/>
          <w:szCs w:val="22"/>
        </w:rPr>
        <w:t xml:space="preserve">Регистар на здравствени установи кои произведуваат и користат </w:t>
      </w:r>
      <w:r w:rsidR="004B04E2" w:rsidRPr="008E3A85">
        <w:rPr>
          <w:rFonts w:ascii="StobiSerif Regular" w:hAnsi="StobiSerif Regular" w:cstheme="minorHAnsi"/>
          <w:sz w:val="22"/>
          <w:szCs w:val="22"/>
        </w:rPr>
        <w:t>средства/ИВД</w:t>
      </w:r>
      <w:r w:rsidRPr="008E3A85">
        <w:rPr>
          <w:rFonts w:ascii="StobiSerif Regular" w:hAnsi="StobiSerif Regular" w:cstheme="minorHAnsi"/>
          <w:sz w:val="22"/>
          <w:szCs w:val="22"/>
        </w:rPr>
        <w:t xml:space="preserve"> </w:t>
      </w:r>
      <w:r w:rsidR="002F478B" w:rsidRPr="008E3A85">
        <w:rPr>
          <w:rFonts w:ascii="StobiSerif Regular" w:hAnsi="StobiSerif Regular" w:cstheme="minorHAnsi"/>
          <w:sz w:val="22"/>
          <w:szCs w:val="22"/>
        </w:rPr>
        <w:t>за интерна употреба</w:t>
      </w:r>
      <w:r w:rsidR="00B974E6" w:rsidRPr="008E3A85">
        <w:rPr>
          <w:rFonts w:ascii="StobiSerif Regular" w:hAnsi="StobiSerif Regular" w:cstheme="minorHAnsi"/>
          <w:sz w:val="22"/>
          <w:szCs w:val="22"/>
        </w:rPr>
        <w:t>;</w:t>
      </w:r>
      <w:r w:rsidRPr="008E3A85">
        <w:rPr>
          <w:rFonts w:ascii="StobiSerif Regular" w:hAnsi="StobiSerif Regular" w:cstheme="minorHAnsi"/>
          <w:sz w:val="22"/>
          <w:szCs w:val="22"/>
        </w:rPr>
        <w:t xml:space="preserve"> </w:t>
      </w:r>
    </w:p>
    <w:p w14:paraId="00000083" w14:textId="070A6D5D" w:rsidR="006B1277" w:rsidRPr="008E3A85" w:rsidRDefault="00682CA3">
      <w:pPr>
        <w:numPr>
          <w:ilvl w:val="0"/>
          <w:numId w:val="10"/>
        </w:numPr>
        <w:rPr>
          <w:rFonts w:ascii="StobiSerif Regular" w:hAnsi="StobiSerif Regular" w:cstheme="minorHAnsi"/>
          <w:sz w:val="22"/>
          <w:szCs w:val="22"/>
        </w:rPr>
      </w:pPr>
      <w:r w:rsidRPr="008E3A85">
        <w:rPr>
          <w:rFonts w:ascii="StobiSerif Regular" w:hAnsi="StobiSerif Regular" w:cstheme="minorHAnsi"/>
          <w:sz w:val="22"/>
          <w:szCs w:val="22"/>
        </w:rPr>
        <w:t xml:space="preserve">Регистар на тела за оцена на сообразност за кои </w:t>
      </w:r>
      <w:r w:rsidR="00B974E6"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 xml:space="preserve">е </w:t>
      </w:r>
      <w:r w:rsidR="00B974E6" w:rsidRPr="008E3A85">
        <w:rPr>
          <w:rFonts w:ascii="StobiSerif Regular" w:hAnsi="StobiSerif Regular" w:cstheme="minorHAnsi"/>
          <w:sz w:val="22"/>
          <w:szCs w:val="22"/>
        </w:rPr>
        <w:t xml:space="preserve">надлежен </w:t>
      </w:r>
      <w:r w:rsidRPr="008E3A85">
        <w:rPr>
          <w:rFonts w:ascii="StobiSerif Regular" w:hAnsi="StobiSerif Regular" w:cstheme="minorHAnsi"/>
          <w:sz w:val="22"/>
          <w:szCs w:val="22"/>
        </w:rPr>
        <w:t>орган за назначување</w:t>
      </w:r>
      <w:r w:rsidR="00B974E6" w:rsidRPr="008E3A85">
        <w:rPr>
          <w:rFonts w:ascii="StobiSerif Regular" w:hAnsi="StobiSerif Regular" w:cstheme="minorHAnsi"/>
          <w:sz w:val="22"/>
          <w:szCs w:val="22"/>
        </w:rPr>
        <w:t>;</w:t>
      </w:r>
    </w:p>
    <w:p w14:paraId="00000084" w14:textId="0343A1FA" w:rsidR="006B1277" w:rsidRPr="008E3A85" w:rsidRDefault="00682CA3">
      <w:pPr>
        <w:numPr>
          <w:ilvl w:val="0"/>
          <w:numId w:val="10"/>
        </w:numPr>
        <w:rPr>
          <w:rFonts w:ascii="StobiSerif Regular" w:hAnsi="StobiSerif Regular" w:cstheme="minorHAnsi"/>
          <w:sz w:val="22"/>
          <w:szCs w:val="22"/>
        </w:rPr>
      </w:pPr>
      <w:r w:rsidRPr="008E3A85">
        <w:rPr>
          <w:rFonts w:ascii="StobiSerif Regular" w:hAnsi="StobiSerif Regular" w:cstheme="minorHAnsi"/>
          <w:sz w:val="22"/>
          <w:szCs w:val="22"/>
        </w:rPr>
        <w:t xml:space="preserve">Регистар на </w:t>
      </w:r>
      <w:r w:rsidR="00C83495" w:rsidRPr="008E3A85">
        <w:rPr>
          <w:rFonts w:ascii="StobiSerif Regular" w:hAnsi="StobiSerif Regular" w:cstheme="minorHAnsi"/>
          <w:sz w:val="22"/>
          <w:szCs w:val="22"/>
        </w:rPr>
        <w:t xml:space="preserve">запишани </w:t>
      </w:r>
      <w:r w:rsidR="004B04E2" w:rsidRPr="008E3A85">
        <w:rPr>
          <w:rFonts w:ascii="StobiSerif Regular" w:hAnsi="StobiSerif Regular" w:cstheme="minorHAnsi"/>
          <w:sz w:val="22"/>
          <w:szCs w:val="22"/>
        </w:rPr>
        <w:t>средства/ИВД</w:t>
      </w:r>
      <w:r w:rsidR="00C83495" w:rsidRPr="008E3A85">
        <w:rPr>
          <w:rFonts w:ascii="StobiSerif Regular" w:hAnsi="StobiSerif Regular" w:cstheme="minorHAnsi"/>
          <w:sz w:val="22"/>
          <w:szCs w:val="22"/>
        </w:rPr>
        <w:t xml:space="preserve"> во Агенцијата</w:t>
      </w:r>
      <w:r w:rsidR="00B974E6" w:rsidRPr="008E3A85">
        <w:rPr>
          <w:rFonts w:ascii="StobiSerif Regular" w:hAnsi="StobiSerif Regular" w:cstheme="minorHAnsi"/>
          <w:sz w:val="22"/>
          <w:szCs w:val="22"/>
        </w:rPr>
        <w:t>;</w:t>
      </w:r>
    </w:p>
    <w:p w14:paraId="00000085" w14:textId="36122BED" w:rsidR="006B1277" w:rsidRPr="008E3A85" w:rsidRDefault="00682CA3" w:rsidP="00B974E6">
      <w:pPr>
        <w:numPr>
          <w:ilvl w:val="0"/>
          <w:numId w:val="10"/>
        </w:numPr>
        <w:rPr>
          <w:rFonts w:ascii="StobiSerif Regular" w:hAnsi="StobiSerif Regular" w:cstheme="minorHAnsi"/>
          <w:sz w:val="22"/>
          <w:szCs w:val="22"/>
        </w:rPr>
      </w:pPr>
      <w:r w:rsidRPr="008E3A85">
        <w:rPr>
          <w:rFonts w:ascii="StobiSerif Regular" w:hAnsi="StobiSerif Regular" w:cstheme="minorHAnsi"/>
          <w:sz w:val="22"/>
          <w:szCs w:val="22"/>
        </w:rPr>
        <w:t xml:space="preserve">Регистар на </w:t>
      </w:r>
      <w:r w:rsidR="00B974E6" w:rsidRPr="008E3A85">
        <w:rPr>
          <w:rFonts w:ascii="StobiSerif Regular" w:hAnsi="StobiSerif Regular" w:cstheme="minorHAnsi"/>
          <w:sz w:val="22"/>
          <w:szCs w:val="22"/>
        </w:rPr>
        <w:t xml:space="preserve">производители за делови од процесот на производство на средства/ИВД; </w:t>
      </w:r>
    </w:p>
    <w:p w14:paraId="00000086" w14:textId="3482B19C" w:rsidR="006B1277" w:rsidRPr="008E3A85" w:rsidRDefault="00682CA3" w:rsidP="002F478B">
      <w:pPr>
        <w:numPr>
          <w:ilvl w:val="0"/>
          <w:numId w:val="10"/>
        </w:numPr>
        <w:rPr>
          <w:rFonts w:ascii="StobiSerif Regular" w:hAnsi="StobiSerif Regular" w:cstheme="minorHAnsi"/>
          <w:sz w:val="22"/>
          <w:szCs w:val="22"/>
        </w:rPr>
      </w:pPr>
      <w:r w:rsidRPr="008E3A85">
        <w:rPr>
          <w:rFonts w:ascii="StobiSerif Regular" w:hAnsi="StobiSerif Regular" w:cstheme="minorHAnsi"/>
          <w:sz w:val="22"/>
          <w:szCs w:val="22"/>
        </w:rPr>
        <w:t xml:space="preserve">Електронски систем за клинички </w:t>
      </w:r>
      <w:r w:rsidR="004B04E2" w:rsidRPr="008E3A85">
        <w:rPr>
          <w:rFonts w:ascii="StobiSerif Regular" w:hAnsi="StobiSerif Regular" w:cstheme="minorHAnsi"/>
          <w:sz w:val="22"/>
          <w:szCs w:val="22"/>
        </w:rPr>
        <w:t>испитувања</w:t>
      </w:r>
      <w:r w:rsidRPr="008E3A85">
        <w:rPr>
          <w:rFonts w:ascii="StobiSerif Regular" w:hAnsi="StobiSerif Regular" w:cstheme="minorHAnsi"/>
          <w:sz w:val="22"/>
          <w:szCs w:val="22"/>
        </w:rPr>
        <w:t>/</w:t>
      </w:r>
      <w:r w:rsidR="004B04E2" w:rsidRPr="008E3A85">
        <w:rPr>
          <w:rFonts w:ascii="StobiSerif Regular" w:hAnsi="StobiSerif Regular" w:cstheme="minorHAnsi"/>
          <w:sz w:val="22"/>
          <w:szCs w:val="22"/>
        </w:rPr>
        <w:t xml:space="preserve">испитувања </w:t>
      </w:r>
      <w:r w:rsidR="002F478B" w:rsidRPr="008E3A85">
        <w:rPr>
          <w:rFonts w:ascii="StobiSerif Regular" w:hAnsi="StobiSerif Regular" w:cstheme="minorHAnsi"/>
          <w:sz w:val="22"/>
          <w:szCs w:val="22"/>
        </w:rPr>
        <w:t>з</w:t>
      </w:r>
      <w:r w:rsidRPr="008E3A85">
        <w:rPr>
          <w:rFonts w:ascii="StobiSerif Regular" w:hAnsi="StobiSerif Regular" w:cstheme="minorHAnsi"/>
          <w:sz w:val="22"/>
          <w:szCs w:val="22"/>
        </w:rPr>
        <w:t>а перформанси</w:t>
      </w:r>
      <w:r w:rsidR="00B974E6" w:rsidRPr="008E3A85">
        <w:rPr>
          <w:rFonts w:ascii="StobiSerif Regular" w:hAnsi="StobiSerif Regular" w:cstheme="minorHAnsi"/>
          <w:sz w:val="22"/>
          <w:szCs w:val="22"/>
        </w:rPr>
        <w:t>;</w:t>
      </w:r>
    </w:p>
    <w:p w14:paraId="00000087" w14:textId="1B74FDB1" w:rsidR="006B1277" w:rsidRPr="008E3A85" w:rsidRDefault="00682CA3" w:rsidP="002F478B">
      <w:pPr>
        <w:numPr>
          <w:ilvl w:val="0"/>
          <w:numId w:val="10"/>
        </w:numPr>
        <w:rPr>
          <w:rFonts w:ascii="StobiSerif Regular" w:hAnsi="StobiSerif Regular" w:cstheme="minorHAnsi"/>
          <w:sz w:val="22"/>
          <w:szCs w:val="22"/>
        </w:rPr>
      </w:pPr>
      <w:r w:rsidRPr="008E3A85">
        <w:rPr>
          <w:rFonts w:ascii="StobiSerif Regular" w:hAnsi="StobiSerif Regular" w:cstheme="minorHAnsi"/>
          <w:sz w:val="22"/>
          <w:szCs w:val="22"/>
        </w:rPr>
        <w:t>Електронски систем за надзор</w:t>
      </w:r>
      <w:r w:rsidR="00B442E0" w:rsidRPr="008E3A85">
        <w:rPr>
          <w:rFonts w:ascii="StobiSerif Regular" w:hAnsi="StobiSerif Regular" w:cstheme="minorHAnsi"/>
          <w:sz w:val="22"/>
          <w:szCs w:val="22"/>
        </w:rPr>
        <w:t xml:space="preserve"> по ставање во промет</w:t>
      </w:r>
      <w:r w:rsidRPr="008E3A85">
        <w:rPr>
          <w:rFonts w:ascii="StobiSerif Regular" w:hAnsi="StobiSerif Regular" w:cstheme="minorHAnsi"/>
          <w:sz w:val="22"/>
          <w:szCs w:val="22"/>
        </w:rPr>
        <w:t xml:space="preserve"> и вигиланца</w:t>
      </w:r>
      <w:r w:rsidR="00B974E6" w:rsidRPr="008E3A85">
        <w:rPr>
          <w:rFonts w:ascii="StobiSerif Regular" w:hAnsi="StobiSerif Regular" w:cstheme="minorHAnsi"/>
          <w:sz w:val="22"/>
          <w:szCs w:val="22"/>
        </w:rPr>
        <w:t xml:space="preserve"> и</w:t>
      </w:r>
    </w:p>
    <w:p w14:paraId="00000088" w14:textId="7235264C" w:rsidR="006B1277" w:rsidRPr="008E3A85" w:rsidRDefault="00682CA3" w:rsidP="002F478B">
      <w:pPr>
        <w:numPr>
          <w:ilvl w:val="0"/>
          <w:numId w:val="10"/>
        </w:numPr>
        <w:rPr>
          <w:rFonts w:ascii="StobiSerif Regular" w:hAnsi="StobiSerif Regular" w:cstheme="minorHAnsi"/>
          <w:sz w:val="22"/>
          <w:szCs w:val="22"/>
        </w:rPr>
      </w:pPr>
      <w:r w:rsidRPr="008E3A85">
        <w:rPr>
          <w:rFonts w:ascii="StobiSerif Regular" w:hAnsi="StobiSerif Regular" w:cstheme="minorHAnsi"/>
          <w:sz w:val="22"/>
          <w:szCs w:val="22"/>
        </w:rPr>
        <w:t>Електронски систем за надзор на пазарот</w:t>
      </w:r>
      <w:r w:rsidR="00B974E6" w:rsidRPr="008E3A85">
        <w:rPr>
          <w:rFonts w:ascii="StobiSerif Regular" w:hAnsi="StobiSerif Regular" w:cstheme="minorHAnsi"/>
          <w:sz w:val="22"/>
          <w:szCs w:val="22"/>
        </w:rPr>
        <w:t>.</w:t>
      </w:r>
    </w:p>
    <w:p w14:paraId="00000089" w14:textId="77777777" w:rsidR="006B1277" w:rsidRPr="008E3A85" w:rsidRDefault="006B1277" w:rsidP="002F478B">
      <w:pPr>
        <w:ind w:left="720" w:firstLine="0"/>
        <w:rPr>
          <w:rFonts w:ascii="StobiSerif Regular" w:hAnsi="StobiSerif Regular" w:cstheme="minorHAnsi"/>
          <w:sz w:val="22"/>
          <w:szCs w:val="22"/>
        </w:rPr>
      </w:pPr>
    </w:p>
    <w:p w14:paraId="0000008A" w14:textId="2ACF1B5A"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(5)</w:t>
      </w:r>
      <w:r w:rsidR="00A108E6" w:rsidRPr="008E3A85">
        <w:rPr>
          <w:rFonts w:ascii="StobiSerif Regular" w:hAnsi="StobiSerif Regular" w:cstheme="minorHAnsi"/>
          <w:sz w:val="22"/>
          <w:szCs w:val="22"/>
        </w:rPr>
        <w:t xml:space="preserve"> во писмена или елетронска форма</w:t>
      </w:r>
      <w:r w:rsidRPr="008E3A85">
        <w:rPr>
          <w:rFonts w:ascii="StobiSerif Regular" w:hAnsi="StobiSerif Regular" w:cstheme="minorHAnsi"/>
          <w:sz w:val="22"/>
          <w:szCs w:val="22"/>
        </w:rPr>
        <w:t xml:space="preserve"> </w:t>
      </w:r>
      <w:r w:rsidR="00B019AC" w:rsidRPr="008E3A85">
        <w:rPr>
          <w:rFonts w:ascii="StobiSerif Regular" w:hAnsi="StobiSerif Regular" w:cstheme="minorHAnsi"/>
          <w:sz w:val="22"/>
          <w:szCs w:val="22"/>
        </w:rPr>
        <w:t xml:space="preserve">Агенцијата </w:t>
      </w:r>
      <w:r w:rsidR="00C65EBC" w:rsidRPr="008E3A85">
        <w:rPr>
          <w:rFonts w:ascii="StobiSerif Regular" w:hAnsi="StobiSerif Regular" w:cstheme="minorHAnsi"/>
          <w:sz w:val="22"/>
          <w:szCs w:val="22"/>
        </w:rPr>
        <w:t xml:space="preserve">обезбедува </w:t>
      </w:r>
      <w:r w:rsidRPr="008E3A85">
        <w:rPr>
          <w:rFonts w:ascii="StobiSerif Regular" w:hAnsi="StobiSerif Regular" w:cstheme="minorHAnsi"/>
          <w:sz w:val="22"/>
          <w:szCs w:val="22"/>
        </w:rPr>
        <w:t>високо ниво на безбедносни контроли и процеси против</w:t>
      </w:r>
      <w:r w:rsidR="00FB0831" w:rsidRPr="008E3A85">
        <w:rPr>
          <w:rFonts w:ascii="StobiSerif Regular" w:hAnsi="StobiSerif Regular" w:cstheme="minorHAnsi"/>
          <w:sz w:val="22"/>
          <w:szCs w:val="22"/>
        </w:rPr>
        <w:t xml:space="preserve"> </w:t>
      </w:r>
      <w:r w:rsidR="005427ED" w:rsidRPr="008E3A85">
        <w:rPr>
          <w:rFonts w:ascii="StobiSerif Regular" w:hAnsi="StobiSerif Regular" w:cstheme="minorHAnsi"/>
          <w:sz w:val="22"/>
          <w:szCs w:val="22"/>
        </w:rPr>
        <w:t>сајбер</w:t>
      </w:r>
      <w:r w:rsidR="00FB0831"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 xml:space="preserve">напади, </w:t>
      </w:r>
      <w:r w:rsidR="005427ED" w:rsidRPr="008E3A85">
        <w:rPr>
          <w:rFonts w:ascii="StobiSerif Regular" w:hAnsi="StobiSerif Regular" w:cstheme="minorHAnsi"/>
          <w:sz w:val="22"/>
          <w:szCs w:val="22"/>
        </w:rPr>
        <w:t>сајбер</w:t>
      </w:r>
      <w:r w:rsidR="00FB0831"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 xml:space="preserve">шпионажа и други </w:t>
      </w:r>
      <w:r w:rsidR="00E36CD6" w:rsidRPr="008E3A85">
        <w:rPr>
          <w:rFonts w:ascii="StobiSerif Regular" w:hAnsi="StobiSerif Regular" w:cstheme="minorHAnsi"/>
          <w:sz w:val="22"/>
          <w:szCs w:val="22"/>
        </w:rPr>
        <w:t xml:space="preserve">видови </w:t>
      </w:r>
      <w:r w:rsidR="00E82072" w:rsidRPr="008E3A85">
        <w:rPr>
          <w:rFonts w:ascii="StobiSerif Regular" w:hAnsi="StobiSerif Regular" w:cstheme="minorHAnsi"/>
          <w:sz w:val="22"/>
          <w:szCs w:val="22"/>
        </w:rPr>
        <w:t xml:space="preserve">на </w:t>
      </w:r>
      <w:r w:rsidR="001673BD" w:rsidRPr="008E3A85">
        <w:rPr>
          <w:rFonts w:ascii="StobiSerif Regular" w:hAnsi="StobiSerif Regular" w:cstheme="minorHAnsi"/>
          <w:sz w:val="22"/>
          <w:szCs w:val="22"/>
        </w:rPr>
        <w:t xml:space="preserve">неовластен пристап до </w:t>
      </w:r>
      <w:r w:rsidRPr="008E3A85">
        <w:rPr>
          <w:rFonts w:ascii="StobiSerif Regular" w:hAnsi="StobiSerif Regular" w:cstheme="minorHAnsi"/>
          <w:sz w:val="22"/>
          <w:szCs w:val="22"/>
        </w:rPr>
        <w:t xml:space="preserve">податоци за да се обезбеди заштита на здравствените податоци и нормално функционирање во секое време, особено за време на </w:t>
      </w:r>
      <w:r w:rsidR="00924256" w:rsidRPr="008E3A85">
        <w:rPr>
          <w:rFonts w:ascii="StobiSerif Regular" w:hAnsi="StobiSerif Regular" w:cstheme="minorHAnsi"/>
          <w:sz w:val="22"/>
          <w:szCs w:val="22"/>
        </w:rPr>
        <w:t xml:space="preserve">јавно-здравствени </w:t>
      </w:r>
      <w:r w:rsidRPr="008E3A85">
        <w:rPr>
          <w:rFonts w:ascii="StobiSerif Regular" w:hAnsi="StobiSerif Regular" w:cstheme="minorHAnsi"/>
          <w:sz w:val="22"/>
          <w:szCs w:val="22"/>
        </w:rPr>
        <w:t xml:space="preserve">итни случаи или </w:t>
      </w:r>
      <w:r w:rsidR="000B14CD" w:rsidRPr="008E3A85">
        <w:rPr>
          <w:rFonts w:ascii="StobiSerif Regular" w:hAnsi="StobiSerif Regular" w:cstheme="minorHAnsi"/>
          <w:sz w:val="22"/>
          <w:szCs w:val="22"/>
        </w:rPr>
        <w:t>други непогоди</w:t>
      </w:r>
      <w:r w:rsidRPr="008E3A85">
        <w:rPr>
          <w:rFonts w:ascii="StobiSerif Regular" w:hAnsi="StobiSerif Regular" w:cstheme="minorHAnsi"/>
          <w:sz w:val="22"/>
          <w:szCs w:val="22"/>
        </w:rPr>
        <w:t xml:space="preserve">. За овие цели </w:t>
      </w:r>
      <w:r w:rsidR="00B019AC"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 xml:space="preserve">активно ќе ги идентификува и имплементира најдобрите практики за </w:t>
      </w:r>
      <w:r w:rsidR="005427ED" w:rsidRPr="008E3A85">
        <w:rPr>
          <w:rFonts w:ascii="StobiSerif Regular" w:hAnsi="StobiSerif Regular" w:cstheme="minorHAnsi"/>
          <w:sz w:val="22"/>
          <w:szCs w:val="22"/>
        </w:rPr>
        <w:t>сајбер</w:t>
      </w:r>
      <w:r w:rsidR="00FB0831"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 xml:space="preserve">безбедност усвоени во други земји или институции за спречување, откривање, ублажување и реагирање </w:t>
      </w:r>
      <w:r w:rsidR="00187220" w:rsidRPr="008E3A85">
        <w:rPr>
          <w:rFonts w:ascii="StobiSerif Regular" w:hAnsi="StobiSerif Regular" w:cstheme="minorHAnsi"/>
          <w:sz w:val="22"/>
          <w:szCs w:val="22"/>
        </w:rPr>
        <w:t>во случа</w:t>
      </w:r>
      <w:r w:rsidR="005C30BF" w:rsidRPr="008E3A85">
        <w:rPr>
          <w:rFonts w:ascii="StobiSerif Regular" w:hAnsi="StobiSerif Regular" w:cstheme="minorHAnsi"/>
          <w:sz w:val="22"/>
          <w:szCs w:val="22"/>
        </w:rPr>
        <w:t>ј</w:t>
      </w:r>
      <w:r w:rsidR="00187220"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на</w:t>
      </w:r>
      <w:r w:rsidR="00187220" w:rsidRPr="008E3A85">
        <w:rPr>
          <w:rFonts w:ascii="StobiSerif Regular" w:hAnsi="StobiSerif Regular" w:cstheme="minorHAnsi"/>
          <w:sz w:val="22"/>
          <w:szCs w:val="22"/>
        </w:rPr>
        <w:t xml:space="preserve"> </w:t>
      </w:r>
      <w:r w:rsidR="00E346B2" w:rsidRPr="008E3A85">
        <w:rPr>
          <w:rFonts w:ascii="StobiSerif Regular" w:hAnsi="StobiSerif Regular" w:cstheme="minorHAnsi"/>
          <w:sz w:val="22"/>
          <w:szCs w:val="22"/>
        </w:rPr>
        <w:t>сајбер</w:t>
      </w:r>
      <w:r w:rsidR="00FB0831"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напади.</w:t>
      </w:r>
    </w:p>
    <w:p w14:paraId="6926C4D9" w14:textId="77777777" w:rsidR="00A4690C" w:rsidRPr="008E3A85" w:rsidRDefault="00A4690C">
      <w:pPr>
        <w:ind w:firstLine="0"/>
        <w:rPr>
          <w:rFonts w:ascii="StobiSerif Regular" w:hAnsi="StobiSerif Regular" w:cstheme="minorHAnsi"/>
          <w:sz w:val="22"/>
          <w:szCs w:val="22"/>
        </w:rPr>
      </w:pPr>
    </w:p>
    <w:p w14:paraId="0000008C" w14:textId="17D57180" w:rsidR="006B1277" w:rsidRPr="008E3A85" w:rsidRDefault="00682CA3" w:rsidP="00A94FF9">
      <w:pPr>
        <w:jc w:val="center"/>
        <w:rPr>
          <w:rFonts w:ascii="StobiSerif Regular" w:hAnsi="StobiSerif Regular" w:cstheme="minorHAnsi"/>
          <w:bCs/>
          <w:sz w:val="22"/>
          <w:szCs w:val="22"/>
        </w:rPr>
      </w:pPr>
      <w:r w:rsidRPr="008E3A85">
        <w:rPr>
          <w:rFonts w:ascii="StobiSerif Regular" w:hAnsi="StobiSerif Regular" w:cstheme="minorHAnsi"/>
          <w:bCs/>
          <w:sz w:val="22"/>
          <w:szCs w:val="22"/>
        </w:rPr>
        <w:t xml:space="preserve">Член </w:t>
      </w:r>
      <w:r w:rsidR="00E82072" w:rsidRPr="008E3A85">
        <w:rPr>
          <w:rFonts w:ascii="StobiSerif Regular" w:hAnsi="StobiSerif Regular" w:cstheme="minorHAnsi"/>
          <w:bCs/>
          <w:sz w:val="22"/>
          <w:szCs w:val="22"/>
        </w:rPr>
        <w:t>10</w:t>
      </w:r>
    </w:p>
    <w:p w14:paraId="1CB91EDD" w14:textId="77777777" w:rsidR="0049145A" w:rsidRPr="008E3A85" w:rsidRDefault="00682CA3" w:rsidP="0049145A">
      <w:pPr>
        <w:jc w:val="center"/>
        <w:rPr>
          <w:rFonts w:ascii="StobiSerif Regular" w:hAnsi="StobiSerif Regular" w:cstheme="minorHAnsi"/>
          <w:sz w:val="22"/>
          <w:szCs w:val="22"/>
        </w:rPr>
      </w:pPr>
      <w:r w:rsidRPr="008E3A85">
        <w:rPr>
          <w:rFonts w:ascii="StobiSerif Regular" w:hAnsi="StobiSerif Regular" w:cstheme="minorHAnsi"/>
          <w:bCs/>
          <w:sz w:val="22"/>
          <w:szCs w:val="22"/>
        </w:rPr>
        <w:t>(Професионален совет</w:t>
      </w:r>
      <w:r w:rsidR="0049145A" w:rsidRPr="008E3A85">
        <w:rPr>
          <w:rFonts w:ascii="StobiSerif Regular" w:hAnsi="StobiSerif Regular" w:cstheme="minorHAnsi"/>
          <w:bCs/>
          <w:sz w:val="22"/>
          <w:szCs w:val="22"/>
        </w:rPr>
        <w:t>, к</w:t>
      </w:r>
      <w:r w:rsidR="0049145A" w:rsidRPr="008E3A85">
        <w:rPr>
          <w:rFonts w:ascii="StobiSerif Regular" w:hAnsi="StobiSerif Regular" w:cstheme="minorHAnsi"/>
          <w:sz w:val="22"/>
          <w:szCs w:val="22"/>
        </w:rPr>
        <w:t xml:space="preserve">омисии и </w:t>
      </w:r>
    </w:p>
    <w:p w14:paraId="72761BD1" w14:textId="04E1CD0B" w:rsidR="0049145A" w:rsidRPr="008E3A85" w:rsidRDefault="0049145A" w:rsidP="0049145A">
      <w:pPr>
        <w:jc w:val="center"/>
        <w:rPr>
          <w:rFonts w:ascii="StobiSerif Regular" w:hAnsi="StobiSerif Regular" w:cstheme="minorHAnsi"/>
          <w:sz w:val="22"/>
          <w:szCs w:val="22"/>
        </w:rPr>
      </w:pPr>
      <w:r w:rsidRPr="008E3A85">
        <w:rPr>
          <w:rFonts w:ascii="StobiSerif Regular" w:hAnsi="StobiSerif Regular" w:cstheme="minorHAnsi"/>
          <w:sz w:val="22"/>
          <w:szCs w:val="22"/>
        </w:rPr>
        <w:t>надворешни стручни лица на Агенцијата)</w:t>
      </w:r>
    </w:p>
    <w:p w14:paraId="0000008E" w14:textId="77777777" w:rsidR="006B1277" w:rsidRPr="008E3A85" w:rsidRDefault="006B1277" w:rsidP="00940EC5">
      <w:pPr>
        <w:jc w:val="center"/>
        <w:rPr>
          <w:rFonts w:ascii="StobiSerif Regular" w:hAnsi="StobiSerif Regular" w:cstheme="minorHAnsi"/>
          <w:bCs/>
          <w:sz w:val="22"/>
          <w:szCs w:val="22"/>
        </w:rPr>
      </w:pPr>
    </w:p>
    <w:p w14:paraId="0000008F" w14:textId="3933AE60" w:rsidR="006B1277" w:rsidRPr="008E3A85" w:rsidRDefault="0049145A" w:rsidP="00940EC5">
      <w:pPr>
        <w:ind w:firstLine="720"/>
        <w:rPr>
          <w:rFonts w:ascii="StobiSerif Regular" w:hAnsi="StobiSerif Regular" w:cstheme="minorHAnsi"/>
          <w:bCs/>
          <w:sz w:val="22"/>
          <w:szCs w:val="22"/>
        </w:rPr>
      </w:pPr>
      <w:r w:rsidRPr="008E3A85">
        <w:rPr>
          <w:rFonts w:ascii="StobiSerif Regular" w:hAnsi="StobiSerif Regular" w:cstheme="minorHAnsi"/>
          <w:bCs/>
          <w:sz w:val="22"/>
          <w:szCs w:val="22"/>
        </w:rPr>
        <w:t xml:space="preserve">(1) </w:t>
      </w:r>
      <w:r w:rsidR="00202EC0" w:rsidRPr="008E3A85">
        <w:rPr>
          <w:rFonts w:ascii="StobiSerif Regular" w:hAnsi="StobiSerif Regular" w:cstheme="minorHAnsi"/>
          <w:bCs/>
          <w:sz w:val="22"/>
          <w:szCs w:val="22"/>
        </w:rPr>
        <w:t xml:space="preserve">Агенцијата </w:t>
      </w:r>
      <w:r w:rsidR="00682CA3" w:rsidRPr="008E3A85">
        <w:rPr>
          <w:rFonts w:ascii="StobiSerif Regular" w:hAnsi="StobiSerif Regular" w:cstheme="minorHAnsi"/>
          <w:bCs/>
          <w:sz w:val="22"/>
          <w:szCs w:val="22"/>
        </w:rPr>
        <w:t xml:space="preserve">може да советува </w:t>
      </w:r>
      <w:r w:rsidR="002A6BD3" w:rsidRPr="008E3A85">
        <w:rPr>
          <w:rFonts w:ascii="StobiSerif Regular" w:hAnsi="StobiSerif Regular" w:cstheme="minorHAnsi"/>
          <w:bCs/>
          <w:sz w:val="22"/>
          <w:szCs w:val="22"/>
        </w:rPr>
        <w:t>правен</w:t>
      </w:r>
      <w:r w:rsidR="00682CA3" w:rsidRPr="008E3A85">
        <w:rPr>
          <w:rFonts w:ascii="StobiSerif Regular" w:hAnsi="StobiSerif Regular" w:cstheme="minorHAnsi"/>
          <w:bCs/>
          <w:sz w:val="22"/>
          <w:szCs w:val="22"/>
        </w:rPr>
        <w:t xml:space="preserve"> субјект за прашања од негова надлежност, под услов да нема </w:t>
      </w:r>
      <w:r w:rsidR="002A6BD3" w:rsidRPr="008E3A85">
        <w:rPr>
          <w:rFonts w:ascii="StobiSerif Regular" w:hAnsi="StobiSerif Regular" w:cstheme="minorHAnsi"/>
          <w:bCs/>
          <w:sz w:val="22"/>
          <w:szCs w:val="22"/>
        </w:rPr>
        <w:t xml:space="preserve">судир </w:t>
      </w:r>
      <w:r w:rsidR="00682CA3" w:rsidRPr="008E3A85">
        <w:rPr>
          <w:rFonts w:ascii="StobiSerif Regular" w:hAnsi="StobiSerif Regular" w:cstheme="minorHAnsi"/>
          <w:bCs/>
          <w:sz w:val="22"/>
          <w:szCs w:val="22"/>
        </w:rPr>
        <w:t>на интерес</w:t>
      </w:r>
      <w:r w:rsidR="00232D1B" w:rsidRPr="008E3A85">
        <w:rPr>
          <w:rFonts w:ascii="StobiSerif Regular" w:hAnsi="StobiSerif Regular" w:cstheme="minorHAnsi"/>
          <w:bCs/>
          <w:sz w:val="22"/>
          <w:szCs w:val="22"/>
        </w:rPr>
        <w:t>и</w:t>
      </w:r>
      <w:r w:rsidR="00682CA3" w:rsidRPr="008E3A85">
        <w:rPr>
          <w:rFonts w:ascii="StobiSerif Regular" w:hAnsi="StobiSerif Regular" w:cstheme="minorHAnsi"/>
          <w:bCs/>
          <w:sz w:val="22"/>
          <w:szCs w:val="22"/>
        </w:rPr>
        <w:t xml:space="preserve"> во однос на понатамошните активности на </w:t>
      </w:r>
      <w:r w:rsidR="00837228" w:rsidRPr="008E3A85">
        <w:rPr>
          <w:rFonts w:ascii="StobiSerif Regular" w:hAnsi="StobiSerif Regular" w:cstheme="minorHAnsi"/>
          <w:bCs/>
          <w:sz w:val="22"/>
          <w:szCs w:val="22"/>
        </w:rPr>
        <w:t xml:space="preserve">Агенцијата </w:t>
      </w:r>
      <w:r w:rsidR="00682CA3" w:rsidRPr="008E3A85">
        <w:rPr>
          <w:rFonts w:ascii="StobiSerif Regular" w:hAnsi="StobiSerif Regular" w:cstheme="minorHAnsi"/>
          <w:bCs/>
          <w:sz w:val="22"/>
          <w:szCs w:val="22"/>
        </w:rPr>
        <w:t xml:space="preserve">како надлежен орган или одговорен орган </w:t>
      </w:r>
      <w:r w:rsidR="002A6BD3" w:rsidRPr="008E3A85">
        <w:rPr>
          <w:rFonts w:ascii="StobiSerif Regular" w:hAnsi="StobiSerif Regular" w:cstheme="minorHAnsi"/>
          <w:bCs/>
          <w:sz w:val="22"/>
          <w:szCs w:val="22"/>
        </w:rPr>
        <w:t>за</w:t>
      </w:r>
      <w:r w:rsidR="00682CA3" w:rsidRPr="008E3A85">
        <w:rPr>
          <w:rFonts w:ascii="StobiSerif Regular" w:hAnsi="StobiSerif Regular" w:cstheme="minorHAnsi"/>
          <w:bCs/>
          <w:sz w:val="22"/>
          <w:szCs w:val="22"/>
        </w:rPr>
        <w:t xml:space="preserve"> телата за оцена на сообразност.</w:t>
      </w:r>
    </w:p>
    <w:p w14:paraId="5FD015FA" w14:textId="60183DD5" w:rsidR="0049145A" w:rsidRPr="008E3A85" w:rsidRDefault="0049145A" w:rsidP="0049145A">
      <w:pPr>
        <w:ind w:firstLine="720"/>
        <w:rPr>
          <w:rFonts w:ascii="StobiSerif Regular" w:hAnsi="StobiSerif Regular" w:cstheme="minorHAnsi"/>
          <w:sz w:val="22"/>
          <w:szCs w:val="22"/>
        </w:rPr>
      </w:pPr>
      <w:r w:rsidRPr="008E3A85">
        <w:rPr>
          <w:rFonts w:ascii="StobiSerif Regular" w:hAnsi="StobiSerif Regular" w:cstheme="minorHAnsi"/>
          <w:sz w:val="22"/>
          <w:szCs w:val="22"/>
        </w:rPr>
        <w:t>(2) Агенцијата може да вклучи надворешни стручни лица во постапките поврзани со медицинските средства од нејзината надлежност, доколку оцени дека за постапувањето по предметот е потребна стручност со која Агенцијата не располага.</w:t>
      </w:r>
    </w:p>
    <w:p w14:paraId="4CE803B7" w14:textId="7CAD14BC" w:rsidR="0049145A" w:rsidRPr="008E3A85" w:rsidRDefault="0049145A" w:rsidP="0049145A">
      <w:pPr>
        <w:ind w:firstLine="720"/>
        <w:rPr>
          <w:rFonts w:ascii="StobiSerif Regular" w:hAnsi="StobiSerif Regular" w:cstheme="minorHAnsi"/>
          <w:sz w:val="22"/>
          <w:szCs w:val="22"/>
        </w:rPr>
      </w:pPr>
      <w:r w:rsidRPr="008E3A85">
        <w:rPr>
          <w:rFonts w:ascii="StobiSerif Regular" w:hAnsi="StobiSerif Regular" w:cstheme="minorHAnsi"/>
          <w:sz w:val="22"/>
          <w:szCs w:val="22"/>
        </w:rPr>
        <w:t>(3) Надворешното стручно лице во својата работа постапува непристрасно и во согласност со овој закон, нема да овозможи стекнување на неоправдани придобивки, нема да даде предност на поединечни субјекти или подносители на барања и ја почитува доверливоста на информациите до кои има пристап при извршување на својата работа.</w:t>
      </w:r>
    </w:p>
    <w:p w14:paraId="7BE372E5" w14:textId="2B460745" w:rsidR="0049145A" w:rsidRPr="008E3A85" w:rsidRDefault="0049145A" w:rsidP="0049145A">
      <w:pPr>
        <w:ind w:firstLine="720"/>
        <w:rPr>
          <w:rFonts w:ascii="StobiSerif Regular" w:hAnsi="StobiSerif Regular" w:cstheme="minorHAnsi"/>
          <w:sz w:val="22"/>
          <w:szCs w:val="22"/>
        </w:rPr>
      </w:pPr>
      <w:r w:rsidRPr="008E3A85">
        <w:rPr>
          <w:rFonts w:ascii="StobiSerif Regular" w:hAnsi="StobiSerif Regular" w:cstheme="minorHAnsi"/>
          <w:sz w:val="22"/>
          <w:szCs w:val="22"/>
        </w:rPr>
        <w:t>(4) Вработените во Агенцијата и надворешните стручни лица не смеат да имаат финансиски или други интереси од деловни субјекти од областа на средствата/ИВД кои би можеле да влијаат врз независното и непристрасно извршување на нивните должности.</w:t>
      </w:r>
    </w:p>
    <w:p w14:paraId="5FBBBF37" w14:textId="45CF13E6" w:rsidR="0049145A" w:rsidRPr="008E3A85" w:rsidRDefault="0049145A" w:rsidP="0049145A">
      <w:pPr>
        <w:ind w:firstLine="720"/>
        <w:rPr>
          <w:rFonts w:ascii="StobiSerif Regular" w:hAnsi="StobiSerif Regular" w:cstheme="minorHAnsi"/>
          <w:sz w:val="22"/>
          <w:szCs w:val="22"/>
        </w:rPr>
      </w:pPr>
      <w:r w:rsidRPr="008E3A85">
        <w:rPr>
          <w:rFonts w:ascii="StobiSerif Regular" w:hAnsi="StobiSerif Regular" w:cstheme="minorHAnsi"/>
          <w:sz w:val="22"/>
          <w:szCs w:val="22"/>
        </w:rPr>
        <w:t>(5) Вработените во Агенцијата и надворешните стручни лица потпишуваат годишна изјава во која ги наведуваат сите финансиски и други интереси или можни релации со деловните субјекти од областа на средствата/ИВД, што се зема предвид при доделување задачи и во согласност со интерниот акт на Агенцијата.</w:t>
      </w:r>
    </w:p>
    <w:p w14:paraId="40A37CEB" w14:textId="23A6FC5A" w:rsidR="0049145A" w:rsidRPr="008E3A85" w:rsidRDefault="0049145A" w:rsidP="0049145A">
      <w:pPr>
        <w:ind w:firstLine="720"/>
        <w:rPr>
          <w:rFonts w:ascii="StobiSerif Regular" w:hAnsi="StobiSerif Regular" w:cstheme="minorHAnsi"/>
          <w:sz w:val="22"/>
          <w:szCs w:val="22"/>
        </w:rPr>
      </w:pPr>
      <w:r w:rsidRPr="008E3A85">
        <w:rPr>
          <w:rFonts w:ascii="StobiSerif Regular" w:hAnsi="StobiSerif Regular" w:cstheme="minorHAnsi"/>
          <w:sz w:val="22"/>
          <w:szCs w:val="22"/>
        </w:rPr>
        <w:t>(6) Изјавите од став (5) на овој член се чуваат 15 години, по престанокот на работниот однос во случај на вработен или по престанокот на соработката во случај на надворешно стручно лице.</w:t>
      </w:r>
    </w:p>
    <w:p w14:paraId="703917F9" w14:textId="6BAB346C" w:rsidR="001E7C82" w:rsidRPr="008E3A85" w:rsidRDefault="001E7C82" w:rsidP="001E7C82">
      <w:pPr>
        <w:ind w:firstLine="0"/>
        <w:rPr>
          <w:rFonts w:ascii="StobiSerif Regular" w:hAnsi="StobiSerif Regular" w:cstheme="minorHAnsi"/>
          <w:sz w:val="22"/>
          <w:szCs w:val="22"/>
        </w:rPr>
      </w:pPr>
      <w:r w:rsidRPr="008E3A85">
        <w:rPr>
          <w:rFonts w:ascii="StobiSerif Regular" w:hAnsi="StobiSerif Regular" w:cstheme="minorHAnsi"/>
          <w:sz w:val="22"/>
          <w:szCs w:val="22"/>
        </w:rPr>
        <w:t xml:space="preserve">             (7) За сите средства од класа III и средства од класа IIб кои се наменети за администрација и/или отстранување на лекови, производителот може, пред клиничкото испитување и/или клиничкото испитување, да ја  консултира Агенцијата</w:t>
      </w:r>
      <w:r w:rsidRPr="008E3A85" w:rsidDel="00105DE0">
        <w:rPr>
          <w:rFonts w:ascii="StobiSerif Regular" w:hAnsi="StobiSerif Regular" w:cstheme="minorHAnsi"/>
          <w:sz w:val="22"/>
          <w:szCs w:val="22"/>
        </w:rPr>
        <w:t xml:space="preserve"> </w:t>
      </w:r>
      <w:r w:rsidRPr="008E3A85">
        <w:rPr>
          <w:rFonts w:ascii="StobiSerif Regular" w:hAnsi="StobiSerif Regular" w:cstheme="minorHAnsi"/>
          <w:sz w:val="22"/>
          <w:szCs w:val="22"/>
        </w:rPr>
        <w:t>со цел да ја разгледаат планираната стратегија за клинички развој и барањата за клинички испитувања. Агенцијата, врз основа на внатрешна или надворешна експертиза, го доставува своето мислење кое производителот го зема во предвид, но не може да се повика на правата во врска со него во однос на сите идни постапки за оцена на сообразност.</w:t>
      </w:r>
    </w:p>
    <w:p w14:paraId="00000094" w14:textId="7D6184C1" w:rsidR="006B1277" w:rsidRPr="008E3A85" w:rsidRDefault="00682CA3" w:rsidP="00A94FF9">
      <w:pPr>
        <w:jc w:val="center"/>
        <w:rPr>
          <w:rFonts w:ascii="StobiSerif Regular" w:hAnsi="StobiSerif Regular" w:cstheme="minorHAnsi"/>
          <w:bCs/>
          <w:sz w:val="22"/>
          <w:szCs w:val="22"/>
        </w:rPr>
      </w:pPr>
      <w:r w:rsidRPr="008E3A85">
        <w:rPr>
          <w:rFonts w:ascii="StobiSerif Regular" w:hAnsi="StobiSerif Regular" w:cstheme="minorHAnsi"/>
          <w:bCs/>
          <w:sz w:val="22"/>
          <w:szCs w:val="22"/>
        </w:rPr>
        <w:t xml:space="preserve">Член </w:t>
      </w:r>
      <w:r w:rsidR="00E82072" w:rsidRPr="008E3A85">
        <w:rPr>
          <w:rFonts w:ascii="StobiSerif Regular" w:hAnsi="StobiSerif Regular" w:cstheme="minorHAnsi"/>
          <w:bCs/>
          <w:sz w:val="22"/>
          <w:szCs w:val="22"/>
        </w:rPr>
        <w:t>11</w:t>
      </w:r>
    </w:p>
    <w:p w14:paraId="00000095" w14:textId="63071C41" w:rsidR="006B1277" w:rsidRPr="008E3A85" w:rsidRDefault="00682CA3" w:rsidP="00A94FF9">
      <w:pPr>
        <w:jc w:val="center"/>
        <w:rPr>
          <w:rFonts w:ascii="StobiSerif Regular" w:hAnsi="StobiSerif Regular" w:cstheme="minorHAnsi"/>
          <w:bCs/>
          <w:sz w:val="22"/>
          <w:szCs w:val="22"/>
        </w:rPr>
      </w:pPr>
      <w:r w:rsidRPr="008E3A85">
        <w:rPr>
          <w:rFonts w:ascii="StobiSerif Regular" w:hAnsi="StobiSerif Regular" w:cstheme="minorHAnsi"/>
          <w:bCs/>
          <w:sz w:val="22"/>
          <w:szCs w:val="22"/>
        </w:rPr>
        <w:t>(</w:t>
      </w:r>
      <w:r w:rsidR="00F73BB6" w:rsidRPr="008E3A85">
        <w:rPr>
          <w:rFonts w:ascii="StobiSerif Regular" w:hAnsi="StobiSerif Regular" w:cstheme="minorHAnsi"/>
          <w:bCs/>
          <w:sz w:val="22"/>
          <w:szCs w:val="22"/>
        </w:rPr>
        <w:t>Н</w:t>
      </w:r>
      <w:r w:rsidRPr="008E3A85">
        <w:rPr>
          <w:rFonts w:ascii="StobiSerif Regular" w:hAnsi="StobiSerif Regular" w:cstheme="minorHAnsi"/>
          <w:bCs/>
          <w:sz w:val="22"/>
          <w:szCs w:val="22"/>
        </w:rPr>
        <w:t>адоместоци</w:t>
      </w:r>
      <w:r w:rsidR="00F73BB6" w:rsidRPr="008E3A85">
        <w:rPr>
          <w:rFonts w:ascii="StobiSerif Regular" w:hAnsi="StobiSerif Regular" w:cstheme="minorHAnsi"/>
          <w:bCs/>
          <w:sz w:val="22"/>
          <w:szCs w:val="22"/>
        </w:rPr>
        <w:t xml:space="preserve"> во постапките</w:t>
      </w:r>
      <w:r w:rsidRPr="008E3A85">
        <w:rPr>
          <w:rFonts w:ascii="StobiSerif Regular" w:hAnsi="StobiSerif Regular" w:cstheme="minorHAnsi"/>
          <w:bCs/>
          <w:sz w:val="22"/>
          <w:szCs w:val="22"/>
        </w:rPr>
        <w:t>)</w:t>
      </w:r>
    </w:p>
    <w:p w14:paraId="00000096" w14:textId="77777777" w:rsidR="006B1277" w:rsidRPr="008E3A85" w:rsidRDefault="006B1277">
      <w:pPr>
        <w:ind w:firstLine="0"/>
        <w:rPr>
          <w:rFonts w:ascii="StobiSerif Regular" w:hAnsi="StobiSerif Regular" w:cstheme="minorHAnsi"/>
          <w:bCs/>
          <w:sz w:val="22"/>
          <w:szCs w:val="22"/>
        </w:rPr>
      </w:pPr>
    </w:p>
    <w:p w14:paraId="00000097" w14:textId="1BF1B4CE" w:rsidR="006B1277" w:rsidRPr="008E3A85" w:rsidRDefault="00682CA3" w:rsidP="00790ED2">
      <w:pPr>
        <w:pStyle w:val="Body"/>
        <w:suppressAutoHyphens/>
        <w:spacing w:after="0" w:line="276" w:lineRule="auto"/>
        <w:ind w:firstLine="720"/>
        <w:jc w:val="both"/>
        <w:rPr>
          <w:rFonts w:ascii="StobiSerif Regular" w:eastAsia="Arial" w:hAnsi="StobiSerif Regular" w:cstheme="minorHAnsi"/>
          <w:kern w:val="3"/>
        </w:rPr>
      </w:pPr>
      <w:r w:rsidRPr="008E3A85">
        <w:rPr>
          <w:rFonts w:ascii="StobiSerif Regular" w:hAnsi="StobiSerif Regular" w:cstheme="minorHAnsi"/>
          <w:bCs/>
        </w:rPr>
        <w:t xml:space="preserve">(1) </w:t>
      </w:r>
      <w:r w:rsidR="00F73BB6" w:rsidRPr="008E3A85">
        <w:rPr>
          <w:rFonts w:ascii="StobiSerif Regular" w:hAnsi="StobiSerif Regular" w:cstheme="minorHAnsi"/>
          <w:bCs/>
        </w:rPr>
        <w:t>Висината на трошоците што треба да се платат за спроведување на постапките определени со овој закон,</w:t>
      </w:r>
      <w:r w:rsidR="00790ED2" w:rsidRPr="008E3A85">
        <w:rPr>
          <w:rFonts w:ascii="StobiSerif Regular" w:hAnsi="StobiSerif Regular" w:cstheme="minorHAnsi"/>
          <w:bCs/>
        </w:rPr>
        <w:t xml:space="preserve"> </w:t>
      </w:r>
      <w:r w:rsidR="00F73BB6" w:rsidRPr="008E3A85">
        <w:rPr>
          <w:rFonts w:ascii="StobiSerif Regular" w:hAnsi="StobiSerif Regular" w:cstheme="minorHAnsi"/>
          <w:bCs/>
        </w:rPr>
        <w:t>во зависност од реалните трошоци за спроведување на постапката, видот на барањето, вклученоста на стручни лица во проценката на документацијата, обемот на постапката и бројот на преземени активности во рамки на постапката, проверка на доставената документација и за изготвување и доставување на решение</w:t>
      </w:r>
      <w:r w:rsidR="00790ED2" w:rsidRPr="008E3A85">
        <w:rPr>
          <w:rFonts w:ascii="StobiSerif Regular" w:hAnsi="StobiSerif Regular" w:cstheme="minorHAnsi"/>
          <w:kern w:val="3"/>
        </w:rPr>
        <w:t xml:space="preserve"> ги пропишува директорот на Агенцијата.</w:t>
      </w:r>
    </w:p>
    <w:p w14:paraId="00000098" w14:textId="6DF9FF98" w:rsidR="006B1277" w:rsidRPr="008E3A85" w:rsidRDefault="00682CA3" w:rsidP="00940EC5">
      <w:pPr>
        <w:ind w:firstLine="720"/>
        <w:rPr>
          <w:rFonts w:ascii="StobiSerif Regular" w:hAnsi="StobiSerif Regular" w:cstheme="minorHAnsi"/>
          <w:bCs/>
          <w:sz w:val="22"/>
          <w:szCs w:val="22"/>
        </w:rPr>
      </w:pPr>
      <w:r w:rsidRPr="008E3A85">
        <w:rPr>
          <w:rFonts w:ascii="StobiSerif Regular" w:hAnsi="StobiSerif Regular" w:cstheme="minorHAnsi"/>
          <w:bCs/>
          <w:sz w:val="22"/>
          <w:szCs w:val="22"/>
        </w:rPr>
        <w:t xml:space="preserve">(2) Телата за оцена на сообразност, економските оператори и </w:t>
      </w:r>
      <w:r w:rsidR="00837228" w:rsidRPr="008E3A85">
        <w:rPr>
          <w:rFonts w:ascii="StobiSerif Regular" w:hAnsi="StobiSerif Regular" w:cstheme="minorHAnsi"/>
          <w:bCs/>
          <w:sz w:val="22"/>
          <w:szCs w:val="22"/>
        </w:rPr>
        <w:t xml:space="preserve">здравствените </w:t>
      </w:r>
      <w:r w:rsidRPr="008E3A85">
        <w:rPr>
          <w:rFonts w:ascii="StobiSerif Regular" w:hAnsi="StobiSerif Regular" w:cstheme="minorHAnsi"/>
          <w:bCs/>
          <w:sz w:val="22"/>
          <w:szCs w:val="22"/>
        </w:rPr>
        <w:t xml:space="preserve">установи кои произведуваат и користат </w:t>
      </w:r>
      <w:r w:rsidR="007D32CF" w:rsidRPr="008E3A85">
        <w:rPr>
          <w:rFonts w:ascii="StobiSerif Regular" w:hAnsi="StobiSerif Regular" w:cstheme="minorHAnsi"/>
          <w:bCs/>
          <w:sz w:val="22"/>
          <w:szCs w:val="22"/>
        </w:rPr>
        <w:t>средства/ИВД</w:t>
      </w:r>
      <w:r w:rsidR="00801610" w:rsidRPr="008E3A85">
        <w:rPr>
          <w:rFonts w:ascii="StobiSerif Regular" w:hAnsi="StobiSerif Regular" w:cstheme="minorHAnsi"/>
          <w:bCs/>
          <w:sz w:val="22"/>
          <w:szCs w:val="22"/>
        </w:rPr>
        <w:t xml:space="preserve"> за интерна употреба</w:t>
      </w:r>
      <w:r w:rsidRPr="008E3A85">
        <w:rPr>
          <w:rFonts w:ascii="StobiSerif Regular" w:hAnsi="StobiSerif Regular" w:cstheme="minorHAnsi"/>
          <w:bCs/>
          <w:sz w:val="22"/>
          <w:szCs w:val="22"/>
        </w:rPr>
        <w:t xml:space="preserve">, плаќаат </w:t>
      </w:r>
      <w:r w:rsidR="007D32CF" w:rsidRPr="008E3A85">
        <w:rPr>
          <w:rFonts w:ascii="StobiSerif Regular" w:hAnsi="StobiSerif Regular" w:cstheme="minorHAnsi"/>
          <w:bCs/>
          <w:sz w:val="22"/>
          <w:szCs w:val="22"/>
        </w:rPr>
        <w:t xml:space="preserve">годишен </w:t>
      </w:r>
      <w:r w:rsidRPr="008E3A85">
        <w:rPr>
          <w:rFonts w:ascii="StobiSerif Regular" w:hAnsi="StobiSerif Regular" w:cstheme="minorHAnsi"/>
          <w:bCs/>
          <w:sz w:val="22"/>
          <w:szCs w:val="22"/>
        </w:rPr>
        <w:t>надоместо</w:t>
      </w:r>
      <w:r w:rsidR="007D32CF" w:rsidRPr="008E3A85">
        <w:rPr>
          <w:rFonts w:ascii="StobiSerif Regular" w:hAnsi="StobiSerif Regular" w:cstheme="minorHAnsi"/>
          <w:bCs/>
          <w:sz w:val="22"/>
          <w:szCs w:val="22"/>
        </w:rPr>
        <w:t>к</w:t>
      </w:r>
      <w:r w:rsidRPr="008E3A85">
        <w:rPr>
          <w:rFonts w:ascii="StobiSerif Regular" w:hAnsi="StobiSerif Regular" w:cstheme="minorHAnsi"/>
          <w:bCs/>
          <w:sz w:val="22"/>
          <w:szCs w:val="22"/>
        </w:rPr>
        <w:t xml:space="preserve"> на </w:t>
      </w:r>
      <w:r w:rsidR="00837228" w:rsidRPr="008E3A85">
        <w:rPr>
          <w:rFonts w:ascii="StobiSerif Regular" w:hAnsi="StobiSerif Regular" w:cstheme="minorHAnsi"/>
          <w:bCs/>
          <w:sz w:val="22"/>
          <w:szCs w:val="22"/>
        </w:rPr>
        <w:t xml:space="preserve">Агенцијата </w:t>
      </w:r>
      <w:r w:rsidRPr="008E3A85">
        <w:rPr>
          <w:rFonts w:ascii="StobiSerif Regular" w:hAnsi="StobiSerif Regular" w:cstheme="minorHAnsi"/>
          <w:bCs/>
          <w:sz w:val="22"/>
          <w:szCs w:val="22"/>
        </w:rPr>
        <w:t xml:space="preserve">за </w:t>
      </w:r>
      <w:r w:rsidR="00AF3D18" w:rsidRPr="008E3A85">
        <w:rPr>
          <w:rFonts w:ascii="StobiSerif Regular" w:hAnsi="StobiSerif Regular" w:cstheme="minorHAnsi"/>
          <w:bCs/>
          <w:sz w:val="22"/>
          <w:szCs w:val="22"/>
        </w:rPr>
        <w:t>функционирањето на мрежите за комуникација и надзор на пазарот, кој го утврдува Агенцијата</w:t>
      </w:r>
      <w:r w:rsidRPr="008E3A85">
        <w:rPr>
          <w:rFonts w:ascii="StobiSerif Regular" w:hAnsi="StobiSerif Regular" w:cstheme="minorHAnsi"/>
          <w:bCs/>
          <w:sz w:val="22"/>
          <w:szCs w:val="22"/>
        </w:rPr>
        <w:t>, сразмерн</w:t>
      </w:r>
      <w:r w:rsidR="007D32CF" w:rsidRPr="008E3A85">
        <w:rPr>
          <w:rFonts w:ascii="StobiSerif Regular" w:hAnsi="StobiSerif Regular" w:cstheme="minorHAnsi"/>
          <w:bCs/>
          <w:sz w:val="22"/>
          <w:szCs w:val="22"/>
        </w:rPr>
        <w:t>о</w:t>
      </w:r>
      <w:r w:rsidRPr="008E3A85">
        <w:rPr>
          <w:rFonts w:ascii="StobiSerif Regular" w:hAnsi="StobiSerif Regular" w:cstheme="minorHAnsi"/>
          <w:bCs/>
          <w:sz w:val="22"/>
          <w:szCs w:val="22"/>
        </w:rPr>
        <w:t xml:space="preserve"> на големината на </w:t>
      </w:r>
      <w:r w:rsidR="00C77A6D" w:rsidRPr="008E3A85">
        <w:rPr>
          <w:rFonts w:ascii="StobiSerif Regular" w:hAnsi="StobiSerif Regular" w:cstheme="minorHAnsi"/>
          <w:bCs/>
          <w:sz w:val="22"/>
          <w:szCs w:val="22"/>
        </w:rPr>
        <w:t>субјектот</w:t>
      </w:r>
      <w:r w:rsidRPr="008E3A85">
        <w:rPr>
          <w:rFonts w:ascii="StobiSerif Regular" w:hAnsi="StobiSerif Regular" w:cstheme="minorHAnsi"/>
          <w:bCs/>
          <w:sz w:val="22"/>
          <w:szCs w:val="22"/>
        </w:rPr>
        <w:t>.</w:t>
      </w:r>
    </w:p>
    <w:p w14:paraId="00000099" w14:textId="018010CD" w:rsidR="006B1277" w:rsidRPr="008E3A85" w:rsidRDefault="00682CA3" w:rsidP="00940EC5">
      <w:pPr>
        <w:ind w:firstLine="720"/>
        <w:rPr>
          <w:rFonts w:ascii="StobiSerif Regular" w:hAnsi="StobiSerif Regular" w:cstheme="minorHAnsi"/>
          <w:bCs/>
          <w:sz w:val="22"/>
          <w:szCs w:val="22"/>
        </w:rPr>
      </w:pPr>
      <w:r w:rsidRPr="008E3A85">
        <w:rPr>
          <w:rFonts w:ascii="StobiSerif Regular" w:hAnsi="StobiSerif Regular" w:cstheme="minorHAnsi"/>
          <w:bCs/>
          <w:sz w:val="22"/>
          <w:szCs w:val="22"/>
        </w:rPr>
        <w:t xml:space="preserve">(3) Видот на надоместокот, висината и начинот на плаќање на </w:t>
      </w:r>
      <w:r w:rsidR="001E44B0" w:rsidRPr="008E3A85">
        <w:rPr>
          <w:rFonts w:ascii="StobiSerif Regular" w:hAnsi="StobiSerif Regular" w:cstheme="minorHAnsi"/>
          <w:bCs/>
          <w:sz w:val="22"/>
          <w:szCs w:val="22"/>
        </w:rPr>
        <w:t xml:space="preserve">надоместоците </w:t>
      </w:r>
      <w:r w:rsidRPr="008E3A85">
        <w:rPr>
          <w:rFonts w:ascii="StobiSerif Regular" w:hAnsi="StobiSerif Regular" w:cstheme="minorHAnsi"/>
          <w:bCs/>
          <w:sz w:val="22"/>
          <w:szCs w:val="22"/>
        </w:rPr>
        <w:t xml:space="preserve">се определуваат </w:t>
      </w:r>
      <w:r w:rsidR="001E44B0" w:rsidRPr="008E3A85">
        <w:rPr>
          <w:rFonts w:ascii="StobiSerif Regular" w:hAnsi="StobiSerif Regular" w:cstheme="minorHAnsi"/>
          <w:bCs/>
          <w:sz w:val="22"/>
          <w:szCs w:val="22"/>
        </w:rPr>
        <w:t xml:space="preserve">со </w:t>
      </w:r>
      <w:r w:rsidRPr="008E3A85">
        <w:rPr>
          <w:rFonts w:ascii="StobiSerif Regular" w:hAnsi="StobiSerif Regular" w:cstheme="minorHAnsi"/>
          <w:bCs/>
          <w:sz w:val="22"/>
          <w:szCs w:val="22"/>
        </w:rPr>
        <w:t>Тариф</w:t>
      </w:r>
      <w:r w:rsidR="00A07BD1" w:rsidRPr="008E3A85">
        <w:rPr>
          <w:rFonts w:ascii="StobiSerif Regular" w:hAnsi="StobiSerif Regular" w:cstheme="minorHAnsi"/>
          <w:bCs/>
          <w:sz w:val="22"/>
          <w:szCs w:val="22"/>
        </w:rPr>
        <w:t>ник</w:t>
      </w:r>
      <w:r w:rsidRPr="008E3A85">
        <w:rPr>
          <w:rFonts w:ascii="StobiSerif Regular" w:hAnsi="StobiSerif Regular" w:cstheme="minorHAnsi"/>
          <w:bCs/>
          <w:sz w:val="22"/>
          <w:szCs w:val="22"/>
        </w:rPr>
        <w:t xml:space="preserve"> за </w:t>
      </w:r>
      <w:r w:rsidR="007D32CF" w:rsidRPr="008E3A85">
        <w:rPr>
          <w:rFonts w:ascii="StobiSerif Regular" w:hAnsi="StobiSerif Regular" w:cstheme="minorHAnsi"/>
          <w:bCs/>
          <w:sz w:val="22"/>
          <w:szCs w:val="22"/>
        </w:rPr>
        <w:t>средства/ИВД</w:t>
      </w:r>
      <w:r w:rsidRPr="008E3A85">
        <w:rPr>
          <w:rFonts w:ascii="StobiSerif Regular" w:hAnsi="StobiSerif Regular" w:cstheme="minorHAnsi"/>
          <w:bCs/>
          <w:sz w:val="22"/>
          <w:szCs w:val="22"/>
        </w:rPr>
        <w:t xml:space="preserve">, кој </w:t>
      </w:r>
      <w:r w:rsidR="007F5008" w:rsidRPr="008E3A85">
        <w:rPr>
          <w:rFonts w:ascii="StobiSerif Regular" w:hAnsi="StobiSerif Regular" w:cstheme="minorHAnsi"/>
          <w:bCs/>
          <w:sz w:val="22"/>
          <w:szCs w:val="22"/>
        </w:rPr>
        <w:t xml:space="preserve">го </w:t>
      </w:r>
      <w:r w:rsidR="003A3691" w:rsidRPr="008E3A85">
        <w:rPr>
          <w:rFonts w:ascii="StobiSerif Regular" w:hAnsi="StobiSerif Regular" w:cstheme="minorHAnsi"/>
          <w:bCs/>
          <w:sz w:val="22"/>
          <w:szCs w:val="22"/>
        </w:rPr>
        <w:t>утврдува</w:t>
      </w:r>
      <w:r w:rsidR="00AF3D18" w:rsidRPr="008E3A85">
        <w:rPr>
          <w:rFonts w:ascii="StobiSerif Regular" w:hAnsi="StobiSerif Regular" w:cstheme="minorHAnsi"/>
          <w:bCs/>
          <w:sz w:val="22"/>
          <w:szCs w:val="22"/>
        </w:rPr>
        <w:t xml:space="preserve"> </w:t>
      </w:r>
      <w:r w:rsidR="003A3691" w:rsidRPr="008E3A85">
        <w:rPr>
          <w:rFonts w:ascii="StobiSerif Regular" w:hAnsi="StobiSerif Regular" w:cstheme="minorHAnsi"/>
          <w:bCs/>
          <w:sz w:val="22"/>
          <w:szCs w:val="22"/>
        </w:rPr>
        <w:t xml:space="preserve">директорот на </w:t>
      </w:r>
      <w:r w:rsidR="0075677D" w:rsidRPr="008E3A85">
        <w:rPr>
          <w:rFonts w:ascii="StobiSerif Regular" w:hAnsi="StobiSerif Regular" w:cstheme="minorHAnsi"/>
          <w:bCs/>
          <w:sz w:val="22"/>
          <w:szCs w:val="22"/>
        </w:rPr>
        <w:t>Агенцијата</w:t>
      </w:r>
      <w:r w:rsidRPr="008E3A85">
        <w:rPr>
          <w:rFonts w:ascii="StobiSerif Regular" w:hAnsi="StobiSerif Regular" w:cstheme="minorHAnsi"/>
          <w:bCs/>
          <w:sz w:val="22"/>
          <w:szCs w:val="22"/>
        </w:rPr>
        <w:t>,</w:t>
      </w:r>
      <w:r w:rsidR="00CD36D7" w:rsidRPr="008E3A85">
        <w:rPr>
          <w:rFonts w:ascii="StobiSerif Regular" w:hAnsi="StobiSerif Regular" w:cstheme="minorHAnsi"/>
          <w:kern w:val="3"/>
          <w:sz w:val="22"/>
          <w:szCs w:val="22"/>
        </w:rPr>
        <w:t xml:space="preserve"> по добиена согласност од Владата,</w:t>
      </w:r>
      <w:r w:rsidRPr="008E3A85">
        <w:rPr>
          <w:rFonts w:ascii="StobiSerif Regular" w:hAnsi="StobiSerif Regular" w:cstheme="minorHAnsi"/>
          <w:bCs/>
          <w:sz w:val="22"/>
          <w:szCs w:val="22"/>
        </w:rPr>
        <w:t xml:space="preserve"> </w:t>
      </w:r>
      <w:r w:rsidR="001E44B0" w:rsidRPr="008E3A85">
        <w:rPr>
          <w:rFonts w:ascii="StobiSerif Regular" w:hAnsi="StobiSerif Regular" w:cstheme="minorHAnsi"/>
          <w:bCs/>
          <w:sz w:val="22"/>
          <w:szCs w:val="22"/>
        </w:rPr>
        <w:t>п</w:t>
      </w:r>
      <w:r w:rsidR="003E470C" w:rsidRPr="008E3A85">
        <w:rPr>
          <w:rFonts w:ascii="StobiSerif Regular" w:hAnsi="StobiSerif Regular" w:cstheme="minorHAnsi"/>
          <w:bCs/>
          <w:sz w:val="22"/>
          <w:szCs w:val="22"/>
        </w:rPr>
        <w:t>ри што</w:t>
      </w:r>
      <w:r w:rsidR="001E44B0" w:rsidRPr="008E3A85">
        <w:rPr>
          <w:rFonts w:ascii="StobiSerif Regular" w:hAnsi="StobiSerif Regular" w:cstheme="minorHAnsi"/>
          <w:bCs/>
          <w:sz w:val="22"/>
          <w:szCs w:val="22"/>
        </w:rPr>
        <w:t xml:space="preserve"> висината на надоместоците </w:t>
      </w:r>
      <w:r w:rsidR="003E470C" w:rsidRPr="008E3A85">
        <w:rPr>
          <w:rFonts w:ascii="StobiSerif Regular" w:hAnsi="StobiSerif Regular" w:cstheme="minorHAnsi"/>
          <w:bCs/>
          <w:sz w:val="22"/>
          <w:szCs w:val="22"/>
        </w:rPr>
        <w:t>се</w:t>
      </w:r>
      <w:r w:rsidR="001E44B0" w:rsidRPr="008E3A85">
        <w:rPr>
          <w:rFonts w:ascii="StobiSerif Regular" w:hAnsi="StobiSerif Regular" w:cstheme="minorHAnsi"/>
          <w:bCs/>
          <w:sz w:val="22"/>
          <w:szCs w:val="22"/>
        </w:rPr>
        <w:t xml:space="preserve"> </w:t>
      </w:r>
      <w:r w:rsidR="00984D3C" w:rsidRPr="008E3A85">
        <w:rPr>
          <w:rFonts w:ascii="StobiSerif Regular" w:hAnsi="StobiSerif Regular" w:cstheme="minorHAnsi"/>
          <w:bCs/>
          <w:sz w:val="22"/>
          <w:szCs w:val="22"/>
        </w:rPr>
        <w:t>определ</w:t>
      </w:r>
      <w:r w:rsidR="003E470C" w:rsidRPr="008E3A85">
        <w:rPr>
          <w:rFonts w:ascii="StobiSerif Regular" w:hAnsi="StobiSerif Regular" w:cstheme="minorHAnsi"/>
          <w:bCs/>
          <w:sz w:val="22"/>
          <w:szCs w:val="22"/>
        </w:rPr>
        <w:t>ува</w:t>
      </w:r>
      <w:r w:rsidR="00984D3C" w:rsidRPr="008E3A85">
        <w:rPr>
          <w:rFonts w:ascii="StobiSerif Regular" w:hAnsi="StobiSerif Regular" w:cstheme="minorHAnsi"/>
          <w:bCs/>
          <w:sz w:val="22"/>
          <w:szCs w:val="22"/>
        </w:rPr>
        <w:t xml:space="preserve"> </w:t>
      </w:r>
      <w:r w:rsidRPr="008E3A85">
        <w:rPr>
          <w:rFonts w:ascii="StobiSerif Regular" w:hAnsi="StobiSerif Regular" w:cstheme="minorHAnsi"/>
          <w:bCs/>
          <w:sz w:val="22"/>
          <w:szCs w:val="22"/>
        </w:rPr>
        <w:t xml:space="preserve">на транспарентен начин и </w:t>
      </w:r>
      <w:r w:rsidR="001E44B0" w:rsidRPr="008E3A85">
        <w:rPr>
          <w:rFonts w:ascii="StobiSerif Regular" w:hAnsi="StobiSerif Regular" w:cstheme="minorHAnsi"/>
          <w:bCs/>
          <w:sz w:val="22"/>
          <w:szCs w:val="22"/>
        </w:rPr>
        <w:t>врз основ</w:t>
      </w:r>
      <w:r w:rsidRPr="008E3A85">
        <w:rPr>
          <w:rFonts w:ascii="StobiSerif Regular" w:hAnsi="StobiSerif Regular" w:cstheme="minorHAnsi"/>
          <w:bCs/>
          <w:sz w:val="22"/>
          <w:szCs w:val="22"/>
        </w:rPr>
        <w:t xml:space="preserve"> на принципите на поврат на трошоците.</w:t>
      </w:r>
    </w:p>
    <w:p w14:paraId="3008D33A" w14:textId="295D48DA" w:rsidR="00CF7C3B" w:rsidRPr="008E3A85" w:rsidRDefault="00CF7C3B" w:rsidP="00940EC5">
      <w:pPr>
        <w:ind w:firstLine="720"/>
        <w:rPr>
          <w:rFonts w:ascii="StobiSerif Regular" w:hAnsi="StobiSerif Regular" w:cstheme="minorHAnsi"/>
          <w:bCs/>
          <w:sz w:val="22"/>
          <w:szCs w:val="22"/>
        </w:rPr>
      </w:pPr>
      <w:r w:rsidRPr="008E3A85">
        <w:rPr>
          <w:rFonts w:ascii="StobiSerif Regular" w:hAnsi="StobiSerif Regular" w:cstheme="minorHAnsi"/>
          <w:bCs/>
          <w:sz w:val="22"/>
          <w:szCs w:val="22"/>
        </w:rPr>
        <w:t>(</w:t>
      </w:r>
      <w:r w:rsidR="00846448" w:rsidRPr="008E3A85">
        <w:rPr>
          <w:rFonts w:ascii="StobiSerif Regular" w:hAnsi="StobiSerif Regular" w:cstheme="minorHAnsi"/>
          <w:bCs/>
          <w:sz w:val="22"/>
          <w:szCs w:val="22"/>
        </w:rPr>
        <w:t>4</w:t>
      </w:r>
      <w:r w:rsidRPr="008E3A85">
        <w:rPr>
          <w:rFonts w:ascii="StobiSerif Regular" w:hAnsi="StobiSerif Regular" w:cstheme="minorHAnsi"/>
          <w:bCs/>
          <w:sz w:val="22"/>
          <w:szCs w:val="22"/>
        </w:rPr>
        <w:t>) Висината на трошоците од став (2) на овој член, се утврдува во зависност од реалните трошоци за одржување на националниот систем за вигиланца.</w:t>
      </w:r>
    </w:p>
    <w:p w14:paraId="4B9B90E0" w14:textId="77777777" w:rsidR="00846448" w:rsidRPr="008E3A85" w:rsidRDefault="00846448" w:rsidP="0094255D">
      <w:pPr>
        <w:ind w:firstLine="0"/>
        <w:rPr>
          <w:rFonts w:ascii="StobiSerif Regular" w:hAnsi="StobiSerif Regular" w:cstheme="minorHAnsi"/>
          <w:b/>
          <w:sz w:val="22"/>
          <w:szCs w:val="22"/>
        </w:rPr>
      </w:pPr>
    </w:p>
    <w:p w14:paraId="0000014F" w14:textId="05C611AE" w:rsidR="006B1277" w:rsidRPr="008E3A85" w:rsidRDefault="00682CA3" w:rsidP="0094255D">
      <w:pPr>
        <w:jc w:val="center"/>
        <w:rPr>
          <w:rFonts w:ascii="StobiSerif Regular" w:hAnsi="StobiSerif Regular" w:cstheme="minorHAnsi"/>
          <w:bCs/>
          <w:sz w:val="22"/>
          <w:szCs w:val="22"/>
        </w:rPr>
      </w:pPr>
      <w:r w:rsidRPr="008E3A85">
        <w:rPr>
          <w:rFonts w:ascii="StobiSerif Regular" w:hAnsi="StobiSerif Regular" w:cstheme="minorHAnsi"/>
          <w:bCs/>
          <w:sz w:val="22"/>
          <w:szCs w:val="22"/>
        </w:rPr>
        <w:t xml:space="preserve">Член </w:t>
      </w:r>
      <w:r w:rsidR="00E82072" w:rsidRPr="008E3A85">
        <w:rPr>
          <w:rFonts w:ascii="StobiSerif Regular" w:hAnsi="StobiSerif Regular" w:cstheme="minorHAnsi"/>
          <w:bCs/>
          <w:sz w:val="22"/>
          <w:szCs w:val="22"/>
        </w:rPr>
        <w:t>12</w:t>
      </w:r>
      <w:r w:rsidRPr="008E3A85">
        <w:rPr>
          <w:rFonts w:ascii="StobiSerif Regular" w:hAnsi="StobiSerif Regular" w:cstheme="minorHAnsi"/>
          <w:bCs/>
          <w:sz w:val="22"/>
          <w:szCs w:val="22"/>
        </w:rPr>
        <w:t xml:space="preserve"> </w:t>
      </w:r>
    </w:p>
    <w:p w14:paraId="00000150" w14:textId="5D44EB71" w:rsidR="006B1277" w:rsidRPr="008E3A85" w:rsidRDefault="00682CA3" w:rsidP="0094255D">
      <w:pPr>
        <w:jc w:val="center"/>
        <w:rPr>
          <w:rFonts w:ascii="StobiSerif Regular" w:hAnsi="StobiSerif Regular" w:cstheme="minorHAnsi"/>
          <w:sz w:val="22"/>
          <w:szCs w:val="22"/>
        </w:rPr>
      </w:pPr>
      <w:r w:rsidRPr="008E3A85">
        <w:rPr>
          <w:rFonts w:ascii="StobiSerif Regular" w:hAnsi="StobiSerif Regular" w:cstheme="minorHAnsi"/>
          <w:sz w:val="22"/>
          <w:szCs w:val="22"/>
        </w:rPr>
        <w:t xml:space="preserve">(Производи без </w:t>
      </w:r>
      <w:r w:rsidR="00F36FDF" w:rsidRPr="008E3A85">
        <w:rPr>
          <w:rFonts w:ascii="StobiSerif Regular" w:hAnsi="StobiSerif Regular" w:cstheme="minorHAnsi"/>
          <w:sz w:val="22"/>
          <w:szCs w:val="22"/>
        </w:rPr>
        <w:t xml:space="preserve">предвидена </w:t>
      </w:r>
      <w:r w:rsidRPr="008E3A85">
        <w:rPr>
          <w:rFonts w:ascii="StobiSerif Regular" w:hAnsi="StobiSerif Regular" w:cstheme="minorHAnsi"/>
          <w:sz w:val="22"/>
          <w:szCs w:val="22"/>
        </w:rPr>
        <w:t xml:space="preserve">медицинска намена </w:t>
      </w:r>
      <w:r w:rsidR="0031126B" w:rsidRPr="008E3A85">
        <w:rPr>
          <w:rFonts w:ascii="StobiSerif Regular" w:hAnsi="StobiSerif Regular" w:cstheme="minorHAnsi"/>
          <w:sz w:val="22"/>
          <w:szCs w:val="22"/>
        </w:rPr>
        <w:t xml:space="preserve">кои </w:t>
      </w:r>
      <w:r w:rsidRPr="008E3A85">
        <w:rPr>
          <w:rFonts w:ascii="StobiSerif Regular" w:hAnsi="StobiSerif Regular" w:cstheme="minorHAnsi"/>
          <w:sz w:val="22"/>
          <w:szCs w:val="22"/>
        </w:rPr>
        <w:t xml:space="preserve">се регулираат како </w:t>
      </w:r>
      <w:r w:rsidR="00F36FDF" w:rsidRPr="008E3A85">
        <w:rPr>
          <w:rFonts w:ascii="StobiSerif Regular" w:hAnsi="StobiSerif Regular" w:cstheme="minorHAnsi"/>
          <w:sz w:val="22"/>
          <w:szCs w:val="22"/>
        </w:rPr>
        <w:t>средства</w:t>
      </w:r>
      <w:r w:rsidRPr="008E3A85">
        <w:rPr>
          <w:rFonts w:ascii="StobiSerif Regular" w:hAnsi="StobiSerif Regular" w:cstheme="minorHAnsi"/>
          <w:sz w:val="22"/>
          <w:szCs w:val="22"/>
        </w:rPr>
        <w:t>)</w:t>
      </w:r>
    </w:p>
    <w:p w14:paraId="00000151" w14:textId="77777777" w:rsidR="006B1277" w:rsidRPr="008E3A85" w:rsidRDefault="006B1277">
      <w:pPr>
        <w:rPr>
          <w:rFonts w:ascii="StobiSerif Regular" w:hAnsi="StobiSerif Regular" w:cstheme="minorHAnsi"/>
          <w:sz w:val="22"/>
          <w:szCs w:val="22"/>
        </w:rPr>
      </w:pPr>
    </w:p>
    <w:p w14:paraId="00000152" w14:textId="5F24371B"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(1) Овој закон се применува и </w:t>
      </w:r>
      <w:r w:rsidR="00915661" w:rsidRPr="008E3A85">
        <w:rPr>
          <w:rFonts w:ascii="StobiSerif Regular" w:hAnsi="StobiSerif Regular" w:cstheme="minorHAnsi"/>
          <w:sz w:val="22"/>
          <w:szCs w:val="22"/>
        </w:rPr>
        <w:t>н</w:t>
      </w:r>
      <w:r w:rsidRPr="008E3A85">
        <w:rPr>
          <w:rFonts w:ascii="StobiSerif Regular" w:hAnsi="StobiSerif Regular" w:cstheme="minorHAnsi"/>
          <w:sz w:val="22"/>
          <w:szCs w:val="22"/>
        </w:rPr>
        <w:t xml:space="preserve">а групите производи без предвидена медицинска намена, кои се наведени во </w:t>
      </w:r>
      <w:r w:rsidR="003021AD" w:rsidRPr="008E3A85">
        <w:rPr>
          <w:rFonts w:ascii="StobiSerif Regular" w:hAnsi="StobiSerif Regular" w:cstheme="minorHAnsi"/>
          <w:sz w:val="22"/>
          <w:szCs w:val="22"/>
        </w:rPr>
        <w:t xml:space="preserve">став </w:t>
      </w:r>
      <w:r w:rsidR="00904BC8" w:rsidRPr="008E3A85">
        <w:rPr>
          <w:rFonts w:ascii="StobiSerif Regular" w:hAnsi="StobiSerif Regular" w:cstheme="minorHAnsi"/>
          <w:sz w:val="22"/>
          <w:szCs w:val="22"/>
        </w:rPr>
        <w:t>(</w:t>
      </w:r>
      <w:r w:rsidR="003021AD" w:rsidRPr="008E3A85">
        <w:rPr>
          <w:rFonts w:ascii="StobiSerif Regular" w:hAnsi="StobiSerif Regular" w:cstheme="minorHAnsi"/>
          <w:sz w:val="22"/>
          <w:szCs w:val="22"/>
        </w:rPr>
        <w:t>2</w:t>
      </w:r>
      <w:r w:rsidR="00904BC8" w:rsidRPr="008E3A85">
        <w:rPr>
          <w:rFonts w:ascii="StobiSerif Regular" w:hAnsi="StobiSerif Regular" w:cstheme="minorHAnsi"/>
          <w:sz w:val="22"/>
          <w:szCs w:val="22"/>
        </w:rPr>
        <w:t>)</w:t>
      </w:r>
      <w:r w:rsidR="003021AD" w:rsidRPr="008E3A85">
        <w:rPr>
          <w:rFonts w:ascii="StobiSerif Regular" w:hAnsi="StobiSerif Regular" w:cstheme="minorHAnsi"/>
          <w:sz w:val="22"/>
          <w:szCs w:val="22"/>
        </w:rPr>
        <w:t xml:space="preserve"> </w:t>
      </w:r>
      <w:r w:rsidR="00904BC8" w:rsidRPr="008E3A85">
        <w:rPr>
          <w:rFonts w:ascii="StobiSerif Regular" w:hAnsi="StobiSerif Regular" w:cstheme="minorHAnsi"/>
          <w:sz w:val="22"/>
          <w:szCs w:val="22"/>
        </w:rPr>
        <w:t>на</w:t>
      </w:r>
      <w:r w:rsidR="003021AD" w:rsidRPr="008E3A85">
        <w:rPr>
          <w:rFonts w:ascii="StobiSerif Regular" w:hAnsi="StobiSerif Regular" w:cstheme="minorHAnsi"/>
          <w:sz w:val="22"/>
          <w:szCs w:val="22"/>
        </w:rPr>
        <w:t xml:space="preserve"> овој член</w:t>
      </w:r>
      <w:r w:rsidRPr="008E3A85">
        <w:rPr>
          <w:rFonts w:ascii="StobiSerif Regular" w:hAnsi="StobiSerif Regular" w:cstheme="minorHAnsi"/>
          <w:sz w:val="22"/>
          <w:szCs w:val="22"/>
        </w:rPr>
        <w:t xml:space="preserve">, земајќи ги предвид современите технологии, а особено постоечките хармонизирани стандарди за аналогни средства со медицинска намена, </w:t>
      </w:r>
      <w:r w:rsidR="00191A31" w:rsidRPr="008E3A85">
        <w:rPr>
          <w:rFonts w:ascii="StobiSerif Regular" w:hAnsi="StobiSerif Regular" w:cstheme="minorHAnsi"/>
          <w:sz w:val="22"/>
          <w:szCs w:val="22"/>
        </w:rPr>
        <w:t xml:space="preserve">засновани </w:t>
      </w:r>
      <w:r w:rsidRPr="008E3A85">
        <w:rPr>
          <w:rFonts w:ascii="StobiSerif Regular" w:hAnsi="StobiSerif Regular" w:cstheme="minorHAnsi"/>
          <w:sz w:val="22"/>
          <w:szCs w:val="22"/>
        </w:rPr>
        <w:t xml:space="preserve">на слична технологија. Заедничките спецификации </w:t>
      </w:r>
      <w:r w:rsidR="00E577DA" w:rsidRPr="008E3A85">
        <w:rPr>
          <w:rFonts w:ascii="StobiSerif Regular" w:hAnsi="StobiSerif Regular" w:cstheme="minorHAnsi"/>
          <w:sz w:val="22"/>
          <w:szCs w:val="22"/>
        </w:rPr>
        <w:t>согласно</w:t>
      </w:r>
      <w:r w:rsidRPr="008E3A85">
        <w:rPr>
          <w:rFonts w:ascii="StobiSerif Regular" w:hAnsi="StobiSerif Regular" w:cstheme="minorHAnsi"/>
          <w:sz w:val="22"/>
          <w:szCs w:val="22"/>
        </w:rPr>
        <w:t xml:space="preserve"> член 34 </w:t>
      </w:r>
      <w:r w:rsidR="00813B44" w:rsidRPr="008E3A85">
        <w:rPr>
          <w:rFonts w:ascii="StobiSerif Regular" w:hAnsi="StobiSerif Regular" w:cstheme="minorHAnsi"/>
          <w:sz w:val="22"/>
          <w:szCs w:val="22"/>
        </w:rPr>
        <w:t xml:space="preserve">од овој закон </w:t>
      </w:r>
      <w:r w:rsidRPr="008E3A85">
        <w:rPr>
          <w:rFonts w:ascii="StobiSerif Regular" w:hAnsi="StobiSerif Regular" w:cstheme="minorHAnsi"/>
          <w:sz w:val="22"/>
          <w:szCs w:val="22"/>
        </w:rPr>
        <w:t xml:space="preserve">за секоја од групите производи ќе се однесуваат најмалку на примената на управување со ризик </w:t>
      </w:r>
      <w:r w:rsidR="00613137" w:rsidRPr="008E3A85">
        <w:rPr>
          <w:rFonts w:ascii="StobiSerif Regular" w:hAnsi="StobiSerif Regular" w:cstheme="minorHAnsi"/>
          <w:sz w:val="22"/>
          <w:szCs w:val="22"/>
        </w:rPr>
        <w:t>согласно</w:t>
      </w:r>
      <w:r w:rsidRPr="008E3A85">
        <w:rPr>
          <w:rFonts w:ascii="StobiSerif Regular" w:hAnsi="StobiSerif Regular" w:cstheme="minorHAnsi"/>
          <w:sz w:val="22"/>
          <w:szCs w:val="22"/>
        </w:rPr>
        <w:t xml:space="preserve"> член 42</w:t>
      </w:r>
      <w:r w:rsidR="00813B44" w:rsidRPr="008E3A85">
        <w:rPr>
          <w:rFonts w:ascii="StobiSerif Regular" w:hAnsi="StobiSerif Regular" w:cstheme="minorHAnsi"/>
          <w:sz w:val="22"/>
          <w:szCs w:val="22"/>
        </w:rPr>
        <w:t xml:space="preserve"> од овој закон</w:t>
      </w:r>
      <w:r w:rsidRPr="008E3A85">
        <w:rPr>
          <w:rFonts w:ascii="StobiSerif Regular" w:hAnsi="StobiSerif Regular" w:cstheme="minorHAnsi"/>
          <w:sz w:val="22"/>
          <w:szCs w:val="22"/>
        </w:rPr>
        <w:t xml:space="preserve"> за предметната група на производи и, каде што е потребно, на клиничка евалуација во однос на безбедноста.</w:t>
      </w:r>
    </w:p>
    <w:p w14:paraId="00000154" w14:textId="5D8F463E"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(2) </w:t>
      </w:r>
      <w:r w:rsidR="00947A6B" w:rsidRPr="008E3A85">
        <w:rPr>
          <w:rFonts w:ascii="StobiSerif Regular" w:hAnsi="StobiSerif Regular" w:cstheme="minorHAnsi"/>
          <w:sz w:val="22"/>
          <w:szCs w:val="22"/>
        </w:rPr>
        <w:t>Во групата п</w:t>
      </w:r>
      <w:r w:rsidR="00EB2330" w:rsidRPr="008E3A85">
        <w:rPr>
          <w:rFonts w:ascii="StobiSerif Regular" w:hAnsi="StobiSerif Regular" w:cstheme="minorHAnsi"/>
          <w:sz w:val="22"/>
          <w:szCs w:val="22"/>
        </w:rPr>
        <w:t xml:space="preserve">роизводи без предвидена медицинска намена </w:t>
      </w:r>
      <w:r w:rsidR="0031126B" w:rsidRPr="008E3A85">
        <w:rPr>
          <w:rFonts w:ascii="StobiSerif Regular" w:hAnsi="StobiSerif Regular" w:cstheme="minorHAnsi"/>
          <w:sz w:val="22"/>
          <w:szCs w:val="22"/>
        </w:rPr>
        <w:t xml:space="preserve">кои </w:t>
      </w:r>
      <w:r w:rsidR="00EB2330" w:rsidRPr="008E3A85">
        <w:rPr>
          <w:rFonts w:ascii="StobiSerif Regular" w:hAnsi="StobiSerif Regular" w:cstheme="minorHAnsi"/>
          <w:sz w:val="22"/>
          <w:szCs w:val="22"/>
        </w:rPr>
        <w:t xml:space="preserve">се регулираат како средства </w:t>
      </w:r>
      <w:r w:rsidR="00847D54" w:rsidRPr="008E3A85">
        <w:rPr>
          <w:rFonts w:ascii="StobiSerif Regular" w:hAnsi="StobiSerif Regular" w:cstheme="minorHAnsi"/>
          <w:sz w:val="22"/>
          <w:szCs w:val="22"/>
        </w:rPr>
        <w:t>припаѓаат</w:t>
      </w:r>
      <w:r w:rsidRPr="008E3A85">
        <w:rPr>
          <w:rFonts w:ascii="StobiSerif Regular" w:hAnsi="StobiSerif Regular" w:cstheme="minorHAnsi"/>
          <w:sz w:val="22"/>
          <w:szCs w:val="22"/>
        </w:rPr>
        <w:t>:</w:t>
      </w:r>
    </w:p>
    <w:p w14:paraId="00000155" w14:textId="60CE7B46" w:rsidR="006B1277" w:rsidRPr="008E3A85" w:rsidRDefault="00682CA3">
      <w:pPr>
        <w:numPr>
          <w:ilvl w:val="0"/>
          <w:numId w:val="3"/>
        </w:numPr>
        <w:rPr>
          <w:rFonts w:ascii="StobiSerif Regular" w:hAnsi="StobiSerif Regular" w:cstheme="minorHAnsi"/>
          <w:sz w:val="22"/>
          <w:szCs w:val="22"/>
        </w:rPr>
      </w:pPr>
      <w:r w:rsidRPr="008E3A85">
        <w:rPr>
          <w:rFonts w:ascii="StobiSerif Regular" w:hAnsi="StobiSerif Regular" w:cstheme="minorHAnsi"/>
          <w:sz w:val="22"/>
          <w:szCs w:val="22"/>
        </w:rPr>
        <w:t>Контактни леќи или други предмети наменети за внесување во или на окото.</w:t>
      </w:r>
    </w:p>
    <w:p w14:paraId="00000156" w14:textId="77777777" w:rsidR="006B1277" w:rsidRPr="008E3A85" w:rsidRDefault="00682CA3" w:rsidP="0031126B">
      <w:pPr>
        <w:numPr>
          <w:ilvl w:val="0"/>
          <w:numId w:val="3"/>
        </w:numPr>
        <w:rPr>
          <w:rFonts w:ascii="StobiSerif Regular" w:hAnsi="StobiSerif Regular" w:cstheme="minorHAnsi"/>
          <w:sz w:val="22"/>
          <w:szCs w:val="22"/>
        </w:rPr>
      </w:pPr>
      <w:r w:rsidRPr="008E3A85">
        <w:rPr>
          <w:rFonts w:ascii="StobiSerif Regular" w:hAnsi="StobiSerif Regular" w:cstheme="minorHAnsi"/>
          <w:sz w:val="22"/>
          <w:szCs w:val="22"/>
        </w:rPr>
        <w:t>Производи наменети за целосно или делумно внесување во човечкото тело преку хируршки инвазивен начин со цел модифицирање на анатомијата или фиксација на делови од телото со исклучок на производи за тетовирање и пирсинг.</w:t>
      </w:r>
    </w:p>
    <w:p w14:paraId="00000157" w14:textId="246F43C6" w:rsidR="006B1277" w:rsidRPr="008E3A85" w:rsidRDefault="00682CA3" w:rsidP="0031126B">
      <w:pPr>
        <w:numPr>
          <w:ilvl w:val="0"/>
          <w:numId w:val="3"/>
        </w:numPr>
        <w:rPr>
          <w:rFonts w:ascii="StobiSerif Regular" w:hAnsi="StobiSerif Regular" w:cstheme="minorHAnsi"/>
          <w:sz w:val="22"/>
          <w:szCs w:val="22"/>
        </w:rPr>
      </w:pPr>
      <w:r w:rsidRPr="008E3A85">
        <w:rPr>
          <w:rFonts w:ascii="StobiSerif Regular" w:hAnsi="StobiSerif Regular" w:cstheme="minorHAnsi"/>
          <w:sz w:val="22"/>
          <w:szCs w:val="22"/>
        </w:rPr>
        <w:t xml:space="preserve">Супстанции, комбинации на супстанции или предмети наменети </w:t>
      </w:r>
      <w:r w:rsidR="00F94960" w:rsidRPr="008E3A85">
        <w:rPr>
          <w:rFonts w:ascii="StobiSerif Regular" w:hAnsi="StobiSerif Regular" w:cstheme="minorHAnsi"/>
          <w:sz w:val="22"/>
          <w:szCs w:val="22"/>
        </w:rPr>
        <w:t xml:space="preserve">за полнење на </w:t>
      </w:r>
      <w:r w:rsidRPr="008E3A85">
        <w:rPr>
          <w:rFonts w:ascii="StobiSerif Regular" w:hAnsi="StobiSerif Regular" w:cstheme="minorHAnsi"/>
          <w:sz w:val="22"/>
          <w:szCs w:val="22"/>
        </w:rPr>
        <w:t>кожа</w:t>
      </w:r>
      <w:r w:rsidR="00F94960" w:rsidRPr="008E3A85">
        <w:rPr>
          <w:rFonts w:ascii="StobiSerif Regular" w:hAnsi="StobiSerif Regular" w:cstheme="minorHAnsi"/>
          <w:sz w:val="22"/>
          <w:szCs w:val="22"/>
        </w:rPr>
        <w:t>та</w:t>
      </w:r>
      <w:r w:rsidRPr="008E3A85">
        <w:rPr>
          <w:rFonts w:ascii="StobiSerif Regular" w:hAnsi="StobiSerif Regular" w:cstheme="minorHAnsi"/>
          <w:sz w:val="22"/>
          <w:szCs w:val="22"/>
        </w:rPr>
        <w:t xml:space="preserve"> на лицето или </w:t>
      </w:r>
      <w:r w:rsidR="00F94960" w:rsidRPr="008E3A85">
        <w:rPr>
          <w:rFonts w:ascii="StobiSerif Regular" w:hAnsi="StobiSerif Regular" w:cstheme="minorHAnsi"/>
          <w:sz w:val="22"/>
          <w:szCs w:val="22"/>
        </w:rPr>
        <w:t xml:space="preserve">на друга дермална или мукозна мембрана </w:t>
      </w:r>
      <w:r w:rsidRPr="008E3A85">
        <w:rPr>
          <w:rFonts w:ascii="StobiSerif Regular" w:hAnsi="StobiSerif Regular" w:cstheme="minorHAnsi"/>
          <w:sz w:val="22"/>
          <w:szCs w:val="22"/>
        </w:rPr>
        <w:t>со субкутана, субмукозна или интрадермална инјекција или друг</w:t>
      </w:r>
      <w:r w:rsidR="00F94960" w:rsidRPr="008E3A85">
        <w:rPr>
          <w:rFonts w:ascii="StobiSerif Regular" w:hAnsi="StobiSerif Regular" w:cstheme="minorHAnsi"/>
          <w:sz w:val="22"/>
          <w:szCs w:val="22"/>
        </w:rPr>
        <w:t xml:space="preserve"> начин на</w:t>
      </w:r>
      <w:r w:rsidRPr="008E3A85">
        <w:rPr>
          <w:rFonts w:ascii="StobiSerif Regular" w:hAnsi="StobiSerif Regular" w:cstheme="minorHAnsi"/>
          <w:sz w:val="22"/>
          <w:szCs w:val="22"/>
        </w:rPr>
        <w:t xml:space="preserve"> </w:t>
      </w:r>
      <w:r w:rsidR="00F94960" w:rsidRPr="008E3A85">
        <w:rPr>
          <w:rFonts w:ascii="StobiSerif Regular" w:hAnsi="StobiSerif Regular" w:cstheme="minorHAnsi"/>
          <w:sz w:val="22"/>
          <w:szCs w:val="22"/>
        </w:rPr>
        <w:t>полнење</w:t>
      </w:r>
      <w:r w:rsidRPr="008E3A85">
        <w:rPr>
          <w:rFonts w:ascii="StobiSerif Regular" w:hAnsi="StobiSerif Regular" w:cstheme="minorHAnsi"/>
          <w:sz w:val="22"/>
          <w:szCs w:val="22"/>
        </w:rPr>
        <w:t>, со исклучок на оние за тетовирање.</w:t>
      </w:r>
    </w:p>
    <w:p w14:paraId="00000158" w14:textId="1D9E0192" w:rsidR="006B1277" w:rsidRPr="008E3A85" w:rsidRDefault="00682CA3" w:rsidP="0031126B">
      <w:pPr>
        <w:numPr>
          <w:ilvl w:val="0"/>
          <w:numId w:val="3"/>
        </w:numPr>
        <w:rPr>
          <w:rFonts w:ascii="StobiSerif Regular" w:hAnsi="StobiSerif Regular" w:cstheme="minorHAnsi"/>
          <w:sz w:val="22"/>
          <w:szCs w:val="22"/>
        </w:rPr>
      </w:pPr>
      <w:r w:rsidRPr="008E3A85">
        <w:rPr>
          <w:rFonts w:ascii="StobiSerif Regular" w:hAnsi="StobiSerif Regular" w:cstheme="minorHAnsi"/>
          <w:sz w:val="22"/>
          <w:szCs w:val="22"/>
        </w:rPr>
        <w:t>Опрема наменета за намалување, отстранување или уништување на масното ткиво, како на пр. опрема за липосукција, липолиза или липопластика.</w:t>
      </w:r>
    </w:p>
    <w:p w14:paraId="7489E913" w14:textId="0B62F076" w:rsidR="00B24B51" w:rsidRPr="008E3A85" w:rsidRDefault="00F94960" w:rsidP="0031126B">
      <w:pPr>
        <w:numPr>
          <w:ilvl w:val="0"/>
          <w:numId w:val="3"/>
        </w:numPr>
        <w:rPr>
          <w:rFonts w:ascii="StobiSerif Regular" w:hAnsi="StobiSerif Regular" w:cstheme="minorHAnsi"/>
          <w:sz w:val="22"/>
          <w:szCs w:val="22"/>
        </w:rPr>
      </w:pPr>
      <w:r w:rsidRPr="008E3A85">
        <w:rPr>
          <w:rFonts w:ascii="StobiSerif Regular" w:hAnsi="StobiSerif Regular" w:cstheme="minorHAnsi"/>
          <w:sz w:val="22"/>
          <w:szCs w:val="22"/>
        </w:rPr>
        <w:t>Опрема која емитува е</w:t>
      </w:r>
      <w:r w:rsidR="00682CA3" w:rsidRPr="008E3A85">
        <w:rPr>
          <w:rFonts w:ascii="StobiSerif Regular" w:hAnsi="StobiSerif Regular" w:cstheme="minorHAnsi"/>
          <w:sz w:val="22"/>
          <w:szCs w:val="22"/>
        </w:rPr>
        <w:t>лектромагнетно зрачење со висок интензитет (на пр. инфра-црвен</w:t>
      </w:r>
      <w:r w:rsidR="00022FB4" w:rsidRPr="008E3A85">
        <w:rPr>
          <w:rFonts w:ascii="StobiSerif Regular" w:hAnsi="StobiSerif Regular" w:cstheme="minorHAnsi"/>
          <w:sz w:val="22"/>
          <w:szCs w:val="22"/>
        </w:rPr>
        <w:t>а</w:t>
      </w:r>
      <w:r w:rsidR="00682CA3" w:rsidRPr="008E3A85">
        <w:rPr>
          <w:rFonts w:ascii="StobiSerif Regular" w:hAnsi="StobiSerif Regular" w:cstheme="minorHAnsi"/>
          <w:sz w:val="22"/>
          <w:szCs w:val="22"/>
        </w:rPr>
        <w:t>, видлива и ултравиолетов</w:t>
      </w:r>
      <w:r w:rsidR="00022FB4" w:rsidRPr="008E3A85">
        <w:rPr>
          <w:rFonts w:ascii="StobiSerif Regular" w:hAnsi="StobiSerif Regular" w:cstheme="minorHAnsi"/>
          <w:sz w:val="22"/>
          <w:szCs w:val="22"/>
        </w:rPr>
        <w:t>а светл</w:t>
      </w:r>
      <w:r w:rsidR="009A454A" w:rsidRPr="008E3A85">
        <w:rPr>
          <w:rFonts w:ascii="StobiSerif Regular" w:hAnsi="StobiSerif Regular" w:cstheme="minorHAnsi"/>
          <w:sz w:val="22"/>
          <w:szCs w:val="22"/>
        </w:rPr>
        <w:t>ин</w:t>
      </w:r>
      <w:r w:rsidR="00022FB4" w:rsidRPr="008E3A85">
        <w:rPr>
          <w:rFonts w:ascii="StobiSerif Regular" w:hAnsi="StobiSerif Regular" w:cstheme="minorHAnsi"/>
          <w:sz w:val="22"/>
          <w:szCs w:val="22"/>
        </w:rPr>
        <w:t>а</w:t>
      </w:r>
      <w:r w:rsidR="00682CA3" w:rsidRPr="008E3A85">
        <w:rPr>
          <w:rFonts w:ascii="StobiSerif Regular" w:hAnsi="StobiSerif Regular" w:cstheme="minorHAnsi"/>
          <w:sz w:val="22"/>
          <w:szCs w:val="22"/>
        </w:rPr>
        <w:t>) наменета за употреба на човечкото тело, вклучувајќи кохерентни и некохерентни извори, монохроматски и широк спектар, како што се ласери и опрема за интензивна импулсна светлина, за обновување на кожата, тетоважа или отстранување на влакна или друг третман на кожата.</w:t>
      </w:r>
      <w:r w:rsidR="00B24B51" w:rsidRPr="008E3A85">
        <w:rPr>
          <w:rFonts w:ascii="StobiSerif Regular" w:hAnsi="StobiSerif Regular" w:cstheme="minorHAnsi"/>
          <w:sz w:val="22"/>
          <w:szCs w:val="22"/>
          <w:lang w:val="en-US"/>
        </w:rPr>
        <w:t xml:space="preserve"> </w:t>
      </w:r>
    </w:p>
    <w:p w14:paraId="0000015C" w14:textId="4025D230" w:rsidR="006B1277" w:rsidRPr="008E3A85" w:rsidRDefault="00682CA3" w:rsidP="00940EC5">
      <w:pPr>
        <w:numPr>
          <w:ilvl w:val="0"/>
          <w:numId w:val="3"/>
        </w:numPr>
        <w:rPr>
          <w:rFonts w:ascii="StobiSerif Regular" w:hAnsi="StobiSerif Regular" w:cstheme="minorHAnsi"/>
          <w:sz w:val="22"/>
          <w:szCs w:val="22"/>
        </w:rPr>
      </w:pPr>
      <w:r w:rsidRPr="008E3A85">
        <w:rPr>
          <w:rFonts w:ascii="StobiSerif Regular" w:hAnsi="StobiSerif Regular" w:cstheme="minorHAnsi"/>
          <w:sz w:val="22"/>
          <w:szCs w:val="22"/>
        </w:rPr>
        <w:t>Опрема наменета за стимулација на мозокот која применува електричн</w:t>
      </w:r>
      <w:r w:rsidR="0055018D" w:rsidRPr="008E3A85">
        <w:rPr>
          <w:rFonts w:ascii="StobiSerif Regular" w:hAnsi="StobiSerif Regular" w:cstheme="minorHAnsi"/>
          <w:sz w:val="22"/>
          <w:szCs w:val="22"/>
        </w:rPr>
        <w:t>а енергија</w:t>
      </w:r>
      <w:r w:rsidR="0004218A" w:rsidRPr="008E3A85">
        <w:rPr>
          <w:rFonts w:ascii="StobiSerif Regular" w:hAnsi="StobiSerif Regular" w:cstheme="minorHAnsi"/>
          <w:sz w:val="22"/>
          <w:szCs w:val="22"/>
        </w:rPr>
        <w:t>,</w:t>
      </w:r>
      <w:r w:rsidRPr="008E3A85">
        <w:rPr>
          <w:rFonts w:ascii="StobiSerif Regular" w:hAnsi="StobiSerif Regular" w:cstheme="minorHAnsi"/>
          <w:sz w:val="22"/>
          <w:szCs w:val="22"/>
        </w:rPr>
        <w:t xml:space="preserve"> магнетни или електромагнетни полиња кои продираат во черепот за да ја модифицираат невронската активност во мозокот.</w:t>
      </w:r>
    </w:p>
    <w:p w14:paraId="77794774" w14:textId="4DBA933A" w:rsidR="0043212B" w:rsidRPr="008E3A85" w:rsidRDefault="0043212B" w:rsidP="00940EC5">
      <w:pPr>
        <w:ind w:firstLine="720"/>
        <w:rPr>
          <w:rFonts w:ascii="StobiSerif Regular" w:hAnsi="StobiSerif Regular" w:cstheme="minorHAnsi"/>
          <w:sz w:val="22"/>
          <w:szCs w:val="22"/>
        </w:rPr>
      </w:pPr>
      <w:r w:rsidRPr="008E3A85" w:rsidDel="0043212B">
        <w:rPr>
          <w:rFonts w:ascii="StobiSerif Regular" w:hAnsi="StobiSerif Regular" w:cstheme="minorHAnsi"/>
          <w:sz w:val="22"/>
          <w:szCs w:val="22"/>
        </w:rPr>
        <w:t xml:space="preserve"> </w:t>
      </w:r>
      <w:r w:rsidR="00682CA3" w:rsidRPr="008E3A85">
        <w:rPr>
          <w:rFonts w:ascii="StobiSerif Regular" w:hAnsi="StobiSerif Regular" w:cstheme="minorHAnsi"/>
          <w:sz w:val="22"/>
          <w:szCs w:val="22"/>
        </w:rPr>
        <w:t>(</w:t>
      </w:r>
      <w:r w:rsidRPr="008E3A85">
        <w:rPr>
          <w:rFonts w:ascii="StobiSerif Regular" w:hAnsi="StobiSerif Regular" w:cstheme="minorHAnsi"/>
          <w:sz w:val="22"/>
          <w:szCs w:val="22"/>
        </w:rPr>
        <w:t>3</w:t>
      </w:r>
      <w:r w:rsidR="00682CA3" w:rsidRPr="008E3A85">
        <w:rPr>
          <w:rFonts w:ascii="StobiSerif Regular" w:hAnsi="StobiSerif Regular" w:cstheme="minorHAnsi"/>
          <w:sz w:val="22"/>
          <w:szCs w:val="22"/>
        </w:rPr>
        <w:t>) Средствата со медицинска и немедицинска намена кумулативно ќе ги исполнуваат барања</w:t>
      </w:r>
      <w:r w:rsidR="00FB1A3A" w:rsidRPr="008E3A85">
        <w:rPr>
          <w:rFonts w:ascii="StobiSerif Regular" w:hAnsi="StobiSerif Regular" w:cstheme="minorHAnsi"/>
          <w:sz w:val="22"/>
          <w:szCs w:val="22"/>
        </w:rPr>
        <w:t>та</w:t>
      </w:r>
      <w:r w:rsidR="00682CA3" w:rsidRPr="008E3A85">
        <w:rPr>
          <w:rFonts w:ascii="StobiSerif Regular" w:hAnsi="StobiSerif Regular" w:cstheme="minorHAnsi"/>
          <w:sz w:val="22"/>
          <w:szCs w:val="22"/>
        </w:rPr>
        <w:t xml:space="preserve"> што се применуваат на средства со предвидена медицинска намена и барањата што се применуваат на средства без предвидена медицинска намена.</w:t>
      </w:r>
    </w:p>
    <w:p w14:paraId="00000160" w14:textId="67DBD4A2" w:rsidR="006B1277" w:rsidRPr="008E3A85" w:rsidRDefault="006B1277" w:rsidP="00940EC5">
      <w:pPr>
        <w:ind w:firstLine="720"/>
        <w:rPr>
          <w:rFonts w:ascii="StobiSerif Regular" w:hAnsi="StobiSerif Regular" w:cstheme="minorHAnsi"/>
          <w:sz w:val="22"/>
          <w:szCs w:val="22"/>
        </w:rPr>
      </w:pPr>
    </w:p>
    <w:p w14:paraId="00000161" w14:textId="2B3E7DC9" w:rsidR="006B1277" w:rsidRPr="008E3A85" w:rsidRDefault="00682CA3" w:rsidP="0031126B">
      <w:pPr>
        <w:ind w:firstLine="0"/>
        <w:jc w:val="center"/>
        <w:rPr>
          <w:rFonts w:ascii="StobiSerif Regular" w:hAnsi="StobiSerif Regular" w:cstheme="minorHAnsi"/>
          <w:bCs/>
          <w:sz w:val="22"/>
          <w:szCs w:val="22"/>
        </w:rPr>
      </w:pPr>
      <w:r w:rsidRPr="008E3A85">
        <w:rPr>
          <w:rFonts w:ascii="StobiSerif Regular" w:hAnsi="StobiSerif Regular" w:cstheme="minorHAnsi"/>
          <w:bCs/>
          <w:sz w:val="22"/>
          <w:szCs w:val="22"/>
        </w:rPr>
        <w:t>Член 1</w:t>
      </w:r>
      <w:r w:rsidR="00E82072" w:rsidRPr="008E3A85">
        <w:rPr>
          <w:rFonts w:ascii="StobiSerif Regular" w:hAnsi="StobiSerif Regular" w:cstheme="minorHAnsi"/>
          <w:bCs/>
          <w:sz w:val="22"/>
          <w:szCs w:val="22"/>
        </w:rPr>
        <w:t>3</w:t>
      </w:r>
    </w:p>
    <w:p w14:paraId="00000162" w14:textId="316FA74B" w:rsidR="006B1277" w:rsidRPr="008E3A85" w:rsidRDefault="00682CA3" w:rsidP="0031126B">
      <w:pPr>
        <w:jc w:val="center"/>
        <w:rPr>
          <w:rFonts w:ascii="StobiSerif Regular" w:hAnsi="StobiSerif Regular" w:cstheme="minorHAnsi"/>
          <w:sz w:val="22"/>
          <w:szCs w:val="22"/>
        </w:rPr>
      </w:pPr>
      <w:r w:rsidRPr="008E3A85">
        <w:rPr>
          <w:rFonts w:ascii="StobiSerif Regular" w:hAnsi="StobiSerif Regular" w:cstheme="minorHAnsi"/>
          <w:sz w:val="22"/>
          <w:szCs w:val="22"/>
        </w:rPr>
        <w:lastRenderedPageBreak/>
        <w:t xml:space="preserve">(Поврзаност </w:t>
      </w:r>
      <w:r w:rsidR="00F94960" w:rsidRPr="008E3A85">
        <w:rPr>
          <w:rFonts w:ascii="StobiSerif Regular" w:hAnsi="StobiSerif Regular" w:cstheme="minorHAnsi"/>
          <w:sz w:val="22"/>
          <w:szCs w:val="22"/>
        </w:rPr>
        <w:t xml:space="preserve">или однос </w:t>
      </w:r>
      <w:r w:rsidRPr="008E3A85">
        <w:rPr>
          <w:rFonts w:ascii="StobiSerif Regular" w:hAnsi="StobiSerif Regular" w:cstheme="minorHAnsi"/>
          <w:sz w:val="22"/>
          <w:szCs w:val="22"/>
        </w:rPr>
        <w:t>помеѓу средства/ИВД и други производи и комбинирани производи)</w:t>
      </w:r>
    </w:p>
    <w:p w14:paraId="2FAC5449" w14:textId="77777777" w:rsidR="0031126B" w:rsidRPr="008E3A85" w:rsidRDefault="0031126B" w:rsidP="0031126B">
      <w:pPr>
        <w:jc w:val="center"/>
        <w:rPr>
          <w:rFonts w:ascii="StobiSerif Regular" w:hAnsi="StobiSerif Regular" w:cstheme="minorHAnsi"/>
          <w:sz w:val="22"/>
          <w:szCs w:val="22"/>
        </w:rPr>
      </w:pPr>
    </w:p>
    <w:p w14:paraId="00000163" w14:textId="3C92F852"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(1) Ако производот по дефиниција</w:t>
      </w:r>
      <w:r w:rsidR="006E5985" w:rsidRPr="008E3A85">
        <w:rPr>
          <w:rFonts w:ascii="StobiSerif Regular" w:hAnsi="StobiSerif Regular" w:cstheme="minorHAnsi"/>
          <w:sz w:val="22"/>
          <w:szCs w:val="22"/>
        </w:rPr>
        <w:t xml:space="preserve"> и со </w:t>
      </w:r>
      <w:r w:rsidRPr="008E3A85">
        <w:rPr>
          <w:rFonts w:ascii="StobiSerif Regular" w:hAnsi="StobiSerif Regular" w:cstheme="minorHAnsi"/>
          <w:sz w:val="22"/>
          <w:szCs w:val="22"/>
        </w:rPr>
        <w:t xml:space="preserve">сите негови </w:t>
      </w:r>
      <w:r w:rsidR="006E5985" w:rsidRPr="008E3A85">
        <w:rPr>
          <w:rFonts w:ascii="StobiSerif Regular" w:hAnsi="StobiSerif Regular" w:cstheme="minorHAnsi"/>
          <w:sz w:val="22"/>
          <w:szCs w:val="22"/>
        </w:rPr>
        <w:t>карактеристики</w:t>
      </w:r>
      <w:r w:rsidRPr="008E3A85">
        <w:rPr>
          <w:rFonts w:ascii="StobiSerif Regular" w:hAnsi="StobiSerif Regular" w:cstheme="minorHAnsi"/>
          <w:sz w:val="22"/>
          <w:szCs w:val="22"/>
        </w:rPr>
        <w:t xml:space="preserve"> може да се класифицира </w:t>
      </w:r>
      <w:r w:rsidR="00896610" w:rsidRPr="008E3A85">
        <w:rPr>
          <w:rFonts w:ascii="StobiSerif Regular" w:hAnsi="StobiSerif Regular" w:cstheme="minorHAnsi"/>
          <w:sz w:val="22"/>
          <w:szCs w:val="22"/>
        </w:rPr>
        <w:t xml:space="preserve">како </w:t>
      </w:r>
      <w:r w:rsidRPr="008E3A85">
        <w:rPr>
          <w:rFonts w:ascii="StobiSerif Regular" w:hAnsi="StobiSerif Regular" w:cstheme="minorHAnsi"/>
          <w:sz w:val="22"/>
          <w:szCs w:val="22"/>
        </w:rPr>
        <w:t>средств</w:t>
      </w:r>
      <w:r w:rsidR="009661F2" w:rsidRPr="008E3A85">
        <w:rPr>
          <w:rFonts w:ascii="StobiSerif Regular" w:hAnsi="StobiSerif Regular" w:cstheme="minorHAnsi"/>
          <w:sz w:val="22"/>
          <w:szCs w:val="22"/>
        </w:rPr>
        <w:t>о</w:t>
      </w:r>
      <w:r w:rsidRPr="008E3A85">
        <w:rPr>
          <w:rFonts w:ascii="StobiSerif Regular" w:hAnsi="StobiSerif Regular" w:cstheme="minorHAnsi"/>
          <w:sz w:val="22"/>
          <w:szCs w:val="22"/>
        </w:rPr>
        <w:t xml:space="preserve"> или ИВД и</w:t>
      </w:r>
      <w:r w:rsidR="0018256E" w:rsidRPr="008E3A85">
        <w:rPr>
          <w:rFonts w:ascii="StobiSerif Regular" w:hAnsi="StobiSerif Regular" w:cstheme="minorHAnsi"/>
          <w:sz w:val="22"/>
          <w:szCs w:val="22"/>
        </w:rPr>
        <w:t>ли</w:t>
      </w:r>
      <w:r w:rsidRPr="008E3A85">
        <w:rPr>
          <w:rFonts w:ascii="StobiSerif Regular" w:hAnsi="StobiSerif Regular" w:cstheme="minorHAnsi"/>
          <w:sz w:val="22"/>
          <w:szCs w:val="22"/>
        </w:rPr>
        <w:t xml:space="preserve"> </w:t>
      </w:r>
      <w:r w:rsidR="0018256E" w:rsidRPr="008E3A85">
        <w:rPr>
          <w:rFonts w:ascii="StobiSerif Regular" w:hAnsi="StobiSerif Regular" w:cstheme="minorHAnsi"/>
          <w:sz w:val="22"/>
          <w:szCs w:val="22"/>
        </w:rPr>
        <w:t xml:space="preserve">како </w:t>
      </w:r>
      <w:r w:rsidRPr="008E3A85">
        <w:rPr>
          <w:rFonts w:ascii="StobiSerif Regular" w:hAnsi="StobiSerif Regular" w:cstheme="minorHAnsi"/>
          <w:sz w:val="22"/>
          <w:szCs w:val="22"/>
        </w:rPr>
        <w:t>производ ко</w:t>
      </w:r>
      <w:r w:rsidR="0018256E" w:rsidRPr="008E3A85">
        <w:rPr>
          <w:rFonts w:ascii="StobiSerif Regular" w:hAnsi="StobiSerif Regular" w:cstheme="minorHAnsi"/>
          <w:sz w:val="22"/>
          <w:szCs w:val="22"/>
        </w:rPr>
        <w:t>ј</w:t>
      </w:r>
      <w:r w:rsidRPr="008E3A85">
        <w:rPr>
          <w:rFonts w:ascii="StobiSerif Regular" w:hAnsi="StobiSerif Regular" w:cstheme="minorHAnsi"/>
          <w:sz w:val="22"/>
          <w:szCs w:val="22"/>
        </w:rPr>
        <w:t xml:space="preserve"> е предмет на други регулирани категории, категоризацијата е предмет на одлука донесена од </w:t>
      </w:r>
      <w:r w:rsidR="00FB1A3A"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на барање или по службена должност и врз основа на презентација</w:t>
      </w:r>
      <w:r w:rsidR="0071707B" w:rsidRPr="008E3A85">
        <w:rPr>
          <w:rFonts w:ascii="StobiSerif Regular" w:hAnsi="StobiSerif Regular" w:cstheme="minorHAnsi"/>
          <w:sz w:val="22"/>
          <w:szCs w:val="22"/>
        </w:rPr>
        <w:t>та</w:t>
      </w:r>
      <w:r w:rsidRPr="008E3A85">
        <w:rPr>
          <w:rFonts w:ascii="StobiSerif Regular" w:hAnsi="StobiSerif Regular" w:cstheme="minorHAnsi"/>
          <w:sz w:val="22"/>
          <w:szCs w:val="22"/>
        </w:rPr>
        <w:t xml:space="preserve"> и/или состав</w:t>
      </w:r>
      <w:r w:rsidR="0071707B" w:rsidRPr="008E3A85">
        <w:rPr>
          <w:rFonts w:ascii="StobiSerif Regular" w:hAnsi="StobiSerif Regular" w:cstheme="minorHAnsi"/>
          <w:sz w:val="22"/>
          <w:szCs w:val="22"/>
        </w:rPr>
        <w:t>от</w:t>
      </w:r>
      <w:r w:rsidRPr="008E3A85">
        <w:rPr>
          <w:rFonts w:ascii="StobiSerif Regular" w:hAnsi="StobiSerif Regular" w:cstheme="minorHAnsi"/>
          <w:sz w:val="22"/>
          <w:szCs w:val="22"/>
        </w:rPr>
        <w:t xml:space="preserve"> на производот, ефект</w:t>
      </w:r>
      <w:r w:rsidR="0071707B" w:rsidRPr="008E3A85">
        <w:rPr>
          <w:rFonts w:ascii="StobiSerif Regular" w:hAnsi="StobiSerif Regular" w:cstheme="minorHAnsi"/>
          <w:sz w:val="22"/>
          <w:szCs w:val="22"/>
        </w:rPr>
        <w:t>от</w:t>
      </w:r>
      <w:r w:rsidRPr="008E3A85">
        <w:rPr>
          <w:rFonts w:ascii="StobiSerif Regular" w:hAnsi="StobiSerif Regular" w:cstheme="minorHAnsi"/>
          <w:sz w:val="22"/>
          <w:szCs w:val="22"/>
        </w:rPr>
        <w:t xml:space="preserve"> на неговите компоненти, глав</w:t>
      </w:r>
      <w:r w:rsidR="0071707B" w:rsidRPr="008E3A85">
        <w:rPr>
          <w:rFonts w:ascii="StobiSerif Regular" w:hAnsi="StobiSerif Regular" w:cstheme="minorHAnsi"/>
          <w:sz w:val="22"/>
          <w:szCs w:val="22"/>
        </w:rPr>
        <w:t>на</w:t>
      </w:r>
      <w:r w:rsidRPr="008E3A85">
        <w:rPr>
          <w:rFonts w:ascii="StobiSerif Regular" w:hAnsi="StobiSerif Regular" w:cstheme="minorHAnsi"/>
          <w:sz w:val="22"/>
          <w:szCs w:val="22"/>
        </w:rPr>
        <w:t xml:space="preserve"> или помош</w:t>
      </w:r>
      <w:r w:rsidR="0071707B" w:rsidRPr="008E3A85">
        <w:rPr>
          <w:rFonts w:ascii="StobiSerif Regular" w:hAnsi="StobiSerif Regular" w:cstheme="minorHAnsi"/>
          <w:sz w:val="22"/>
          <w:szCs w:val="22"/>
        </w:rPr>
        <w:t>на</w:t>
      </w:r>
      <w:r w:rsidRPr="008E3A85">
        <w:rPr>
          <w:rFonts w:ascii="StobiSerif Regular" w:hAnsi="StobiSerif Regular" w:cstheme="minorHAnsi"/>
          <w:sz w:val="22"/>
          <w:szCs w:val="22"/>
        </w:rPr>
        <w:t xml:space="preserve"> наменета </w:t>
      </w:r>
      <w:r w:rsidR="00E81A33" w:rsidRPr="008E3A85">
        <w:rPr>
          <w:rFonts w:ascii="StobiSerif Regular" w:hAnsi="StobiSerif Regular" w:cstheme="minorHAnsi"/>
          <w:sz w:val="22"/>
          <w:szCs w:val="22"/>
        </w:rPr>
        <w:t>употреба</w:t>
      </w:r>
      <w:r w:rsidRPr="008E3A85">
        <w:rPr>
          <w:rFonts w:ascii="StobiSerif Regular" w:hAnsi="StobiSerif Regular" w:cstheme="minorHAnsi"/>
          <w:sz w:val="22"/>
          <w:szCs w:val="22"/>
        </w:rPr>
        <w:t xml:space="preserve">, </w:t>
      </w:r>
      <w:r w:rsidR="0071707B" w:rsidRPr="008E3A85">
        <w:rPr>
          <w:rFonts w:ascii="StobiSerif Regular" w:hAnsi="StobiSerif Regular" w:cstheme="minorHAnsi"/>
          <w:sz w:val="22"/>
          <w:szCs w:val="22"/>
        </w:rPr>
        <w:t xml:space="preserve">намена </w:t>
      </w:r>
      <w:r w:rsidRPr="008E3A85">
        <w:rPr>
          <w:rFonts w:ascii="StobiSerif Regular" w:hAnsi="StobiSerif Regular" w:cstheme="minorHAnsi"/>
          <w:sz w:val="22"/>
          <w:szCs w:val="22"/>
        </w:rPr>
        <w:t>и начин на употреба и потенцијални поврзани ризици. При одлучувањето за</w:t>
      </w:r>
      <w:r w:rsidR="0071707B"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категоризација</w:t>
      </w:r>
      <w:r w:rsidR="0071707B" w:rsidRPr="008E3A85">
        <w:rPr>
          <w:rFonts w:ascii="StobiSerif Regular" w:hAnsi="StobiSerif Regular" w:cstheme="minorHAnsi"/>
          <w:sz w:val="22"/>
          <w:szCs w:val="22"/>
        </w:rPr>
        <w:t>та</w:t>
      </w:r>
      <w:r w:rsidRPr="008E3A85">
        <w:rPr>
          <w:rFonts w:ascii="StobiSerif Regular" w:hAnsi="StobiSerif Regular" w:cstheme="minorHAnsi"/>
          <w:sz w:val="22"/>
          <w:szCs w:val="22"/>
        </w:rPr>
        <w:t xml:space="preserve"> на производот, </w:t>
      </w:r>
      <w:r w:rsidR="00FB1A3A"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го зем</w:t>
      </w:r>
      <w:r w:rsidR="004062D7" w:rsidRPr="008E3A85">
        <w:rPr>
          <w:rFonts w:ascii="StobiSerif Regular" w:hAnsi="StobiSerif Regular" w:cstheme="minorHAnsi"/>
          <w:sz w:val="22"/>
          <w:szCs w:val="22"/>
          <w:lang w:val="en-US"/>
        </w:rPr>
        <w:t>a</w:t>
      </w:r>
      <w:r w:rsidRPr="008E3A85">
        <w:rPr>
          <w:rFonts w:ascii="StobiSerif Regular" w:hAnsi="StobiSerif Regular" w:cstheme="minorHAnsi"/>
          <w:sz w:val="22"/>
          <w:szCs w:val="22"/>
        </w:rPr>
        <w:t xml:space="preserve"> предвид мислењето на националниот надлежен орган за храна како и, доколку е достапно, мислењето на Европската агенција за лекови (ЕМА), Европската агенција за хемикалии (ECHA) и Европската управа за безбедност на храната (EFSA), како релевантни.</w:t>
      </w:r>
    </w:p>
    <w:p w14:paraId="00000164" w14:textId="795578A1"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(2) Секое средство/ИВД </w:t>
      </w:r>
      <w:r w:rsidR="007511A7" w:rsidRPr="008E3A85">
        <w:rPr>
          <w:rFonts w:ascii="StobiSerif Regular" w:hAnsi="StobiSerif Regular" w:cstheme="minorHAnsi"/>
          <w:sz w:val="22"/>
          <w:szCs w:val="22"/>
        </w:rPr>
        <w:t>кое</w:t>
      </w:r>
      <w:r w:rsidRPr="008E3A85">
        <w:rPr>
          <w:rFonts w:ascii="StobiSerif Regular" w:hAnsi="StobiSerif Regular" w:cstheme="minorHAnsi"/>
          <w:sz w:val="22"/>
          <w:szCs w:val="22"/>
        </w:rPr>
        <w:t xml:space="preserve">, кога е ставено </w:t>
      </w:r>
      <w:r w:rsidR="00274122" w:rsidRPr="008E3A85">
        <w:rPr>
          <w:rFonts w:ascii="StobiSerif Regular" w:hAnsi="StobiSerif Regular" w:cstheme="minorHAnsi"/>
          <w:sz w:val="22"/>
          <w:szCs w:val="22"/>
        </w:rPr>
        <w:t>во промет</w:t>
      </w:r>
      <w:r w:rsidRPr="008E3A85">
        <w:rPr>
          <w:rFonts w:ascii="StobiSerif Regular" w:hAnsi="StobiSerif Regular" w:cstheme="minorHAnsi"/>
          <w:sz w:val="22"/>
          <w:szCs w:val="22"/>
        </w:rPr>
        <w:t xml:space="preserve"> или пуштено во употреба,  како интегрален дел</w:t>
      </w:r>
      <w:r w:rsidR="00FB1A3A" w:rsidRPr="008E3A85">
        <w:rPr>
          <w:rFonts w:ascii="StobiSerif Regular" w:hAnsi="StobiSerif Regular" w:cstheme="minorHAnsi"/>
          <w:sz w:val="22"/>
          <w:szCs w:val="22"/>
        </w:rPr>
        <w:t xml:space="preserve"> вклучува</w:t>
      </w:r>
      <w:r w:rsidRPr="008E3A85">
        <w:rPr>
          <w:rFonts w:ascii="StobiSerif Regular" w:hAnsi="StobiSerif Regular" w:cstheme="minorHAnsi"/>
          <w:sz w:val="22"/>
          <w:szCs w:val="22"/>
        </w:rPr>
        <w:t xml:space="preserve"> супстанц</w:t>
      </w:r>
      <w:r w:rsidR="00274122" w:rsidRPr="008E3A85">
        <w:rPr>
          <w:rFonts w:ascii="StobiSerif Regular" w:hAnsi="StobiSerif Regular" w:cstheme="minorHAnsi"/>
          <w:sz w:val="22"/>
          <w:szCs w:val="22"/>
        </w:rPr>
        <w:t>иј</w:t>
      </w:r>
      <w:r w:rsidRPr="008E3A85">
        <w:rPr>
          <w:rFonts w:ascii="StobiSerif Regular" w:hAnsi="StobiSerif Regular" w:cstheme="minorHAnsi"/>
          <w:sz w:val="22"/>
          <w:szCs w:val="22"/>
        </w:rPr>
        <w:t xml:space="preserve">а која, доколку се користи посебно, ќе се смета за </w:t>
      </w:r>
      <w:r w:rsidR="007511A7" w:rsidRPr="008E3A85">
        <w:rPr>
          <w:rFonts w:ascii="StobiSerif Regular" w:hAnsi="StobiSerif Regular" w:cstheme="minorHAnsi"/>
          <w:sz w:val="22"/>
          <w:szCs w:val="22"/>
        </w:rPr>
        <w:t>лек</w:t>
      </w:r>
      <w:r w:rsidRPr="008E3A85">
        <w:rPr>
          <w:rFonts w:ascii="StobiSerif Regular" w:hAnsi="StobiSerif Regular" w:cstheme="minorHAnsi"/>
          <w:sz w:val="22"/>
          <w:szCs w:val="22"/>
        </w:rPr>
        <w:t xml:space="preserve"> како што е дефинирано во </w:t>
      </w:r>
      <w:r w:rsidR="002D7008" w:rsidRPr="008E3A85">
        <w:rPr>
          <w:rFonts w:ascii="StobiSerif Regular" w:hAnsi="StobiSerif Regular" w:cstheme="minorHAnsi"/>
          <w:sz w:val="22"/>
          <w:szCs w:val="22"/>
        </w:rPr>
        <w:t>прописите со кои што се регулираат лековите</w:t>
      </w:r>
      <w:r w:rsidRPr="008E3A85">
        <w:rPr>
          <w:rFonts w:ascii="StobiSerif Regular" w:hAnsi="StobiSerif Regular" w:cstheme="minorHAnsi"/>
          <w:sz w:val="22"/>
          <w:szCs w:val="22"/>
        </w:rPr>
        <w:t>, вклучително и лек добиен од човечка крв или плазма и која има помошно дејство на средството/ИВД, ќе биде проценета и одобрена во согласно</w:t>
      </w:r>
      <w:r w:rsidR="00AB5EC6" w:rsidRPr="008E3A85">
        <w:rPr>
          <w:rFonts w:ascii="StobiSerif Regular" w:hAnsi="StobiSerif Regular" w:cstheme="minorHAnsi"/>
          <w:sz w:val="22"/>
          <w:szCs w:val="22"/>
        </w:rPr>
        <w:t>ст</w:t>
      </w:r>
      <w:r w:rsidRPr="008E3A85">
        <w:rPr>
          <w:rFonts w:ascii="StobiSerif Regular" w:hAnsi="StobiSerif Regular" w:cstheme="minorHAnsi"/>
          <w:sz w:val="22"/>
          <w:szCs w:val="22"/>
        </w:rPr>
        <w:t xml:space="preserve"> со овој закон. </w:t>
      </w:r>
      <w:r w:rsidR="00AB5EC6" w:rsidRPr="008E3A85">
        <w:rPr>
          <w:rFonts w:ascii="StobiSerif Regular" w:hAnsi="StobiSerif Regular" w:cstheme="minorHAnsi"/>
          <w:sz w:val="22"/>
          <w:szCs w:val="22"/>
        </w:rPr>
        <w:t>А</w:t>
      </w:r>
      <w:r w:rsidRPr="008E3A85">
        <w:rPr>
          <w:rFonts w:ascii="StobiSerif Regular" w:hAnsi="StobiSerif Regular" w:cstheme="minorHAnsi"/>
          <w:sz w:val="22"/>
          <w:szCs w:val="22"/>
        </w:rPr>
        <w:t xml:space="preserve">ко дејството на таа супстанција </w:t>
      </w:r>
      <w:r w:rsidR="007511A7" w:rsidRPr="008E3A85">
        <w:rPr>
          <w:rFonts w:ascii="StobiSerif Regular" w:hAnsi="StobiSerif Regular" w:cstheme="minorHAnsi"/>
          <w:sz w:val="22"/>
          <w:szCs w:val="22"/>
        </w:rPr>
        <w:t xml:space="preserve">кон </w:t>
      </w:r>
      <w:r w:rsidR="00AB5EC6" w:rsidRPr="008E3A85">
        <w:rPr>
          <w:rFonts w:ascii="StobiSerif Regular" w:hAnsi="StobiSerif Regular" w:cstheme="minorHAnsi"/>
          <w:sz w:val="22"/>
          <w:szCs w:val="22"/>
        </w:rPr>
        <w:t>дејството на</w:t>
      </w:r>
      <w:r w:rsidRPr="008E3A85">
        <w:rPr>
          <w:rFonts w:ascii="StobiSerif Regular" w:hAnsi="StobiSerif Regular" w:cstheme="minorHAnsi"/>
          <w:sz w:val="22"/>
          <w:szCs w:val="22"/>
        </w:rPr>
        <w:t xml:space="preserve"> средството/ИВД</w:t>
      </w:r>
      <w:r w:rsidR="00FB1A3A" w:rsidRPr="008E3A85">
        <w:rPr>
          <w:rFonts w:ascii="StobiSerif Regular" w:hAnsi="StobiSerif Regular" w:cstheme="minorHAnsi"/>
          <w:sz w:val="22"/>
          <w:szCs w:val="22"/>
        </w:rPr>
        <w:t xml:space="preserve"> е главно, а не помошно</w:t>
      </w:r>
      <w:r w:rsidRPr="008E3A85">
        <w:rPr>
          <w:rFonts w:ascii="StobiSerif Regular" w:hAnsi="StobiSerif Regular" w:cstheme="minorHAnsi"/>
          <w:sz w:val="22"/>
          <w:szCs w:val="22"/>
        </w:rPr>
        <w:t xml:space="preserve">, интегралниот производ </w:t>
      </w:r>
      <w:r w:rsidR="00F762FD" w:rsidRPr="008E3A85">
        <w:rPr>
          <w:rFonts w:ascii="StobiSerif Regular" w:hAnsi="StobiSerif Regular" w:cstheme="minorHAnsi"/>
          <w:sz w:val="22"/>
          <w:szCs w:val="22"/>
        </w:rPr>
        <w:t>ќе биде предмет на</w:t>
      </w:r>
      <w:r w:rsidRPr="008E3A85">
        <w:rPr>
          <w:rFonts w:ascii="StobiSerif Regular" w:hAnsi="StobiSerif Regular" w:cstheme="minorHAnsi"/>
          <w:sz w:val="22"/>
          <w:szCs w:val="22"/>
        </w:rPr>
        <w:t xml:space="preserve"> </w:t>
      </w:r>
      <w:r w:rsidR="00EC3425" w:rsidRPr="008E3A85">
        <w:rPr>
          <w:rFonts w:ascii="StobiSerif Regular" w:hAnsi="StobiSerif Regular" w:cstheme="minorHAnsi"/>
          <w:sz w:val="22"/>
          <w:szCs w:val="22"/>
        </w:rPr>
        <w:t>прописите со кои што се регулираат лековите</w:t>
      </w:r>
      <w:r w:rsidRPr="008E3A85">
        <w:rPr>
          <w:rFonts w:ascii="StobiSerif Regular" w:hAnsi="StobiSerif Regular" w:cstheme="minorHAnsi"/>
          <w:sz w:val="22"/>
          <w:szCs w:val="22"/>
        </w:rPr>
        <w:t xml:space="preserve">. Во </w:t>
      </w:r>
      <w:r w:rsidR="007511A7" w:rsidRPr="008E3A85">
        <w:rPr>
          <w:rFonts w:ascii="StobiSerif Regular" w:hAnsi="StobiSerif Regular" w:cstheme="minorHAnsi"/>
          <w:sz w:val="22"/>
          <w:szCs w:val="22"/>
        </w:rPr>
        <w:t xml:space="preserve">тој </w:t>
      </w:r>
      <w:r w:rsidRPr="008E3A85">
        <w:rPr>
          <w:rFonts w:ascii="StobiSerif Regular" w:hAnsi="StobiSerif Regular" w:cstheme="minorHAnsi"/>
          <w:sz w:val="22"/>
          <w:szCs w:val="22"/>
        </w:rPr>
        <w:t xml:space="preserve">случај, се применуваат соодветните општи барања за безбедност и перформанси утврдени </w:t>
      </w:r>
      <w:r w:rsidR="007511A7" w:rsidRPr="008E3A85">
        <w:rPr>
          <w:rFonts w:ascii="StobiSerif Regular" w:hAnsi="StobiSerif Regular" w:cstheme="minorHAnsi"/>
          <w:sz w:val="22"/>
          <w:szCs w:val="22"/>
        </w:rPr>
        <w:t>с</w:t>
      </w:r>
      <w:r w:rsidRPr="008E3A85">
        <w:rPr>
          <w:rFonts w:ascii="StobiSerif Regular" w:hAnsi="StobiSerif Regular" w:cstheme="minorHAnsi"/>
          <w:sz w:val="22"/>
          <w:szCs w:val="22"/>
        </w:rPr>
        <w:t>о овој закон.</w:t>
      </w:r>
    </w:p>
    <w:p w14:paraId="00000165" w14:textId="616D40BB"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(3) Секое </w:t>
      </w:r>
      <w:r w:rsidR="002A2DD7" w:rsidRPr="008E3A85">
        <w:rPr>
          <w:rFonts w:ascii="StobiSerif Regular" w:hAnsi="StobiSerif Regular" w:cstheme="minorHAnsi"/>
          <w:sz w:val="22"/>
          <w:szCs w:val="22"/>
        </w:rPr>
        <w:t xml:space="preserve">средство </w:t>
      </w:r>
      <w:r w:rsidRPr="008E3A85">
        <w:rPr>
          <w:rFonts w:ascii="StobiSerif Regular" w:hAnsi="StobiSerif Regular" w:cstheme="minorHAnsi"/>
          <w:sz w:val="22"/>
          <w:szCs w:val="22"/>
        </w:rPr>
        <w:t xml:space="preserve">што е наменето за давање лек се уредува со овој закон. </w:t>
      </w:r>
      <w:r w:rsidR="0066623F" w:rsidRPr="008E3A85">
        <w:rPr>
          <w:rFonts w:ascii="StobiSerif Regular" w:hAnsi="StobiSerif Regular" w:cstheme="minorHAnsi"/>
          <w:sz w:val="22"/>
          <w:szCs w:val="22"/>
        </w:rPr>
        <w:t>Д</w:t>
      </w:r>
      <w:r w:rsidRPr="008E3A85">
        <w:rPr>
          <w:rFonts w:ascii="StobiSerif Regular" w:hAnsi="StobiSerif Regular" w:cstheme="minorHAnsi"/>
          <w:sz w:val="22"/>
          <w:szCs w:val="22"/>
        </w:rPr>
        <w:t xml:space="preserve">околку </w:t>
      </w:r>
      <w:r w:rsidR="007511A7" w:rsidRPr="008E3A85">
        <w:rPr>
          <w:rFonts w:ascii="StobiSerif Regular" w:hAnsi="StobiSerif Regular" w:cstheme="minorHAnsi"/>
          <w:sz w:val="22"/>
          <w:szCs w:val="22"/>
        </w:rPr>
        <w:t xml:space="preserve">средството </w:t>
      </w:r>
      <w:r w:rsidRPr="008E3A85">
        <w:rPr>
          <w:rFonts w:ascii="StobiSerif Regular" w:hAnsi="StobiSerif Regular" w:cstheme="minorHAnsi"/>
          <w:sz w:val="22"/>
          <w:szCs w:val="22"/>
        </w:rPr>
        <w:t>наменет</w:t>
      </w:r>
      <w:r w:rsidR="007511A7" w:rsidRPr="008E3A85">
        <w:rPr>
          <w:rFonts w:ascii="StobiSerif Regular" w:hAnsi="StobiSerif Regular" w:cstheme="minorHAnsi"/>
          <w:sz w:val="22"/>
          <w:szCs w:val="22"/>
        </w:rPr>
        <w:t>о</w:t>
      </w:r>
      <w:r w:rsidRPr="008E3A85">
        <w:rPr>
          <w:rFonts w:ascii="StobiSerif Regular" w:hAnsi="StobiSerif Regular" w:cstheme="minorHAnsi"/>
          <w:sz w:val="22"/>
          <w:szCs w:val="22"/>
        </w:rPr>
        <w:t xml:space="preserve"> за </w:t>
      </w:r>
      <w:r w:rsidR="007511A7" w:rsidRPr="008E3A85">
        <w:rPr>
          <w:rFonts w:ascii="StobiSerif Regular" w:hAnsi="StobiSerif Regular" w:cstheme="minorHAnsi"/>
          <w:sz w:val="22"/>
          <w:szCs w:val="22"/>
        </w:rPr>
        <w:t xml:space="preserve">давање </w:t>
      </w:r>
      <w:r w:rsidRPr="008E3A85">
        <w:rPr>
          <w:rFonts w:ascii="StobiSerif Regular" w:hAnsi="StobiSerif Regular" w:cstheme="minorHAnsi"/>
          <w:sz w:val="22"/>
          <w:szCs w:val="22"/>
        </w:rPr>
        <w:t xml:space="preserve">на </w:t>
      </w:r>
      <w:r w:rsidR="007511A7" w:rsidRPr="008E3A85">
        <w:rPr>
          <w:rFonts w:ascii="StobiSerif Regular" w:hAnsi="StobiSerif Regular" w:cstheme="minorHAnsi"/>
          <w:sz w:val="22"/>
          <w:szCs w:val="22"/>
        </w:rPr>
        <w:t>лекот</w:t>
      </w:r>
      <w:r w:rsidRPr="008E3A85">
        <w:rPr>
          <w:rFonts w:ascii="StobiSerif Regular" w:hAnsi="StobiSerif Regular" w:cstheme="minorHAnsi"/>
          <w:sz w:val="22"/>
          <w:szCs w:val="22"/>
        </w:rPr>
        <w:t xml:space="preserve"> и </w:t>
      </w:r>
      <w:r w:rsidR="007511A7" w:rsidRPr="008E3A85">
        <w:rPr>
          <w:rFonts w:ascii="StobiSerif Regular" w:hAnsi="StobiSerif Regular" w:cstheme="minorHAnsi"/>
          <w:sz w:val="22"/>
          <w:szCs w:val="22"/>
        </w:rPr>
        <w:t>самиот лек се ставени</w:t>
      </w:r>
      <w:r w:rsidRPr="008E3A85">
        <w:rPr>
          <w:rFonts w:ascii="StobiSerif Regular" w:hAnsi="StobiSerif Regular" w:cstheme="minorHAnsi"/>
          <w:sz w:val="22"/>
          <w:szCs w:val="22"/>
        </w:rPr>
        <w:t xml:space="preserve"> </w:t>
      </w:r>
      <w:r w:rsidR="00274122" w:rsidRPr="008E3A85">
        <w:rPr>
          <w:rFonts w:ascii="StobiSerif Regular" w:hAnsi="StobiSerif Regular" w:cstheme="minorHAnsi"/>
          <w:sz w:val="22"/>
          <w:szCs w:val="22"/>
        </w:rPr>
        <w:t xml:space="preserve">во промет </w:t>
      </w:r>
      <w:r w:rsidRPr="008E3A85">
        <w:rPr>
          <w:rFonts w:ascii="StobiSerif Regular" w:hAnsi="StobiSerif Regular" w:cstheme="minorHAnsi"/>
          <w:sz w:val="22"/>
          <w:szCs w:val="22"/>
        </w:rPr>
        <w:t xml:space="preserve">на таков начин што тие формираат единствен интегрален производ кој е наменет исклучиво за употреба во дадената комбинација и кој </w:t>
      </w:r>
      <w:r w:rsidR="00F8640A" w:rsidRPr="008E3A85">
        <w:rPr>
          <w:rFonts w:ascii="StobiSerif Regular" w:hAnsi="StobiSerif Regular" w:cstheme="minorHAnsi"/>
          <w:sz w:val="22"/>
          <w:szCs w:val="22"/>
        </w:rPr>
        <w:t>е за еднократна употреба</w:t>
      </w:r>
      <w:r w:rsidRPr="008E3A85">
        <w:rPr>
          <w:rFonts w:ascii="StobiSerif Regular" w:hAnsi="StobiSerif Regular" w:cstheme="minorHAnsi"/>
          <w:sz w:val="22"/>
          <w:szCs w:val="22"/>
        </w:rPr>
        <w:t xml:space="preserve">, тој единствен интегрален производ </w:t>
      </w:r>
      <w:r w:rsidR="004371F4" w:rsidRPr="008E3A85">
        <w:rPr>
          <w:rFonts w:ascii="StobiSerif Regular" w:hAnsi="StobiSerif Regular" w:cstheme="minorHAnsi"/>
          <w:sz w:val="22"/>
          <w:szCs w:val="22"/>
        </w:rPr>
        <w:t>се</w:t>
      </w:r>
      <w:r w:rsidRPr="008E3A85">
        <w:rPr>
          <w:rFonts w:ascii="StobiSerif Regular" w:hAnsi="StobiSerif Regular" w:cstheme="minorHAnsi"/>
          <w:sz w:val="22"/>
          <w:szCs w:val="22"/>
        </w:rPr>
        <w:t xml:space="preserve"> регулира со </w:t>
      </w:r>
      <w:r w:rsidR="00EC3425" w:rsidRPr="008E3A85">
        <w:rPr>
          <w:rFonts w:ascii="StobiSerif Regular" w:hAnsi="StobiSerif Regular" w:cstheme="minorHAnsi"/>
          <w:sz w:val="22"/>
          <w:szCs w:val="22"/>
        </w:rPr>
        <w:t>прописите со кои што се регулираат лековите</w:t>
      </w:r>
      <w:r w:rsidRPr="008E3A85">
        <w:rPr>
          <w:rFonts w:ascii="StobiSerif Regular" w:hAnsi="StobiSerif Regular" w:cstheme="minorHAnsi"/>
          <w:sz w:val="22"/>
          <w:szCs w:val="22"/>
        </w:rPr>
        <w:t xml:space="preserve">. </w:t>
      </w:r>
      <w:r w:rsidR="007511A7" w:rsidRPr="008E3A85">
        <w:rPr>
          <w:rFonts w:ascii="StobiSerif Regular" w:hAnsi="StobiSerif Regular" w:cstheme="minorHAnsi"/>
          <w:sz w:val="22"/>
          <w:szCs w:val="22"/>
        </w:rPr>
        <w:t>Во тој случај, се применуваат соодветните општи барања за безбедност и перформанси утврдени со овој закон.</w:t>
      </w:r>
    </w:p>
    <w:p w14:paraId="2DF3DD82" w14:textId="7FAB51E6" w:rsidR="00486C1C"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(4) Секое средство/ИВД што, кога ќе се стави </w:t>
      </w:r>
      <w:r w:rsidR="00274122" w:rsidRPr="008E3A85">
        <w:rPr>
          <w:rFonts w:ascii="StobiSerif Regular" w:hAnsi="StobiSerif Regular" w:cstheme="minorHAnsi"/>
          <w:sz w:val="22"/>
          <w:szCs w:val="22"/>
        </w:rPr>
        <w:t>во промет</w:t>
      </w:r>
      <w:r w:rsidRPr="008E3A85">
        <w:rPr>
          <w:rFonts w:ascii="StobiSerif Regular" w:hAnsi="StobiSerif Regular" w:cstheme="minorHAnsi"/>
          <w:sz w:val="22"/>
          <w:szCs w:val="22"/>
        </w:rPr>
        <w:t xml:space="preserve"> или ќе биде пуштено во употреба, вклучува, како составен дел, </w:t>
      </w:r>
      <w:r w:rsidR="00BD6748" w:rsidRPr="008E3A85">
        <w:rPr>
          <w:rFonts w:ascii="StobiSerif Regular" w:hAnsi="StobiSerif Regular" w:cstheme="minorHAnsi"/>
          <w:sz w:val="22"/>
          <w:szCs w:val="22"/>
        </w:rPr>
        <w:t xml:space="preserve">неактивни </w:t>
      </w:r>
      <w:r w:rsidRPr="008E3A85">
        <w:rPr>
          <w:rFonts w:ascii="StobiSerif Regular" w:hAnsi="StobiSerif Regular" w:cstheme="minorHAnsi"/>
          <w:sz w:val="22"/>
          <w:szCs w:val="22"/>
        </w:rPr>
        <w:t xml:space="preserve">ткива или клетки од човечко потекло или нивни деривати кои имаат помошно дејство кон тоа на </w:t>
      </w:r>
      <w:r w:rsidR="00486C1C" w:rsidRPr="008E3A85">
        <w:rPr>
          <w:rFonts w:ascii="StobiSerif Regular" w:hAnsi="StobiSerif Regular" w:cstheme="minorHAnsi"/>
          <w:sz w:val="22"/>
          <w:szCs w:val="22"/>
        </w:rPr>
        <w:t>средството се оценува и одобрува</w:t>
      </w:r>
      <w:r w:rsidRPr="008E3A85">
        <w:rPr>
          <w:rFonts w:ascii="StobiSerif Regular" w:hAnsi="StobiSerif Regular" w:cstheme="minorHAnsi"/>
          <w:sz w:val="22"/>
          <w:szCs w:val="22"/>
        </w:rPr>
        <w:t xml:space="preserve"> </w:t>
      </w:r>
      <w:r w:rsidR="00486C1C" w:rsidRPr="008E3A85">
        <w:rPr>
          <w:rFonts w:ascii="StobiSerif Regular" w:hAnsi="StobiSerif Regular" w:cstheme="minorHAnsi"/>
          <w:sz w:val="22"/>
          <w:szCs w:val="22"/>
        </w:rPr>
        <w:t xml:space="preserve">во </w:t>
      </w:r>
      <w:r w:rsidRPr="008E3A85">
        <w:rPr>
          <w:rFonts w:ascii="StobiSerif Regular" w:hAnsi="StobiSerif Regular" w:cstheme="minorHAnsi"/>
          <w:sz w:val="22"/>
          <w:szCs w:val="22"/>
        </w:rPr>
        <w:t>согласно</w:t>
      </w:r>
      <w:r w:rsidR="00486C1C" w:rsidRPr="008E3A85">
        <w:rPr>
          <w:rFonts w:ascii="StobiSerif Regular" w:hAnsi="StobiSerif Regular" w:cstheme="minorHAnsi"/>
          <w:sz w:val="22"/>
          <w:szCs w:val="22"/>
        </w:rPr>
        <w:t>ст со</w:t>
      </w:r>
      <w:r w:rsidRPr="008E3A85">
        <w:rPr>
          <w:rFonts w:ascii="StobiSerif Regular" w:hAnsi="StobiSerif Regular" w:cstheme="minorHAnsi"/>
          <w:sz w:val="22"/>
          <w:szCs w:val="22"/>
        </w:rPr>
        <w:t xml:space="preserve"> овој закон. Во тој случај одредбите за донација, набавка и тестирање </w:t>
      </w:r>
      <w:r w:rsidR="002A2DD7" w:rsidRPr="008E3A85">
        <w:rPr>
          <w:rFonts w:ascii="StobiSerif Regular" w:hAnsi="StobiSerif Regular" w:cstheme="minorHAnsi"/>
          <w:sz w:val="22"/>
          <w:szCs w:val="22"/>
        </w:rPr>
        <w:t xml:space="preserve">се </w:t>
      </w:r>
      <w:r w:rsidR="00486C1C" w:rsidRPr="008E3A85">
        <w:rPr>
          <w:rFonts w:ascii="StobiSerif Regular" w:hAnsi="StobiSerif Regular" w:cstheme="minorHAnsi"/>
          <w:sz w:val="22"/>
          <w:szCs w:val="22"/>
        </w:rPr>
        <w:t>утврд</w:t>
      </w:r>
      <w:r w:rsidR="002A2DD7" w:rsidRPr="008E3A85">
        <w:rPr>
          <w:rFonts w:ascii="StobiSerif Regular" w:hAnsi="StobiSerif Regular" w:cstheme="minorHAnsi"/>
          <w:sz w:val="22"/>
          <w:szCs w:val="22"/>
        </w:rPr>
        <w:t>уваат</w:t>
      </w:r>
      <w:r w:rsidR="00486C1C"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 xml:space="preserve">во </w:t>
      </w:r>
      <w:r w:rsidR="00B43FF6" w:rsidRPr="008E3A85">
        <w:rPr>
          <w:rFonts w:ascii="StobiSerif Regular" w:hAnsi="StobiSerif Regular" w:cstheme="minorHAnsi"/>
          <w:sz w:val="22"/>
          <w:szCs w:val="22"/>
        </w:rPr>
        <w:t xml:space="preserve">посебен </w:t>
      </w:r>
      <w:r w:rsidRPr="008E3A85">
        <w:rPr>
          <w:rFonts w:ascii="StobiSerif Regular" w:hAnsi="StobiSerif Regular" w:cstheme="minorHAnsi"/>
          <w:sz w:val="22"/>
          <w:szCs w:val="22"/>
        </w:rPr>
        <w:t xml:space="preserve">закон. </w:t>
      </w:r>
      <w:r w:rsidR="00635501" w:rsidRPr="008E3A85">
        <w:rPr>
          <w:rFonts w:ascii="StobiSerif Regular" w:hAnsi="StobiSerif Regular" w:cstheme="minorHAnsi"/>
          <w:sz w:val="22"/>
          <w:szCs w:val="22"/>
        </w:rPr>
        <w:t>Д</w:t>
      </w:r>
      <w:r w:rsidRPr="008E3A85">
        <w:rPr>
          <w:rFonts w:ascii="StobiSerif Regular" w:hAnsi="StobiSerif Regular" w:cstheme="minorHAnsi"/>
          <w:sz w:val="22"/>
          <w:szCs w:val="22"/>
        </w:rPr>
        <w:t xml:space="preserve">околку </w:t>
      </w:r>
      <w:r w:rsidR="00486C1C" w:rsidRPr="008E3A85">
        <w:rPr>
          <w:rFonts w:ascii="StobiSerif Regular" w:hAnsi="StobiSerif Regular" w:cstheme="minorHAnsi"/>
          <w:sz w:val="22"/>
          <w:szCs w:val="22"/>
        </w:rPr>
        <w:t xml:space="preserve">функцијата </w:t>
      </w:r>
      <w:r w:rsidRPr="008E3A85">
        <w:rPr>
          <w:rFonts w:ascii="StobiSerif Regular" w:hAnsi="StobiSerif Regular" w:cstheme="minorHAnsi"/>
          <w:sz w:val="22"/>
          <w:szCs w:val="22"/>
        </w:rPr>
        <w:t>на тие ткива или клетки или нивните деривати е главна</w:t>
      </w:r>
      <w:r w:rsidR="002369F3" w:rsidRPr="008E3A85">
        <w:rPr>
          <w:rFonts w:ascii="StobiSerif Regular" w:hAnsi="StobiSerif Regular" w:cstheme="minorHAnsi"/>
          <w:sz w:val="22"/>
          <w:szCs w:val="22"/>
        </w:rPr>
        <w:t>,</w:t>
      </w:r>
      <w:r w:rsidRPr="008E3A85">
        <w:rPr>
          <w:rFonts w:ascii="StobiSerif Regular" w:hAnsi="StobiSerif Regular" w:cstheme="minorHAnsi"/>
          <w:sz w:val="22"/>
          <w:szCs w:val="22"/>
        </w:rPr>
        <w:t xml:space="preserve"> </w:t>
      </w:r>
      <w:r w:rsidR="00486C1C" w:rsidRPr="008E3A85">
        <w:rPr>
          <w:rFonts w:ascii="StobiSerif Regular" w:hAnsi="StobiSerif Regular" w:cstheme="minorHAnsi"/>
          <w:sz w:val="22"/>
          <w:szCs w:val="22"/>
        </w:rPr>
        <w:t xml:space="preserve">а </w:t>
      </w:r>
      <w:r w:rsidRPr="008E3A85">
        <w:rPr>
          <w:rFonts w:ascii="StobiSerif Regular" w:hAnsi="StobiSerif Regular" w:cstheme="minorHAnsi"/>
          <w:sz w:val="22"/>
          <w:szCs w:val="22"/>
        </w:rPr>
        <w:t xml:space="preserve">не помошна на онаа на средството, производот </w:t>
      </w:r>
      <w:r w:rsidR="00BB645E" w:rsidRPr="008E3A85">
        <w:rPr>
          <w:rFonts w:ascii="StobiSerif Regular" w:hAnsi="StobiSerif Regular" w:cstheme="minorHAnsi"/>
          <w:sz w:val="22"/>
          <w:szCs w:val="22"/>
        </w:rPr>
        <w:t>е предмет</w:t>
      </w:r>
      <w:r w:rsidR="00E13A93" w:rsidRPr="008E3A85">
        <w:rPr>
          <w:rFonts w:ascii="StobiSerif Regular" w:hAnsi="StobiSerif Regular" w:cstheme="minorHAnsi"/>
          <w:sz w:val="22"/>
          <w:szCs w:val="22"/>
        </w:rPr>
        <w:t xml:space="preserve"> на</w:t>
      </w:r>
      <w:r w:rsidRPr="008E3A85">
        <w:rPr>
          <w:rFonts w:ascii="StobiSerif Regular" w:hAnsi="StobiSerif Regular" w:cstheme="minorHAnsi"/>
          <w:sz w:val="22"/>
          <w:szCs w:val="22"/>
        </w:rPr>
        <w:t xml:space="preserve"> посеб</w:t>
      </w:r>
      <w:r w:rsidR="00635501" w:rsidRPr="008E3A85">
        <w:rPr>
          <w:rFonts w:ascii="StobiSerif Regular" w:hAnsi="StobiSerif Regular" w:cstheme="minorHAnsi"/>
          <w:sz w:val="22"/>
          <w:szCs w:val="22"/>
        </w:rPr>
        <w:t>е</w:t>
      </w:r>
      <w:r w:rsidRPr="008E3A85">
        <w:rPr>
          <w:rFonts w:ascii="StobiSerif Regular" w:hAnsi="StobiSerif Regular" w:cstheme="minorHAnsi"/>
          <w:sz w:val="22"/>
          <w:szCs w:val="22"/>
        </w:rPr>
        <w:t xml:space="preserve">н закон. </w:t>
      </w:r>
      <w:r w:rsidR="00486C1C" w:rsidRPr="008E3A85">
        <w:rPr>
          <w:rFonts w:ascii="StobiSerif Regular" w:hAnsi="StobiSerif Regular" w:cstheme="minorHAnsi"/>
          <w:sz w:val="22"/>
          <w:szCs w:val="22"/>
        </w:rPr>
        <w:t xml:space="preserve">Во тој случај, релевантните општи барања за безбедност и перформанси утврдени во овој закон се применуваат </w:t>
      </w:r>
      <w:r w:rsidR="00656C97" w:rsidRPr="008E3A85">
        <w:rPr>
          <w:rFonts w:ascii="StobiSerif Regular" w:hAnsi="StobiSerif Regular" w:cstheme="minorHAnsi"/>
          <w:sz w:val="22"/>
          <w:szCs w:val="22"/>
        </w:rPr>
        <w:t>во делот на</w:t>
      </w:r>
      <w:r w:rsidR="00486C1C" w:rsidRPr="008E3A85">
        <w:rPr>
          <w:rFonts w:ascii="StobiSerif Regular" w:hAnsi="StobiSerif Regular" w:cstheme="minorHAnsi"/>
          <w:sz w:val="22"/>
          <w:szCs w:val="22"/>
        </w:rPr>
        <w:t xml:space="preserve"> безбедноста и перформансите на </w:t>
      </w:r>
      <w:r w:rsidR="0074330F" w:rsidRPr="008E3A85">
        <w:rPr>
          <w:rFonts w:ascii="StobiSerif Regular" w:hAnsi="StobiSerif Regular" w:cstheme="minorHAnsi"/>
          <w:sz w:val="22"/>
          <w:szCs w:val="22"/>
        </w:rPr>
        <w:t xml:space="preserve">тој </w:t>
      </w:r>
      <w:r w:rsidR="00486C1C" w:rsidRPr="008E3A85">
        <w:rPr>
          <w:rFonts w:ascii="StobiSerif Regular" w:hAnsi="StobiSerif Regular" w:cstheme="minorHAnsi"/>
          <w:sz w:val="22"/>
          <w:szCs w:val="22"/>
        </w:rPr>
        <w:t xml:space="preserve">дел </w:t>
      </w:r>
      <w:r w:rsidR="00660B1E" w:rsidRPr="008E3A85">
        <w:rPr>
          <w:rFonts w:ascii="StobiSerif Regular" w:hAnsi="StobiSerif Regular" w:cstheme="minorHAnsi"/>
          <w:sz w:val="22"/>
          <w:szCs w:val="22"/>
        </w:rPr>
        <w:t>од</w:t>
      </w:r>
      <w:r w:rsidR="00486C1C" w:rsidRPr="008E3A85">
        <w:rPr>
          <w:rFonts w:ascii="StobiSerif Regular" w:hAnsi="StobiSerif Regular" w:cstheme="minorHAnsi"/>
          <w:sz w:val="22"/>
          <w:szCs w:val="22"/>
        </w:rPr>
        <w:t xml:space="preserve"> средството.</w:t>
      </w:r>
    </w:p>
    <w:p w14:paraId="00000167" w14:textId="6A71F28B"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(5) Во случај на несогласување, </w:t>
      </w:r>
      <w:r w:rsidR="00324AED"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одлучува за категоризација на производите земајќи ја предвид дефиницијата за средства/ИВД, карактеристики</w:t>
      </w:r>
      <w:r w:rsidR="00486C1C" w:rsidRPr="008E3A85">
        <w:rPr>
          <w:rFonts w:ascii="StobiSerif Regular" w:hAnsi="StobiSerif Regular" w:cstheme="minorHAnsi"/>
          <w:sz w:val="22"/>
          <w:szCs w:val="22"/>
        </w:rPr>
        <w:t>те</w:t>
      </w:r>
      <w:r w:rsidRPr="008E3A85">
        <w:rPr>
          <w:rFonts w:ascii="StobiSerif Regular" w:hAnsi="StobiSerif Regular" w:cstheme="minorHAnsi"/>
          <w:sz w:val="22"/>
          <w:szCs w:val="22"/>
        </w:rPr>
        <w:t xml:space="preserve"> на производот и претходни судски или заеднички одлуки на Е</w:t>
      </w:r>
      <w:r w:rsidR="005F24A8" w:rsidRPr="008E3A85">
        <w:rPr>
          <w:rFonts w:ascii="StobiSerif Regular" w:hAnsi="StobiSerif Regular" w:cstheme="minorHAnsi"/>
          <w:sz w:val="22"/>
          <w:szCs w:val="22"/>
        </w:rPr>
        <w:t xml:space="preserve">вропската </w:t>
      </w:r>
      <w:r w:rsidRPr="008E3A85">
        <w:rPr>
          <w:rFonts w:ascii="StobiSerif Regular" w:hAnsi="StobiSerif Regular" w:cstheme="minorHAnsi"/>
          <w:sz w:val="22"/>
          <w:szCs w:val="22"/>
        </w:rPr>
        <w:t>У</w:t>
      </w:r>
      <w:r w:rsidR="005F24A8" w:rsidRPr="008E3A85">
        <w:rPr>
          <w:rFonts w:ascii="StobiSerif Regular" w:hAnsi="StobiSerif Regular" w:cstheme="minorHAnsi"/>
          <w:sz w:val="22"/>
          <w:szCs w:val="22"/>
        </w:rPr>
        <w:t>нија</w:t>
      </w:r>
      <w:r w:rsidRPr="008E3A85">
        <w:rPr>
          <w:rFonts w:ascii="StobiSerif Regular" w:hAnsi="StobiSerif Regular" w:cstheme="minorHAnsi"/>
          <w:sz w:val="22"/>
          <w:szCs w:val="22"/>
        </w:rPr>
        <w:t>, доколку ги има.</w:t>
      </w:r>
    </w:p>
    <w:p w14:paraId="0000017A" w14:textId="4864CC38" w:rsidR="006B1277" w:rsidRPr="008E3A85" w:rsidRDefault="00682CA3" w:rsidP="0031126B">
      <w:pPr>
        <w:jc w:val="center"/>
        <w:rPr>
          <w:rFonts w:ascii="StobiSerif Regular" w:hAnsi="StobiSerif Regular" w:cstheme="minorHAnsi"/>
          <w:sz w:val="22"/>
          <w:szCs w:val="22"/>
        </w:rPr>
      </w:pPr>
      <w:r w:rsidRPr="008E3A85">
        <w:rPr>
          <w:rFonts w:ascii="StobiSerif Regular" w:hAnsi="StobiSerif Regular" w:cstheme="minorHAnsi"/>
          <w:sz w:val="22"/>
          <w:szCs w:val="22"/>
        </w:rPr>
        <w:t>II</w:t>
      </w:r>
      <w:r w:rsidR="001E259A" w:rsidRPr="008E3A85">
        <w:rPr>
          <w:rFonts w:ascii="StobiSerif Regular" w:hAnsi="StobiSerif Regular" w:cstheme="minorHAnsi"/>
          <w:sz w:val="22"/>
          <w:szCs w:val="22"/>
        </w:rPr>
        <w:t>.</w:t>
      </w:r>
      <w:r w:rsidRPr="008E3A85">
        <w:rPr>
          <w:rFonts w:ascii="StobiSerif Regular" w:hAnsi="StobiSerif Regular" w:cstheme="minorHAnsi"/>
          <w:sz w:val="22"/>
          <w:szCs w:val="22"/>
        </w:rPr>
        <w:t xml:space="preserve"> БАРАЊА ЗА СРЕДСТВА/ИВД</w:t>
      </w:r>
    </w:p>
    <w:p w14:paraId="0000017C" w14:textId="2FD6F5EE" w:rsidR="006B1277" w:rsidRPr="008E3A85" w:rsidRDefault="00682CA3" w:rsidP="0031126B">
      <w:pPr>
        <w:jc w:val="center"/>
        <w:rPr>
          <w:rFonts w:ascii="StobiSerif Regular" w:hAnsi="StobiSerif Regular" w:cstheme="minorHAnsi"/>
          <w:sz w:val="22"/>
          <w:szCs w:val="22"/>
        </w:rPr>
      </w:pPr>
      <w:r w:rsidRPr="008E3A85">
        <w:rPr>
          <w:rFonts w:ascii="StobiSerif Regular" w:hAnsi="StobiSerif Regular" w:cstheme="minorHAnsi"/>
          <w:sz w:val="22"/>
          <w:szCs w:val="22"/>
        </w:rPr>
        <w:t>Член 1</w:t>
      </w:r>
      <w:r w:rsidR="00E82072" w:rsidRPr="008E3A85">
        <w:rPr>
          <w:rFonts w:ascii="StobiSerif Regular" w:hAnsi="StobiSerif Regular" w:cstheme="minorHAnsi"/>
          <w:sz w:val="22"/>
          <w:szCs w:val="22"/>
        </w:rPr>
        <w:t>4</w:t>
      </w:r>
    </w:p>
    <w:p w14:paraId="0000017D" w14:textId="2195DE1E" w:rsidR="006B1277" w:rsidRPr="008E3A85" w:rsidRDefault="00682CA3" w:rsidP="0031126B">
      <w:pPr>
        <w:jc w:val="center"/>
        <w:rPr>
          <w:rFonts w:ascii="StobiSerif Regular" w:hAnsi="StobiSerif Regular" w:cstheme="minorHAnsi"/>
          <w:sz w:val="22"/>
          <w:szCs w:val="22"/>
        </w:rPr>
      </w:pPr>
      <w:r w:rsidRPr="008E3A85">
        <w:rPr>
          <w:rFonts w:ascii="StobiSerif Regular" w:hAnsi="StobiSerif Regular" w:cstheme="minorHAnsi"/>
          <w:sz w:val="22"/>
          <w:szCs w:val="22"/>
        </w:rPr>
        <w:t xml:space="preserve">(Ставање </w:t>
      </w:r>
      <w:r w:rsidR="008E6DA4" w:rsidRPr="008E3A85">
        <w:rPr>
          <w:rFonts w:ascii="StobiSerif Regular" w:hAnsi="StobiSerif Regular" w:cstheme="minorHAnsi"/>
          <w:sz w:val="22"/>
          <w:szCs w:val="22"/>
        </w:rPr>
        <w:t>во промет</w:t>
      </w:r>
      <w:r w:rsidRPr="008E3A85">
        <w:rPr>
          <w:rFonts w:ascii="StobiSerif Regular" w:hAnsi="StobiSerif Regular" w:cstheme="minorHAnsi"/>
          <w:sz w:val="22"/>
          <w:szCs w:val="22"/>
        </w:rPr>
        <w:t xml:space="preserve"> и пуштање во употреба)</w:t>
      </w:r>
    </w:p>
    <w:p w14:paraId="0000017E" w14:textId="56245296"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(1) Средство/ИВД може да се стави </w:t>
      </w:r>
      <w:r w:rsidR="008E6DA4" w:rsidRPr="008E3A85">
        <w:rPr>
          <w:rFonts w:ascii="StobiSerif Regular" w:hAnsi="StobiSerif Regular" w:cstheme="minorHAnsi"/>
          <w:sz w:val="22"/>
          <w:szCs w:val="22"/>
        </w:rPr>
        <w:t>во промет</w:t>
      </w:r>
      <w:r w:rsidRPr="008E3A85">
        <w:rPr>
          <w:rFonts w:ascii="StobiSerif Regular" w:hAnsi="StobiSerif Regular" w:cstheme="minorHAnsi"/>
          <w:sz w:val="22"/>
          <w:szCs w:val="22"/>
        </w:rPr>
        <w:t xml:space="preserve"> или пушти во употреба само ако е во согласност со овој закон</w:t>
      </w:r>
      <w:r w:rsidR="001B0223" w:rsidRPr="008E3A85">
        <w:rPr>
          <w:rFonts w:ascii="StobiSerif Regular" w:hAnsi="StobiSerif Regular" w:cstheme="minorHAnsi"/>
          <w:sz w:val="22"/>
          <w:szCs w:val="22"/>
        </w:rPr>
        <w:t>,</w:t>
      </w:r>
      <w:r w:rsidRPr="008E3A85">
        <w:rPr>
          <w:rFonts w:ascii="StobiSerif Regular" w:hAnsi="StobiSerif Regular" w:cstheme="minorHAnsi"/>
          <w:sz w:val="22"/>
          <w:szCs w:val="22"/>
        </w:rPr>
        <w:t xml:space="preserve"> кога </w:t>
      </w:r>
      <w:r w:rsidR="001B0223" w:rsidRPr="008E3A85">
        <w:rPr>
          <w:rFonts w:ascii="StobiSerif Regular" w:hAnsi="StobiSerif Regular" w:cstheme="minorHAnsi"/>
          <w:sz w:val="22"/>
          <w:szCs w:val="22"/>
        </w:rPr>
        <w:t xml:space="preserve">е соодветно доставено и </w:t>
      </w:r>
      <w:r w:rsidRPr="008E3A85">
        <w:rPr>
          <w:rFonts w:ascii="StobiSerif Regular" w:hAnsi="StobiSerif Regular" w:cstheme="minorHAnsi"/>
          <w:sz w:val="22"/>
          <w:szCs w:val="22"/>
        </w:rPr>
        <w:t>правилно инсталиран</w:t>
      </w:r>
      <w:r w:rsidR="001B0223" w:rsidRPr="008E3A85">
        <w:rPr>
          <w:rFonts w:ascii="StobiSerif Regular" w:hAnsi="StobiSerif Regular" w:cstheme="minorHAnsi"/>
          <w:sz w:val="22"/>
          <w:szCs w:val="22"/>
        </w:rPr>
        <w:t>о</w:t>
      </w:r>
      <w:r w:rsidRPr="008E3A85">
        <w:rPr>
          <w:rFonts w:ascii="StobiSerif Regular" w:hAnsi="StobiSerif Regular" w:cstheme="minorHAnsi"/>
          <w:sz w:val="22"/>
          <w:szCs w:val="22"/>
        </w:rPr>
        <w:t xml:space="preserve">, </w:t>
      </w:r>
      <w:r w:rsidR="001B0223" w:rsidRPr="008E3A85">
        <w:rPr>
          <w:rFonts w:ascii="StobiSerif Regular" w:hAnsi="StobiSerif Regular" w:cstheme="minorHAnsi"/>
          <w:sz w:val="22"/>
          <w:szCs w:val="22"/>
        </w:rPr>
        <w:t xml:space="preserve">одржувано </w:t>
      </w:r>
      <w:r w:rsidRPr="008E3A85">
        <w:rPr>
          <w:rFonts w:ascii="StobiSerif Regular" w:hAnsi="StobiSerif Regular" w:cstheme="minorHAnsi"/>
          <w:sz w:val="22"/>
          <w:szCs w:val="22"/>
        </w:rPr>
        <w:t xml:space="preserve">и </w:t>
      </w:r>
      <w:r w:rsidR="001B0223" w:rsidRPr="008E3A85">
        <w:rPr>
          <w:rFonts w:ascii="StobiSerif Regular" w:hAnsi="StobiSerif Regular" w:cstheme="minorHAnsi"/>
          <w:sz w:val="22"/>
          <w:szCs w:val="22"/>
        </w:rPr>
        <w:t xml:space="preserve">користено </w:t>
      </w:r>
      <w:r w:rsidRPr="008E3A85">
        <w:rPr>
          <w:rFonts w:ascii="StobiSerif Regular" w:hAnsi="StobiSerif Regular" w:cstheme="minorHAnsi"/>
          <w:sz w:val="22"/>
          <w:szCs w:val="22"/>
        </w:rPr>
        <w:t>во согласност со неговата намен</w:t>
      </w:r>
      <w:r w:rsidR="00D92433" w:rsidRPr="008E3A85">
        <w:rPr>
          <w:rFonts w:ascii="StobiSerif Regular" w:hAnsi="StobiSerif Regular" w:cstheme="minorHAnsi"/>
          <w:sz w:val="22"/>
          <w:szCs w:val="22"/>
        </w:rPr>
        <w:t>а</w:t>
      </w:r>
      <w:r w:rsidRPr="008E3A85">
        <w:rPr>
          <w:rFonts w:ascii="StobiSerif Regular" w:hAnsi="StobiSerif Regular" w:cstheme="minorHAnsi"/>
          <w:sz w:val="22"/>
          <w:szCs w:val="22"/>
        </w:rPr>
        <w:t>.</w:t>
      </w:r>
    </w:p>
    <w:p w14:paraId="0000017F" w14:textId="73720A02"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(2) Средствата кои </w:t>
      </w:r>
      <w:r w:rsidR="001B0223" w:rsidRPr="008E3A85">
        <w:rPr>
          <w:rFonts w:ascii="StobiSerif Regular" w:hAnsi="StobiSerif Regular" w:cstheme="minorHAnsi"/>
          <w:sz w:val="22"/>
          <w:szCs w:val="22"/>
        </w:rPr>
        <w:t xml:space="preserve">истовремено </w:t>
      </w:r>
      <w:r w:rsidRPr="008E3A85">
        <w:rPr>
          <w:rFonts w:ascii="StobiSerif Regular" w:hAnsi="StobiSerif Regular" w:cstheme="minorHAnsi"/>
          <w:sz w:val="22"/>
          <w:szCs w:val="22"/>
        </w:rPr>
        <w:t>се</w:t>
      </w:r>
      <w:r w:rsidR="001B0223" w:rsidRPr="008E3A85">
        <w:rPr>
          <w:rFonts w:ascii="StobiSerif Regular" w:hAnsi="StobiSerif Regular" w:cstheme="minorHAnsi"/>
          <w:sz w:val="22"/>
          <w:szCs w:val="22"/>
        </w:rPr>
        <w:t xml:space="preserve"> и</w:t>
      </w:r>
      <w:r w:rsidRPr="008E3A85">
        <w:rPr>
          <w:rFonts w:ascii="StobiSerif Regular" w:hAnsi="StobiSerif Regular" w:cstheme="minorHAnsi"/>
          <w:sz w:val="22"/>
          <w:szCs w:val="22"/>
        </w:rPr>
        <w:t xml:space="preserve"> машини, </w:t>
      </w:r>
      <w:r w:rsidR="001B0223" w:rsidRPr="008E3A85">
        <w:rPr>
          <w:rFonts w:ascii="StobiSerif Regular" w:hAnsi="StobiSerif Regular" w:cstheme="minorHAnsi"/>
          <w:sz w:val="22"/>
          <w:szCs w:val="22"/>
        </w:rPr>
        <w:t xml:space="preserve">треба, </w:t>
      </w:r>
      <w:r w:rsidRPr="008E3A85">
        <w:rPr>
          <w:rFonts w:ascii="StobiSerif Regular" w:hAnsi="StobiSerif Regular" w:cstheme="minorHAnsi"/>
          <w:sz w:val="22"/>
          <w:szCs w:val="22"/>
        </w:rPr>
        <w:t>доколку постои опасност</w:t>
      </w:r>
      <w:r w:rsidR="001B0223" w:rsidRPr="008E3A85">
        <w:rPr>
          <w:rFonts w:ascii="StobiSerif Regular" w:hAnsi="StobiSerif Regular" w:cstheme="minorHAnsi"/>
          <w:sz w:val="22"/>
          <w:szCs w:val="22"/>
        </w:rPr>
        <w:t xml:space="preserve"> согласно </w:t>
      </w:r>
      <w:r w:rsidR="00883A88" w:rsidRPr="008E3A85">
        <w:rPr>
          <w:rFonts w:ascii="StobiSerif Regular" w:hAnsi="StobiSerif Regular" w:cstheme="minorHAnsi"/>
          <w:sz w:val="22"/>
          <w:szCs w:val="22"/>
        </w:rPr>
        <w:t xml:space="preserve">прописите од областа на безбедноста на производите </w:t>
      </w:r>
      <w:r w:rsidR="001B0223" w:rsidRPr="008E3A85">
        <w:rPr>
          <w:rFonts w:ascii="StobiSerif Regular" w:hAnsi="StobiSerif Regular" w:cstheme="minorHAnsi"/>
          <w:sz w:val="22"/>
          <w:szCs w:val="22"/>
        </w:rPr>
        <w:t xml:space="preserve">исто така да </w:t>
      </w:r>
      <w:r w:rsidRPr="008E3A85">
        <w:rPr>
          <w:rFonts w:ascii="StobiSerif Regular" w:hAnsi="StobiSerif Regular" w:cstheme="minorHAnsi"/>
          <w:sz w:val="22"/>
          <w:szCs w:val="22"/>
        </w:rPr>
        <w:t>ги исполнуваат</w:t>
      </w:r>
      <w:r w:rsidR="001B0223"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 xml:space="preserve">барањата </w:t>
      </w:r>
      <w:r w:rsidR="001B0223" w:rsidRPr="008E3A85">
        <w:rPr>
          <w:rFonts w:ascii="StobiSerif Regular" w:hAnsi="StobiSerif Regular" w:cstheme="minorHAnsi"/>
          <w:sz w:val="22"/>
          <w:szCs w:val="22"/>
        </w:rPr>
        <w:t xml:space="preserve">на </w:t>
      </w:r>
      <w:r w:rsidRPr="008E3A85">
        <w:rPr>
          <w:rFonts w:ascii="StobiSerif Regular" w:hAnsi="StobiSerif Regular" w:cstheme="minorHAnsi"/>
          <w:sz w:val="22"/>
          <w:szCs w:val="22"/>
        </w:rPr>
        <w:t>овој закон.</w:t>
      </w:r>
    </w:p>
    <w:p w14:paraId="00000180" w14:textId="1E47799E"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(3) Средствата што </w:t>
      </w:r>
      <w:r w:rsidR="00B31D8B" w:rsidRPr="008E3A85">
        <w:rPr>
          <w:rFonts w:ascii="StobiSerif Regular" w:hAnsi="StobiSerif Regular" w:cstheme="minorHAnsi"/>
          <w:sz w:val="22"/>
          <w:szCs w:val="22"/>
        </w:rPr>
        <w:t xml:space="preserve">емитираат </w:t>
      </w:r>
      <w:r w:rsidRPr="008E3A85">
        <w:rPr>
          <w:rFonts w:ascii="StobiSerif Regular" w:hAnsi="StobiSerif Regular" w:cstheme="minorHAnsi"/>
          <w:sz w:val="22"/>
          <w:szCs w:val="22"/>
        </w:rPr>
        <w:t xml:space="preserve">јонизирачко зрачење </w:t>
      </w:r>
      <w:r w:rsidR="00B31D8B" w:rsidRPr="008E3A85">
        <w:rPr>
          <w:rFonts w:ascii="StobiSerif Regular" w:hAnsi="StobiSerif Regular" w:cstheme="minorHAnsi"/>
          <w:sz w:val="22"/>
          <w:szCs w:val="22"/>
        </w:rPr>
        <w:t>ист</w:t>
      </w:r>
      <w:r w:rsidR="00094520" w:rsidRPr="008E3A85">
        <w:rPr>
          <w:rFonts w:ascii="StobiSerif Regular" w:hAnsi="StobiSerif Regular" w:cstheme="minorHAnsi"/>
          <w:sz w:val="22"/>
          <w:szCs w:val="22"/>
        </w:rPr>
        <w:t>о</w:t>
      </w:r>
      <w:r w:rsidR="00B31D8B" w:rsidRPr="008E3A85">
        <w:rPr>
          <w:rFonts w:ascii="StobiSerif Regular" w:hAnsi="StobiSerif Regular" w:cstheme="minorHAnsi"/>
          <w:sz w:val="22"/>
          <w:szCs w:val="22"/>
        </w:rPr>
        <w:t xml:space="preserve"> така </w:t>
      </w:r>
      <w:r w:rsidRPr="008E3A85">
        <w:rPr>
          <w:rFonts w:ascii="StobiSerif Regular" w:hAnsi="StobiSerif Regular" w:cstheme="minorHAnsi"/>
          <w:sz w:val="22"/>
          <w:szCs w:val="22"/>
        </w:rPr>
        <w:t xml:space="preserve">треба да ги исполнуваат основните безбедносни стандарди за заштита </w:t>
      </w:r>
      <w:r w:rsidR="00094520" w:rsidRPr="008E3A85">
        <w:rPr>
          <w:rFonts w:ascii="StobiSerif Regular" w:hAnsi="StobiSerif Regular" w:cstheme="minorHAnsi"/>
          <w:sz w:val="22"/>
          <w:szCs w:val="22"/>
        </w:rPr>
        <w:t xml:space="preserve">од </w:t>
      </w:r>
      <w:r w:rsidRPr="008E3A85">
        <w:rPr>
          <w:rFonts w:ascii="StobiSerif Regular" w:hAnsi="StobiSerif Regular" w:cstheme="minorHAnsi"/>
          <w:sz w:val="22"/>
          <w:szCs w:val="22"/>
        </w:rPr>
        <w:t xml:space="preserve">опасностите кои произлегуваат од изложеноста на јонизирачко зрачење предвидени во </w:t>
      </w:r>
      <w:r w:rsidR="00191C40" w:rsidRPr="008E3A85">
        <w:rPr>
          <w:rFonts w:ascii="StobiSerif Regular" w:hAnsi="StobiSerif Regular" w:cstheme="minorHAnsi"/>
          <w:sz w:val="22"/>
          <w:szCs w:val="22"/>
        </w:rPr>
        <w:t xml:space="preserve">прописите од областа на </w:t>
      </w:r>
      <w:r w:rsidR="006F0D96" w:rsidRPr="008E3A85">
        <w:rPr>
          <w:rFonts w:ascii="StobiSerif Regular" w:hAnsi="StobiSerif Regular" w:cstheme="minorHAnsi"/>
          <w:sz w:val="22"/>
          <w:szCs w:val="22"/>
        </w:rPr>
        <w:t xml:space="preserve">заштита од </w:t>
      </w:r>
      <w:r w:rsidR="00191C40" w:rsidRPr="008E3A85">
        <w:rPr>
          <w:rFonts w:ascii="StobiSerif Regular" w:hAnsi="StobiSerif Regular" w:cstheme="minorHAnsi"/>
          <w:sz w:val="22"/>
          <w:szCs w:val="22"/>
        </w:rPr>
        <w:t>јонизирачко зрачење</w:t>
      </w:r>
      <w:r w:rsidR="006F0D96" w:rsidRPr="008E3A85">
        <w:rPr>
          <w:rFonts w:ascii="StobiSerif Regular" w:hAnsi="StobiSerif Regular" w:cstheme="minorHAnsi"/>
          <w:sz w:val="22"/>
          <w:szCs w:val="22"/>
        </w:rPr>
        <w:t>.</w:t>
      </w:r>
      <w:r w:rsidR="00191C40" w:rsidRPr="008E3A85">
        <w:rPr>
          <w:rFonts w:ascii="StobiSerif Regular" w:hAnsi="StobiSerif Regular" w:cstheme="minorHAnsi"/>
          <w:sz w:val="22"/>
          <w:szCs w:val="22"/>
        </w:rPr>
        <w:t xml:space="preserve"> </w:t>
      </w:r>
    </w:p>
    <w:p w14:paraId="00000181" w14:textId="21AD2EB1"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(4) Средството треба да ги исполнува општите барања за безбедност и перформанси утврдени во член 18 од овој </w:t>
      </w:r>
      <w:r w:rsidR="002E4894" w:rsidRPr="008E3A85">
        <w:rPr>
          <w:rFonts w:ascii="StobiSerif Regular" w:hAnsi="StobiSerif Regular" w:cstheme="minorHAnsi"/>
          <w:sz w:val="22"/>
          <w:szCs w:val="22"/>
        </w:rPr>
        <w:t>з</w:t>
      </w:r>
      <w:r w:rsidRPr="008E3A85">
        <w:rPr>
          <w:rFonts w:ascii="StobiSerif Regular" w:hAnsi="StobiSerif Regular" w:cstheme="minorHAnsi"/>
          <w:sz w:val="22"/>
          <w:szCs w:val="22"/>
        </w:rPr>
        <w:t xml:space="preserve">акон </w:t>
      </w:r>
      <w:r w:rsidR="002E4894" w:rsidRPr="008E3A85">
        <w:rPr>
          <w:rFonts w:ascii="StobiSerif Regular" w:hAnsi="StobiSerif Regular" w:cstheme="minorHAnsi"/>
          <w:sz w:val="22"/>
          <w:szCs w:val="22"/>
        </w:rPr>
        <w:t xml:space="preserve">што </w:t>
      </w:r>
      <w:r w:rsidRPr="008E3A85">
        <w:rPr>
          <w:rFonts w:ascii="StobiSerif Regular" w:hAnsi="StobiSerif Regular" w:cstheme="minorHAnsi"/>
          <w:sz w:val="22"/>
          <w:szCs w:val="22"/>
        </w:rPr>
        <w:t>се применува на него, земајќи ја предвид неговата намена.</w:t>
      </w:r>
    </w:p>
    <w:p w14:paraId="00000182" w14:textId="2A70EB2A"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(5) Докажувањето на усогласеност</w:t>
      </w:r>
      <w:r w:rsidR="00621C3F" w:rsidRPr="008E3A85">
        <w:rPr>
          <w:rFonts w:ascii="StobiSerif Regular" w:hAnsi="StobiSerif Regular" w:cstheme="minorHAnsi"/>
          <w:sz w:val="22"/>
          <w:szCs w:val="22"/>
        </w:rPr>
        <w:t>а</w:t>
      </w:r>
      <w:r w:rsidRPr="008E3A85">
        <w:rPr>
          <w:rFonts w:ascii="StobiSerif Regular" w:hAnsi="StobiSerif Regular" w:cstheme="minorHAnsi"/>
          <w:sz w:val="22"/>
          <w:szCs w:val="22"/>
        </w:rPr>
        <w:t xml:space="preserve"> со општите барања за безбедност и </w:t>
      </w:r>
      <w:r w:rsidR="00B31D8B" w:rsidRPr="008E3A85">
        <w:rPr>
          <w:rFonts w:ascii="StobiSerif Regular" w:hAnsi="StobiSerif Regular" w:cstheme="minorHAnsi"/>
          <w:sz w:val="22"/>
          <w:szCs w:val="22"/>
        </w:rPr>
        <w:t xml:space="preserve">перформанси </w:t>
      </w:r>
      <w:r w:rsidRPr="008E3A85">
        <w:rPr>
          <w:rFonts w:ascii="StobiSerif Regular" w:hAnsi="StobiSerif Regular" w:cstheme="minorHAnsi"/>
          <w:sz w:val="22"/>
          <w:szCs w:val="22"/>
        </w:rPr>
        <w:t>вклучува клиничка евалуација или евалуација на перформансите во согласност со Глава VI од овој закон.</w:t>
      </w:r>
    </w:p>
    <w:p w14:paraId="00000183" w14:textId="094ADBA2"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(6) Средствата/ИВД кои се произведуваат и </w:t>
      </w:r>
      <w:r w:rsidR="00FE5FB1" w:rsidRPr="008E3A85">
        <w:rPr>
          <w:rFonts w:ascii="StobiSerif Regular" w:hAnsi="StobiSerif Regular" w:cstheme="minorHAnsi"/>
          <w:sz w:val="22"/>
          <w:szCs w:val="22"/>
        </w:rPr>
        <w:t xml:space="preserve">се </w:t>
      </w:r>
      <w:r w:rsidRPr="008E3A85">
        <w:rPr>
          <w:rFonts w:ascii="StobiSerif Regular" w:hAnsi="StobiSerif Regular" w:cstheme="minorHAnsi"/>
          <w:sz w:val="22"/>
          <w:szCs w:val="22"/>
        </w:rPr>
        <w:t xml:space="preserve">користат во здравствените установи, т.н. средства/ИВД за </w:t>
      </w:r>
      <w:r w:rsidR="00B31D8B" w:rsidRPr="008E3A85">
        <w:rPr>
          <w:rFonts w:ascii="StobiSerif Regular" w:hAnsi="StobiSerif Regular" w:cstheme="minorHAnsi"/>
          <w:sz w:val="22"/>
          <w:szCs w:val="22"/>
        </w:rPr>
        <w:t xml:space="preserve">интерна </w:t>
      </w:r>
      <w:r w:rsidRPr="008E3A85">
        <w:rPr>
          <w:rFonts w:ascii="StobiSerif Regular" w:hAnsi="StobiSerif Regular" w:cstheme="minorHAnsi"/>
          <w:sz w:val="22"/>
          <w:szCs w:val="22"/>
        </w:rPr>
        <w:t xml:space="preserve">употреба се сметаат дека се ставени во употреба. Тие треба да покажат </w:t>
      </w:r>
      <w:r w:rsidRPr="008E3A85">
        <w:rPr>
          <w:rFonts w:ascii="StobiSerif Regular" w:hAnsi="StobiSerif Regular" w:cstheme="minorHAnsi"/>
          <w:sz w:val="22"/>
          <w:szCs w:val="22"/>
        </w:rPr>
        <w:lastRenderedPageBreak/>
        <w:t xml:space="preserve">усогласеност со соодветните општи барања за безбедност и перформанси, но други барања од овој закон нема да се однесуваат на средствата/ИВД, </w:t>
      </w:r>
      <w:r w:rsidR="009D5F90" w:rsidRPr="008E3A85">
        <w:rPr>
          <w:rFonts w:ascii="StobiSerif Regular" w:hAnsi="StobiSerif Regular" w:cstheme="minorHAnsi"/>
          <w:sz w:val="22"/>
          <w:szCs w:val="22"/>
        </w:rPr>
        <w:t xml:space="preserve">кои се </w:t>
      </w:r>
      <w:r w:rsidRPr="008E3A85">
        <w:rPr>
          <w:rFonts w:ascii="StobiSerif Regular" w:hAnsi="StobiSerif Regular" w:cstheme="minorHAnsi"/>
          <w:sz w:val="22"/>
          <w:szCs w:val="22"/>
        </w:rPr>
        <w:t xml:space="preserve">произведени и </w:t>
      </w:r>
      <w:r w:rsidR="009D5F90" w:rsidRPr="008E3A85">
        <w:rPr>
          <w:rFonts w:ascii="StobiSerif Regular" w:hAnsi="StobiSerif Regular" w:cstheme="minorHAnsi"/>
          <w:sz w:val="22"/>
          <w:szCs w:val="22"/>
        </w:rPr>
        <w:t xml:space="preserve">се употребуваат </w:t>
      </w:r>
      <w:r w:rsidRPr="008E3A85">
        <w:rPr>
          <w:rFonts w:ascii="StobiSerif Regular" w:hAnsi="StobiSerif Regular" w:cstheme="minorHAnsi"/>
          <w:sz w:val="22"/>
          <w:szCs w:val="22"/>
        </w:rPr>
        <w:t xml:space="preserve">само во здравствени установи основани во Република Северна Македонија, под услов да се исполнети сите </w:t>
      </w:r>
      <w:r w:rsidR="005A695D" w:rsidRPr="008E3A85">
        <w:rPr>
          <w:rFonts w:ascii="StobiSerif Regular" w:hAnsi="StobiSerif Regular" w:cstheme="minorHAnsi"/>
          <w:sz w:val="22"/>
          <w:szCs w:val="22"/>
        </w:rPr>
        <w:t>наведени</w:t>
      </w:r>
      <w:r w:rsidRPr="008E3A85">
        <w:rPr>
          <w:rFonts w:ascii="StobiSerif Regular" w:hAnsi="StobiSerif Regular" w:cstheme="minorHAnsi"/>
          <w:sz w:val="22"/>
          <w:szCs w:val="22"/>
        </w:rPr>
        <w:t xml:space="preserve"> услови:</w:t>
      </w:r>
    </w:p>
    <w:p w14:paraId="00000184" w14:textId="17D89CF6" w:rsidR="006B1277" w:rsidRPr="008E3A85" w:rsidRDefault="00682CA3" w:rsidP="0031126B">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(а)</w:t>
      </w:r>
      <w:r w:rsidRPr="008E3A85">
        <w:rPr>
          <w:rFonts w:ascii="StobiSerif Regular" w:hAnsi="StobiSerif Regular" w:cstheme="minorHAnsi"/>
          <w:sz w:val="22"/>
          <w:szCs w:val="22"/>
        </w:rPr>
        <w:tab/>
        <w:t xml:space="preserve">средствата/ИВД не се </w:t>
      </w:r>
      <w:r w:rsidR="004F1502" w:rsidRPr="008E3A85">
        <w:rPr>
          <w:rFonts w:ascii="StobiSerif Regular" w:hAnsi="StobiSerif Regular" w:cstheme="minorHAnsi"/>
          <w:sz w:val="22"/>
          <w:szCs w:val="22"/>
        </w:rPr>
        <w:t xml:space="preserve">пренесени </w:t>
      </w:r>
      <w:r w:rsidRPr="008E3A85">
        <w:rPr>
          <w:rFonts w:ascii="StobiSerif Regular" w:hAnsi="StobiSerif Regular" w:cstheme="minorHAnsi"/>
          <w:sz w:val="22"/>
          <w:szCs w:val="22"/>
        </w:rPr>
        <w:t>на друго правно лице,</w:t>
      </w:r>
    </w:p>
    <w:p w14:paraId="00000185" w14:textId="0078759A" w:rsidR="006B1277" w:rsidRPr="008E3A85" w:rsidRDefault="00682CA3" w:rsidP="0031126B">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(б)</w:t>
      </w:r>
      <w:r w:rsidRPr="008E3A85">
        <w:rPr>
          <w:rFonts w:ascii="StobiSerif Regular" w:hAnsi="StobiSerif Regular" w:cstheme="minorHAnsi"/>
          <w:sz w:val="22"/>
          <w:szCs w:val="22"/>
        </w:rPr>
        <w:tab/>
        <w:t xml:space="preserve">производството и употребата на средствата/ИВД </w:t>
      </w:r>
      <w:r w:rsidR="00B31D8B" w:rsidRPr="008E3A85">
        <w:rPr>
          <w:rFonts w:ascii="StobiSerif Regular" w:hAnsi="StobiSerif Regular" w:cstheme="minorHAnsi"/>
          <w:sz w:val="22"/>
          <w:szCs w:val="22"/>
        </w:rPr>
        <w:t>се одвиваат во рамките на соодветни системи за управување со квалитет</w:t>
      </w:r>
      <w:r w:rsidRPr="008E3A85">
        <w:rPr>
          <w:rFonts w:ascii="StobiSerif Regular" w:hAnsi="StobiSerif Regular" w:cstheme="minorHAnsi"/>
          <w:sz w:val="22"/>
          <w:szCs w:val="22"/>
        </w:rPr>
        <w:t>,</w:t>
      </w:r>
    </w:p>
    <w:p w14:paraId="220BA837" w14:textId="61F7C32E" w:rsidR="00166EEC" w:rsidRPr="008E3A85" w:rsidRDefault="00682CA3" w:rsidP="0031126B">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(в)</w:t>
      </w:r>
      <w:r w:rsidRPr="008E3A85">
        <w:rPr>
          <w:rFonts w:ascii="StobiSerif Regular" w:hAnsi="StobiSerif Regular" w:cstheme="minorHAnsi"/>
          <w:sz w:val="22"/>
          <w:szCs w:val="22"/>
        </w:rPr>
        <w:tab/>
        <w:t xml:space="preserve">здравствената установа во својата документација </w:t>
      </w:r>
      <w:r w:rsidR="003F0A0B" w:rsidRPr="008E3A85">
        <w:rPr>
          <w:rFonts w:ascii="StobiSerif Regular" w:hAnsi="StobiSerif Regular" w:cstheme="minorHAnsi"/>
          <w:sz w:val="22"/>
          <w:szCs w:val="22"/>
        </w:rPr>
        <w:t xml:space="preserve">дава </w:t>
      </w:r>
      <w:r w:rsidR="005F6620" w:rsidRPr="008E3A85">
        <w:rPr>
          <w:rFonts w:ascii="StobiSerif Regular" w:hAnsi="StobiSerif Regular" w:cstheme="minorHAnsi"/>
          <w:sz w:val="22"/>
          <w:szCs w:val="22"/>
        </w:rPr>
        <w:t>соодветн</w:t>
      </w:r>
      <w:r w:rsidR="00BB59E2" w:rsidRPr="008E3A85">
        <w:rPr>
          <w:rFonts w:ascii="StobiSerif Regular" w:hAnsi="StobiSerif Regular" w:cstheme="minorHAnsi"/>
          <w:sz w:val="22"/>
          <w:szCs w:val="22"/>
        </w:rPr>
        <w:t>о</w:t>
      </w:r>
      <w:r w:rsidR="005F6620" w:rsidRPr="008E3A85">
        <w:rPr>
          <w:rFonts w:ascii="StobiSerif Regular" w:hAnsi="StobiSerif Regular" w:cstheme="minorHAnsi"/>
          <w:sz w:val="22"/>
          <w:szCs w:val="22"/>
        </w:rPr>
        <w:t xml:space="preserve"> </w:t>
      </w:r>
      <w:r w:rsidR="00BB59E2" w:rsidRPr="008E3A85">
        <w:rPr>
          <w:rFonts w:ascii="StobiSerif Regular" w:hAnsi="StobiSerif Regular" w:cstheme="minorHAnsi"/>
          <w:sz w:val="22"/>
          <w:szCs w:val="22"/>
        </w:rPr>
        <w:t xml:space="preserve">образложение </w:t>
      </w:r>
      <w:r w:rsidRPr="008E3A85">
        <w:rPr>
          <w:rFonts w:ascii="StobiSerif Regular" w:hAnsi="StobiSerif Regular" w:cstheme="minorHAnsi"/>
          <w:sz w:val="22"/>
          <w:szCs w:val="22"/>
        </w:rPr>
        <w:t xml:space="preserve">дека специфичните </w:t>
      </w:r>
      <w:r w:rsidR="00166EEC" w:rsidRPr="008E3A85">
        <w:rPr>
          <w:rFonts w:ascii="StobiSerif Regular" w:hAnsi="StobiSerif Regular" w:cstheme="minorHAnsi"/>
          <w:sz w:val="22"/>
          <w:szCs w:val="22"/>
        </w:rPr>
        <w:t xml:space="preserve">потреби </w:t>
      </w:r>
      <w:r w:rsidRPr="008E3A85">
        <w:rPr>
          <w:rFonts w:ascii="StobiSerif Regular" w:hAnsi="StobiSerif Regular" w:cstheme="minorHAnsi"/>
          <w:sz w:val="22"/>
          <w:szCs w:val="22"/>
        </w:rPr>
        <w:t>на целната група на пациенти не можат да се задоволат</w:t>
      </w:r>
      <w:r w:rsidR="00166EEC" w:rsidRPr="008E3A85">
        <w:rPr>
          <w:rFonts w:ascii="StobiSerif Regular" w:hAnsi="StobiSerif Regular" w:cstheme="minorHAnsi"/>
          <w:sz w:val="22"/>
          <w:szCs w:val="22"/>
        </w:rPr>
        <w:t>,</w:t>
      </w:r>
      <w:r w:rsidRPr="008E3A85">
        <w:rPr>
          <w:rFonts w:ascii="StobiSerif Regular" w:hAnsi="StobiSerif Regular" w:cstheme="minorHAnsi"/>
          <w:sz w:val="22"/>
          <w:szCs w:val="22"/>
        </w:rPr>
        <w:t xml:space="preserve"> или не можат да се задоволат на соодветно ниво од страна на еквивалентно средство/ИВД достапно на пазарот,</w:t>
      </w:r>
    </w:p>
    <w:p w14:paraId="00000187" w14:textId="495E1498" w:rsidR="006B1277" w:rsidRPr="008E3A85" w:rsidRDefault="00682CA3" w:rsidP="0031126B">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(г)</w:t>
      </w:r>
      <w:r w:rsidRPr="008E3A85">
        <w:rPr>
          <w:rFonts w:ascii="StobiSerif Regular" w:hAnsi="StobiSerif Regular" w:cstheme="minorHAnsi"/>
          <w:sz w:val="22"/>
          <w:szCs w:val="22"/>
        </w:rPr>
        <w:tab/>
      </w:r>
      <w:r w:rsidR="00BB59E2" w:rsidRPr="008E3A85">
        <w:rPr>
          <w:rFonts w:ascii="StobiSerif Regular" w:hAnsi="StobiSerif Regular" w:cstheme="minorHAnsi"/>
          <w:sz w:val="22"/>
          <w:szCs w:val="22"/>
        </w:rPr>
        <w:t xml:space="preserve">здравствената установа на барање на Агенцијата </w:t>
      </w:r>
      <w:r w:rsidRPr="008E3A85">
        <w:rPr>
          <w:rFonts w:ascii="StobiSerif Regular" w:hAnsi="StobiSerif Regular" w:cstheme="minorHAnsi"/>
          <w:sz w:val="22"/>
          <w:szCs w:val="22"/>
        </w:rPr>
        <w:t>дава информации за употреба</w:t>
      </w:r>
      <w:r w:rsidR="00166EEC" w:rsidRPr="008E3A85">
        <w:rPr>
          <w:rFonts w:ascii="StobiSerif Regular" w:hAnsi="StobiSerif Regular" w:cstheme="minorHAnsi"/>
          <w:sz w:val="22"/>
          <w:szCs w:val="22"/>
        </w:rPr>
        <w:t>та</w:t>
      </w:r>
      <w:r w:rsidRPr="008E3A85">
        <w:rPr>
          <w:rFonts w:ascii="StobiSerif Regular" w:hAnsi="StobiSerif Regular" w:cstheme="minorHAnsi"/>
          <w:sz w:val="22"/>
          <w:szCs w:val="22"/>
        </w:rPr>
        <w:t xml:space="preserve"> на </w:t>
      </w:r>
      <w:r w:rsidR="00BB59E2" w:rsidRPr="008E3A85">
        <w:rPr>
          <w:rFonts w:ascii="StobiSerif Regular" w:hAnsi="StobiSerif Regular" w:cstheme="minorHAnsi"/>
          <w:sz w:val="22"/>
          <w:szCs w:val="22"/>
        </w:rPr>
        <w:t xml:space="preserve">тие </w:t>
      </w:r>
      <w:r w:rsidRPr="008E3A85">
        <w:rPr>
          <w:rFonts w:ascii="StobiSerif Regular" w:hAnsi="StobiSerif Regular" w:cstheme="minorHAnsi"/>
          <w:sz w:val="22"/>
          <w:szCs w:val="22"/>
        </w:rPr>
        <w:t xml:space="preserve">средства/ИВД, </w:t>
      </w:r>
      <w:r w:rsidR="00166EEC" w:rsidRPr="008E3A85">
        <w:rPr>
          <w:rFonts w:ascii="StobiSerif Regular" w:hAnsi="StobiSerif Regular" w:cstheme="minorHAnsi"/>
          <w:sz w:val="22"/>
          <w:szCs w:val="22"/>
        </w:rPr>
        <w:t xml:space="preserve">кои </w:t>
      </w:r>
      <w:r w:rsidRPr="008E3A85">
        <w:rPr>
          <w:rFonts w:ascii="StobiSerif Regular" w:hAnsi="StobiSerif Regular" w:cstheme="minorHAnsi"/>
          <w:sz w:val="22"/>
          <w:szCs w:val="22"/>
        </w:rPr>
        <w:t>вклучува</w:t>
      </w:r>
      <w:r w:rsidR="00166EEC" w:rsidRPr="008E3A85">
        <w:rPr>
          <w:rFonts w:ascii="StobiSerif Regular" w:hAnsi="StobiSerif Regular" w:cstheme="minorHAnsi"/>
          <w:sz w:val="22"/>
          <w:szCs w:val="22"/>
        </w:rPr>
        <w:t>ат</w:t>
      </w:r>
      <w:r w:rsidRPr="008E3A85">
        <w:rPr>
          <w:rFonts w:ascii="StobiSerif Regular" w:hAnsi="StobiSerif Regular" w:cstheme="minorHAnsi"/>
          <w:sz w:val="22"/>
          <w:szCs w:val="22"/>
        </w:rPr>
        <w:t xml:space="preserve"> </w:t>
      </w:r>
      <w:r w:rsidR="00BB59E2" w:rsidRPr="008E3A85">
        <w:rPr>
          <w:rFonts w:ascii="StobiSerif Regular" w:hAnsi="StobiSerif Regular" w:cstheme="minorHAnsi"/>
          <w:sz w:val="22"/>
          <w:szCs w:val="22"/>
        </w:rPr>
        <w:t xml:space="preserve">образложение </w:t>
      </w:r>
      <w:r w:rsidRPr="008E3A85">
        <w:rPr>
          <w:rFonts w:ascii="StobiSerif Regular" w:hAnsi="StobiSerif Regular" w:cstheme="minorHAnsi"/>
          <w:sz w:val="22"/>
          <w:szCs w:val="22"/>
        </w:rPr>
        <w:t xml:space="preserve">за нивното производство, </w:t>
      </w:r>
      <w:r w:rsidR="00166EEC" w:rsidRPr="008E3A85">
        <w:rPr>
          <w:rFonts w:ascii="StobiSerif Regular" w:hAnsi="StobiSerif Regular" w:cstheme="minorHAnsi"/>
          <w:sz w:val="22"/>
          <w:szCs w:val="22"/>
        </w:rPr>
        <w:t xml:space="preserve">модификација </w:t>
      </w:r>
      <w:r w:rsidRPr="008E3A85">
        <w:rPr>
          <w:rFonts w:ascii="StobiSerif Regular" w:hAnsi="StobiSerif Regular" w:cstheme="minorHAnsi"/>
          <w:sz w:val="22"/>
          <w:szCs w:val="22"/>
        </w:rPr>
        <w:t>и употреба,</w:t>
      </w:r>
    </w:p>
    <w:p w14:paraId="00000188" w14:textId="60F76CAF" w:rsidR="006B1277" w:rsidRPr="008E3A85" w:rsidRDefault="00682CA3" w:rsidP="0031126B">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(д)</w:t>
      </w:r>
      <w:r w:rsidRPr="008E3A85">
        <w:rPr>
          <w:rFonts w:ascii="StobiSerif Regular" w:hAnsi="StobiSerif Regular" w:cstheme="minorHAnsi"/>
          <w:sz w:val="22"/>
          <w:szCs w:val="22"/>
        </w:rPr>
        <w:tab/>
        <w:t xml:space="preserve">здравствената установа изготвува </w:t>
      </w:r>
      <w:r w:rsidR="00BB59E2" w:rsidRPr="008E3A85">
        <w:rPr>
          <w:rFonts w:ascii="StobiSerif Regular" w:hAnsi="StobiSerif Regular" w:cstheme="minorHAnsi"/>
          <w:sz w:val="22"/>
          <w:szCs w:val="22"/>
        </w:rPr>
        <w:t xml:space="preserve">писмена </w:t>
      </w:r>
      <w:r w:rsidRPr="008E3A85">
        <w:rPr>
          <w:rFonts w:ascii="StobiSerif Regular" w:hAnsi="StobiSerif Regular" w:cstheme="minorHAnsi"/>
          <w:sz w:val="22"/>
          <w:szCs w:val="22"/>
        </w:rPr>
        <w:t xml:space="preserve">изјава, потпишана од лицето одговорно за усогласеност со овој член, </w:t>
      </w:r>
      <w:r w:rsidR="00BB59E2" w:rsidRPr="008E3A85">
        <w:rPr>
          <w:rFonts w:ascii="StobiSerif Regular" w:hAnsi="StobiSerif Regular" w:cstheme="minorHAnsi"/>
          <w:sz w:val="22"/>
          <w:szCs w:val="22"/>
        </w:rPr>
        <w:t xml:space="preserve">што </w:t>
      </w:r>
      <w:r w:rsidR="00166EEC" w:rsidRPr="008E3A85">
        <w:rPr>
          <w:rFonts w:ascii="StobiSerif Regular" w:hAnsi="StobiSerif Regular" w:cstheme="minorHAnsi"/>
          <w:sz w:val="22"/>
          <w:szCs w:val="22"/>
        </w:rPr>
        <w:t>ја објавува јавно</w:t>
      </w:r>
      <w:r w:rsidR="00BB59E2" w:rsidRPr="008E3A85">
        <w:rPr>
          <w:rFonts w:ascii="StobiSerif Regular" w:hAnsi="StobiSerif Regular" w:cstheme="minorHAnsi"/>
          <w:sz w:val="22"/>
          <w:szCs w:val="22"/>
        </w:rPr>
        <w:t xml:space="preserve"> и содржи</w:t>
      </w:r>
      <w:r w:rsidRPr="008E3A85">
        <w:rPr>
          <w:rFonts w:ascii="StobiSerif Regular" w:hAnsi="StobiSerif Regular" w:cstheme="minorHAnsi"/>
          <w:sz w:val="22"/>
          <w:szCs w:val="22"/>
        </w:rPr>
        <w:t>:</w:t>
      </w:r>
    </w:p>
    <w:p w14:paraId="00000189" w14:textId="09375F3A" w:rsidR="006B1277" w:rsidRPr="008E3A85" w:rsidRDefault="00682CA3" w:rsidP="006D0F23">
      <w:pPr>
        <w:pStyle w:val="ListParagraph"/>
        <w:numPr>
          <w:ilvl w:val="0"/>
          <w:numId w:val="48"/>
        </w:numPr>
        <w:ind w:left="1350"/>
        <w:rPr>
          <w:rFonts w:ascii="StobiSerif Regular" w:hAnsi="StobiSerif Regular" w:cstheme="minorHAnsi"/>
          <w:sz w:val="22"/>
          <w:szCs w:val="22"/>
        </w:rPr>
      </w:pPr>
      <w:r w:rsidRPr="008E3A85">
        <w:rPr>
          <w:rFonts w:ascii="StobiSerif Regular" w:hAnsi="StobiSerif Regular" w:cstheme="minorHAnsi"/>
          <w:sz w:val="22"/>
          <w:szCs w:val="22"/>
        </w:rPr>
        <w:t>име и адреса на здравствена</w:t>
      </w:r>
      <w:r w:rsidR="00B87A13" w:rsidRPr="008E3A85">
        <w:rPr>
          <w:rFonts w:ascii="StobiSerif Regular" w:hAnsi="StobiSerif Regular" w:cstheme="minorHAnsi"/>
          <w:sz w:val="22"/>
          <w:szCs w:val="22"/>
        </w:rPr>
        <w:t>та</w:t>
      </w:r>
      <w:r w:rsidRPr="008E3A85">
        <w:rPr>
          <w:rFonts w:ascii="StobiSerif Regular" w:hAnsi="StobiSerif Regular" w:cstheme="minorHAnsi"/>
          <w:sz w:val="22"/>
          <w:szCs w:val="22"/>
        </w:rPr>
        <w:t xml:space="preserve"> установа</w:t>
      </w:r>
      <w:r w:rsidR="00B87A13" w:rsidRPr="008E3A85">
        <w:rPr>
          <w:rFonts w:ascii="StobiSerif Regular" w:hAnsi="StobiSerif Regular" w:cstheme="minorHAnsi"/>
          <w:sz w:val="22"/>
          <w:szCs w:val="22"/>
        </w:rPr>
        <w:t xml:space="preserve"> каде што се произведуваат</w:t>
      </w:r>
      <w:r w:rsidR="001F740D" w:rsidRPr="008E3A85">
        <w:rPr>
          <w:rFonts w:ascii="StobiSerif Regular" w:hAnsi="StobiSerif Regular" w:cstheme="minorHAnsi"/>
          <w:sz w:val="22"/>
          <w:szCs w:val="22"/>
        </w:rPr>
        <w:t xml:space="preserve"> средствата/ИВД</w:t>
      </w:r>
      <w:r w:rsidRPr="008E3A85">
        <w:rPr>
          <w:rFonts w:ascii="StobiSerif Regular" w:hAnsi="StobiSerif Regular" w:cstheme="minorHAnsi"/>
          <w:sz w:val="22"/>
          <w:szCs w:val="22"/>
        </w:rPr>
        <w:t>;</w:t>
      </w:r>
    </w:p>
    <w:p w14:paraId="0000018A" w14:textId="1153B9EE" w:rsidR="006B1277" w:rsidRPr="008E3A85" w:rsidRDefault="00BB59E2" w:rsidP="006D0F23">
      <w:pPr>
        <w:pStyle w:val="ListParagraph"/>
        <w:numPr>
          <w:ilvl w:val="0"/>
          <w:numId w:val="48"/>
        </w:numPr>
        <w:ind w:left="1350"/>
        <w:rPr>
          <w:rFonts w:ascii="StobiSerif Regular" w:hAnsi="StobiSerif Regular" w:cstheme="minorHAnsi"/>
          <w:sz w:val="22"/>
          <w:szCs w:val="22"/>
        </w:rPr>
      </w:pPr>
      <w:r w:rsidRPr="008E3A85">
        <w:rPr>
          <w:rFonts w:ascii="StobiSerif Regular" w:hAnsi="StobiSerif Regular" w:cstheme="minorHAnsi"/>
          <w:sz w:val="22"/>
          <w:szCs w:val="22"/>
        </w:rPr>
        <w:t>податоци</w:t>
      </w:r>
      <w:r w:rsidR="00682CA3" w:rsidRPr="008E3A85">
        <w:rPr>
          <w:rFonts w:ascii="StobiSerif Regular" w:hAnsi="StobiSerif Regular" w:cstheme="minorHAnsi"/>
          <w:sz w:val="22"/>
          <w:szCs w:val="22"/>
        </w:rPr>
        <w:t xml:space="preserve"> потребни за идентификација на </w:t>
      </w:r>
      <w:r w:rsidR="00083CC2" w:rsidRPr="008E3A85">
        <w:rPr>
          <w:rFonts w:ascii="StobiSerif Regular" w:hAnsi="StobiSerif Regular" w:cstheme="minorHAnsi"/>
          <w:sz w:val="22"/>
          <w:szCs w:val="22"/>
        </w:rPr>
        <w:t>средствата/ИВД</w:t>
      </w:r>
      <w:r w:rsidR="00682CA3" w:rsidRPr="008E3A85">
        <w:rPr>
          <w:rFonts w:ascii="StobiSerif Regular" w:hAnsi="StobiSerif Regular" w:cstheme="minorHAnsi"/>
          <w:sz w:val="22"/>
          <w:szCs w:val="22"/>
        </w:rPr>
        <w:t>;</w:t>
      </w:r>
    </w:p>
    <w:p w14:paraId="0000018B" w14:textId="722F8299" w:rsidR="006B1277" w:rsidRPr="008E3A85" w:rsidRDefault="00682CA3" w:rsidP="006D0F23">
      <w:pPr>
        <w:pStyle w:val="ListParagraph"/>
        <w:numPr>
          <w:ilvl w:val="0"/>
          <w:numId w:val="48"/>
        </w:numPr>
        <w:ind w:left="1350"/>
        <w:rPr>
          <w:rFonts w:ascii="StobiSerif Regular" w:hAnsi="StobiSerif Regular" w:cstheme="minorHAnsi"/>
          <w:sz w:val="22"/>
          <w:szCs w:val="22"/>
        </w:rPr>
      </w:pPr>
      <w:r w:rsidRPr="008E3A85">
        <w:rPr>
          <w:rFonts w:ascii="StobiSerif Regular" w:hAnsi="StobiSerif Regular" w:cstheme="minorHAnsi"/>
          <w:sz w:val="22"/>
          <w:szCs w:val="22"/>
        </w:rPr>
        <w:t xml:space="preserve">изјава дека </w:t>
      </w:r>
      <w:r w:rsidR="00083CC2" w:rsidRPr="008E3A85">
        <w:rPr>
          <w:rFonts w:ascii="StobiSerif Regular" w:hAnsi="StobiSerif Regular" w:cstheme="minorHAnsi"/>
          <w:sz w:val="22"/>
          <w:szCs w:val="22"/>
        </w:rPr>
        <w:t>средствата/ИВД</w:t>
      </w:r>
      <w:r w:rsidRPr="008E3A85">
        <w:rPr>
          <w:rFonts w:ascii="StobiSerif Regular" w:hAnsi="StobiSerif Regular" w:cstheme="minorHAnsi"/>
          <w:sz w:val="22"/>
          <w:szCs w:val="22"/>
        </w:rPr>
        <w:t xml:space="preserve"> ги исполнуваат општите барања за </w:t>
      </w:r>
      <w:r w:rsidR="0031126B"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 xml:space="preserve">безбедност и перформанси утврдени во член </w:t>
      </w:r>
      <w:r w:rsidR="00546612" w:rsidRPr="008E3A85">
        <w:rPr>
          <w:rFonts w:ascii="StobiSerif Regular" w:hAnsi="StobiSerif Regular" w:cstheme="minorHAnsi"/>
          <w:sz w:val="22"/>
          <w:szCs w:val="22"/>
        </w:rPr>
        <w:t>21</w:t>
      </w:r>
      <w:r w:rsidRPr="008E3A85">
        <w:rPr>
          <w:rFonts w:ascii="StobiSerif Regular" w:hAnsi="StobiSerif Regular" w:cstheme="minorHAnsi"/>
          <w:sz w:val="22"/>
          <w:szCs w:val="22"/>
        </w:rPr>
        <w:t xml:space="preserve"> на овој закон и</w:t>
      </w:r>
      <w:r w:rsidR="00F7080C" w:rsidRPr="008E3A85">
        <w:rPr>
          <w:rFonts w:ascii="StobiSerif Regular" w:hAnsi="StobiSerif Regular" w:cstheme="minorHAnsi"/>
          <w:sz w:val="22"/>
          <w:szCs w:val="22"/>
        </w:rPr>
        <w:t>,</w:t>
      </w:r>
      <w:r w:rsidRPr="008E3A85">
        <w:rPr>
          <w:rFonts w:ascii="StobiSerif Regular" w:hAnsi="StobiSerif Regular" w:cstheme="minorHAnsi"/>
          <w:sz w:val="22"/>
          <w:szCs w:val="22"/>
        </w:rPr>
        <w:t xml:space="preserve"> каде</w:t>
      </w:r>
      <w:r w:rsidR="00900C7F"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што е применливо</w:t>
      </w:r>
      <w:r w:rsidR="00F7080C" w:rsidRPr="008E3A85">
        <w:rPr>
          <w:rFonts w:ascii="StobiSerif Regular" w:hAnsi="StobiSerif Regular" w:cstheme="minorHAnsi"/>
          <w:sz w:val="22"/>
          <w:szCs w:val="22"/>
        </w:rPr>
        <w:t>,</w:t>
      </w:r>
      <w:r w:rsidRPr="008E3A85">
        <w:rPr>
          <w:rFonts w:ascii="StobiSerif Regular" w:hAnsi="StobiSerif Regular" w:cstheme="minorHAnsi"/>
          <w:sz w:val="22"/>
          <w:szCs w:val="22"/>
        </w:rPr>
        <w:t xml:space="preserve"> информации за </w:t>
      </w:r>
      <w:r w:rsidR="00185322" w:rsidRPr="008E3A85">
        <w:rPr>
          <w:rFonts w:ascii="StobiSerif Regular" w:hAnsi="StobiSerif Regular" w:cstheme="minorHAnsi"/>
          <w:sz w:val="22"/>
          <w:szCs w:val="22"/>
        </w:rPr>
        <w:t xml:space="preserve">тоа </w:t>
      </w:r>
      <w:r w:rsidRPr="008E3A85">
        <w:rPr>
          <w:rFonts w:ascii="StobiSerif Regular" w:hAnsi="StobiSerif Regular" w:cstheme="minorHAnsi"/>
          <w:sz w:val="22"/>
          <w:szCs w:val="22"/>
        </w:rPr>
        <w:t xml:space="preserve">кои барања не се целосно </w:t>
      </w:r>
      <w:r w:rsidR="00083CC2" w:rsidRPr="008E3A85">
        <w:rPr>
          <w:rFonts w:ascii="StobiSerif Regular" w:hAnsi="StobiSerif Regular" w:cstheme="minorHAnsi"/>
          <w:sz w:val="22"/>
          <w:szCs w:val="22"/>
        </w:rPr>
        <w:t xml:space="preserve">исполнети </w:t>
      </w:r>
      <w:r w:rsidRPr="008E3A85">
        <w:rPr>
          <w:rFonts w:ascii="StobiSerif Regular" w:hAnsi="StobiSerif Regular" w:cstheme="minorHAnsi"/>
          <w:sz w:val="22"/>
          <w:szCs w:val="22"/>
        </w:rPr>
        <w:t xml:space="preserve">со </w:t>
      </w:r>
      <w:r w:rsidR="00083CC2" w:rsidRPr="008E3A85">
        <w:rPr>
          <w:rFonts w:ascii="StobiSerif Regular" w:hAnsi="StobiSerif Regular" w:cstheme="minorHAnsi"/>
          <w:sz w:val="22"/>
          <w:szCs w:val="22"/>
        </w:rPr>
        <w:t>образложение што го оправдува</w:t>
      </w:r>
      <w:r w:rsidRPr="008E3A85">
        <w:rPr>
          <w:rFonts w:ascii="StobiSerif Regular" w:hAnsi="StobiSerif Regular" w:cstheme="minorHAnsi"/>
          <w:sz w:val="22"/>
          <w:szCs w:val="22"/>
        </w:rPr>
        <w:t xml:space="preserve"> тоа,</w:t>
      </w:r>
    </w:p>
    <w:p w14:paraId="0000018C" w14:textId="2C16B3E4" w:rsidR="006B1277" w:rsidRPr="008E3A85" w:rsidRDefault="00682CA3" w:rsidP="0031126B">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(ѓ)</w:t>
      </w:r>
      <w:r w:rsidRPr="008E3A85">
        <w:rPr>
          <w:rFonts w:ascii="StobiSerif Regular" w:hAnsi="StobiSerif Regular" w:cstheme="minorHAnsi"/>
          <w:sz w:val="22"/>
          <w:szCs w:val="22"/>
        </w:rPr>
        <w:tab/>
        <w:t>здравствената установа изготвува документација што овозможува да се разб</w:t>
      </w:r>
      <w:r w:rsidR="00AB41D9" w:rsidRPr="008E3A85">
        <w:rPr>
          <w:rFonts w:ascii="StobiSerif Regular" w:hAnsi="StobiSerif Regular" w:cstheme="minorHAnsi"/>
          <w:sz w:val="22"/>
          <w:szCs w:val="22"/>
        </w:rPr>
        <w:t>ере</w:t>
      </w:r>
      <w:r w:rsidRPr="008E3A85">
        <w:rPr>
          <w:rFonts w:ascii="StobiSerif Regular" w:hAnsi="StobiSerif Regular" w:cstheme="minorHAnsi"/>
          <w:sz w:val="22"/>
          <w:szCs w:val="22"/>
        </w:rPr>
        <w:t xml:space="preserve"> производниот капацитет, процесот на производство, податоците за дизајнот и перформансите на средствата/ИВД, вклучувајќи ја и намената, </w:t>
      </w:r>
      <w:r w:rsidR="004C4414" w:rsidRPr="008E3A85">
        <w:rPr>
          <w:rFonts w:ascii="StobiSerif Regular" w:hAnsi="StobiSerif Regular" w:cstheme="minorHAnsi"/>
          <w:sz w:val="22"/>
          <w:szCs w:val="22"/>
        </w:rPr>
        <w:t>с</w:t>
      </w:r>
      <w:r w:rsidR="00933D3C" w:rsidRPr="008E3A85">
        <w:rPr>
          <w:rFonts w:ascii="StobiSerif Regular" w:hAnsi="StobiSerif Regular" w:cstheme="minorHAnsi"/>
          <w:sz w:val="22"/>
          <w:szCs w:val="22"/>
        </w:rPr>
        <w:t>о</w:t>
      </w:r>
      <w:r w:rsidRPr="008E3A85">
        <w:rPr>
          <w:rFonts w:ascii="StobiSerif Regular" w:hAnsi="StobiSerif Regular" w:cstheme="minorHAnsi"/>
          <w:sz w:val="22"/>
          <w:szCs w:val="22"/>
        </w:rPr>
        <w:t xml:space="preserve"> доволно детал</w:t>
      </w:r>
      <w:r w:rsidR="00933D3C" w:rsidRPr="008E3A85">
        <w:rPr>
          <w:rFonts w:ascii="StobiSerif Regular" w:hAnsi="StobiSerif Regular" w:cstheme="minorHAnsi"/>
          <w:sz w:val="22"/>
          <w:szCs w:val="22"/>
        </w:rPr>
        <w:t>и</w:t>
      </w:r>
      <w:r w:rsidRPr="008E3A85">
        <w:rPr>
          <w:rFonts w:ascii="StobiSerif Regular" w:hAnsi="StobiSerif Regular" w:cstheme="minorHAnsi"/>
          <w:sz w:val="22"/>
          <w:szCs w:val="22"/>
        </w:rPr>
        <w:t xml:space="preserve"> за да се овозможи </w:t>
      </w:r>
      <w:r w:rsidR="008B4564" w:rsidRPr="008E3A85">
        <w:rPr>
          <w:rFonts w:ascii="StobiSerif Regular" w:hAnsi="StobiSerif Regular" w:cstheme="minorHAnsi"/>
          <w:sz w:val="22"/>
          <w:szCs w:val="22"/>
        </w:rPr>
        <w:t>Агенцијата</w:t>
      </w:r>
      <w:r w:rsidRPr="008E3A85">
        <w:rPr>
          <w:rFonts w:ascii="StobiSerif Regular" w:hAnsi="StobiSerif Regular" w:cstheme="minorHAnsi"/>
          <w:sz w:val="22"/>
          <w:szCs w:val="22"/>
        </w:rPr>
        <w:t xml:space="preserve"> да утврди дека општите барања за безбедност и перформанси </w:t>
      </w:r>
      <w:r w:rsidR="00083CC2" w:rsidRPr="008E3A85">
        <w:rPr>
          <w:rFonts w:ascii="StobiSerif Regular" w:hAnsi="StobiSerif Regular" w:cstheme="minorHAnsi"/>
          <w:sz w:val="22"/>
          <w:szCs w:val="22"/>
        </w:rPr>
        <w:t>утврдени со</w:t>
      </w:r>
      <w:r w:rsidRPr="008E3A85">
        <w:rPr>
          <w:rFonts w:ascii="StobiSerif Regular" w:hAnsi="StobiSerif Regular" w:cstheme="minorHAnsi"/>
          <w:sz w:val="22"/>
          <w:szCs w:val="22"/>
        </w:rPr>
        <w:t xml:space="preserve"> членот </w:t>
      </w:r>
      <w:r w:rsidR="00546612" w:rsidRPr="008E3A85">
        <w:rPr>
          <w:rFonts w:ascii="StobiSerif Regular" w:hAnsi="StobiSerif Regular" w:cstheme="minorHAnsi"/>
          <w:sz w:val="22"/>
          <w:szCs w:val="22"/>
        </w:rPr>
        <w:t>21</w:t>
      </w:r>
      <w:r w:rsidRPr="008E3A85">
        <w:rPr>
          <w:rFonts w:ascii="StobiSerif Regular" w:hAnsi="StobiSerif Regular" w:cstheme="minorHAnsi"/>
          <w:sz w:val="22"/>
          <w:szCs w:val="22"/>
        </w:rPr>
        <w:t xml:space="preserve"> на овој закон се исполнети,</w:t>
      </w:r>
    </w:p>
    <w:p w14:paraId="0000018D" w14:textId="490A63B2" w:rsidR="006B1277" w:rsidRPr="008E3A85" w:rsidRDefault="00682CA3" w:rsidP="0031126B">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(е) здравствената установа ги презема сите неопходни мерки за да се осигура дека сите средства/ИВД се произведени во согласност со документацијата наведена во точка (ѓ)</w:t>
      </w:r>
      <w:r w:rsidR="004C4414" w:rsidRPr="008E3A85">
        <w:rPr>
          <w:rFonts w:ascii="StobiSerif Regular" w:hAnsi="StobiSerif Regular" w:cstheme="minorHAnsi"/>
          <w:sz w:val="22"/>
          <w:szCs w:val="22"/>
        </w:rPr>
        <w:t xml:space="preserve"> од овој став</w:t>
      </w:r>
      <w:r w:rsidRPr="008E3A85">
        <w:rPr>
          <w:rFonts w:ascii="StobiSerif Regular" w:hAnsi="StobiSerif Regular" w:cstheme="minorHAnsi"/>
          <w:sz w:val="22"/>
          <w:szCs w:val="22"/>
        </w:rPr>
        <w:t>,</w:t>
      </w:r>
    </w:p>
    <w:p w14:paraId="76FA6697" w14:textId="2E9F78C9" w:rsidR="0031126B" w:rsidRPr="008E3A85" w:rsidRDefault="00682CA3" w:rsidP="0031126B">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(ж) здравствената установа </w:t>
      </w:r>
      <w:r w:rsidR="00B5763A" w:rsidRPr="008E3A85">
        <w:rPr>
          <w:rFonts w:ascii="StobiSerif Regular" w:hAnsi="StobiSerif Regular" w:cstheme="minorHAnsi"/>
          <w:sz w:val="22"/>
          <w:szCs w:val="22"/>
        </w:rPr>
        <w:t>ги разгледува</w:t>
      </w:r>
      <w:r w:rsidRPr="008E3A85">
        <w:rPr>
          <w:rFonts w:ascii="StobiSerif Regular" w:hAnsi="StobiSerif Regular" w:cstheme="minorHAnsi"/>
          <w:sz w:val="22"/>
          <w:szCs w:val="22"/>
        </w:rPr>
        <w:t xml:space="preserve"> искуств</w:t>
      </w:r>
      <w:r w:rsidR="00016BBB" w:rsidRPr="008E3A85">
        <w:rPr>
          <w:rFonts w:ascii="StobiSerif Regular" w:hAnsi="StobiSerif Regular" w:cstheme="minorHAnsi"/>
          <w:sz w:val="22"/>
          <w:szCs w:val="22"/>
        </w:rPr>
        <w:t>ата</w:t>
      </w:r>
      <w:r w:rsidRPr="008E3A85">
        <w:rPr>
          <w:rFonts w:ascii="StobiSerif Regular" w:hAnsi="StobiSerif Regular" w:cstheme="minorHAnsi"/>
          <w:sz w:val="22"/>
          <w:szCs w:val="22"/>
        </w:rPr>
        <w:t xml:space="preserve"> стекнат</w:t>
      </w:r>
      <w:r w:rsidR="00016BBB" w:rsidRPr="008E3A85">
        <w:rPr>
          <w:rFonts w:ascii="StobiSerif Regular" w:hAnsi="StobiSerif Regular" w:cstheme="minorHAnsi"/>
          <w:sz w:val="22"/>
          <w:szCs w:val="22"/>
        </w:rPr>
        <w:t>и</w:t>
      </w:r>
      <w:r w:rsidRPr="008E3A85">
        <w:rPr>
          <w:rFonts w:ascii="StobiSerif Regular" w:hAnsi="StobiSerif Regular" w:cstheme="minorHAnsi"/>
          <w:sz w:val="22"/>
          <w:szCs w:val="22"/>
        </w:rPr>
        <w:t xml:space="preserve"> од клиничката употреба на средствата/ИВД и </w:t>
      </w:r>
      <w:r w:rsidR="00FD5BCC" w:rsidRPr="008E3A85">
        <w:rPr>
          <w:rFonts w:ascii="StobiSerif Regular" w:hAnsi="StobiSerif Regular" w:cstheme="minorHAnsi"/>
          <w:sz w:val="22"/>
          <w:szCs w:val="22"/>
        </w:rPr>
        <w:t>ги пре</w:t>
      </w:r>
      <w:r w:rsidRPr="008E3A85">
        <w:rPr>
          <w:rFonts w:ascii="StobiSerif Regular" w:hAnsi="StobiSerif Regular" w:cstheme="minorHAnsi"/>
          <w:sz w:val="22"/>
          <w:szCs w:val="22"/>
        </w:rPr>
        <w:t xml:space="preserve">зема сите потребни корективни </w:t>
      </w:r>
      <w:r w:rsidR="00FD5BCC" w:rsidRPr="008E3A85">
        <w:rPr>
          <w:rFonts w:ascii="StobiSerif Regular" w:hAnsi="StobiSerif Regular" w:cstheme="minorHAnsi"/>
          <w:sz w:val="22"/>
          <w:szCs w:val="22"/>
        </w:rPr>
        <w:t>мерки</w:t>
      </w:r>
      <w:r w:rsidR="004C4414" w:rsidRPr="008E3A85">
        <w:rPr>
          <w:rFonts w:ascii="StobiSerif Regular" w:hAnsi="StobiSerif Regular" w:cstheme="minorHAnsi"/>
          <w:sz w:val="22"/>
          <w:szCs w:val="22"/>
        </w:rPr>
        <w:t>,</w:t>
      </w:r>
    </w:p>
    <w:p w14:paraId="0000018F" w14:textId="46A8B0E0" w:rsidR="006B1277" w:rsidRPr="008E3A85" w:rsidRDefault="00682CA3" w:rsidP="0031126B">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w:t>
      </w:r>
      <w:r w:rsidR="0031126B" w:rsidRPr="008E3A85">
        <w:rPr>
          <w:rFonts w:ascii="StobiSerif Regular" w:hAnsi="StobiSerif Regular" w:cstheme="minorHAnsi"/>
          <w:sz w:val="22"/>
          <w:szCs w:val="22"/>
        </w:rPr>
        <w:t>з</w:t>
      </w:r>
      <w:r w:rsidRPr="008E3A85">
        <w:rPr>
          <w:rFonts w:ascii="StobiSerif Regular" w:hAnsi="StobiSerif Regular" w:cstheme="minorHAnsi"/>
          <w:sz w:val="22"/>
          <w:szCs w:val="22"/>
        </w:rPr>
        <w:t xml:space="preserve">) здравствената установа </w:t>
      </w:r>
      <w:r w:rsidR="00FD5BCC" w:rsidRPr="008E3A85">
        <w:rPr>
          <w:rFonts w:ascii="StobiSerif Regular" w:hAnsi="StobiSerif Regular" w:cstheme="minorHAnsi"/>
          <w:sz w:val="22"/>
          <w:szCs w:val="22"/>
        </w:rPr>
        <w:t xml:space="preserve">им овозможува на инспекторите за </w:t>
      </w:r>
      <w:r w:rsidRPr="008E3A85">
        <w:rPr>
          <w:rFonts w:ascii="StobiSerif Regular" w:hAnsi="StobiSerif Regular" w:cstheme="minorHAnsi"/>
          <w:sz w:val="22"/>
          <w:szCs w:val="22"/>
        </w:rPr>
        <w:t xml:space="preserve">средства/ИВД </w:t>
      </w:r>
      <w:r w:rsidR="00FD5BCC" w:rsidRPr="008E3A85">
        <w:rPr>
          <w:rFonts w:ascii="StobiSerif Regular" w:hAnsi="StobiSerif Regular" w:cstheme="minorHAnsi"/>
          <w:sz w:val="22"/>
          <w:szCs w:val="22"/>
        </w:rPr>
        <w:t xml:space="preserve">пристап </w:t>
      </w:r>
      <w:r w:rsidRPr="008E3A85">
        <w:rPr>
          <w:rFonts w:ascii="StobiSerif Regular" w:hAnsi="StobiSerif Regular" w:cstheme="minorHAnsi"/>
          <w:sz w:val="22"/>
          <w:szCs w:val="22"/>
        </w:rPr>
        <w:t>во секое време и</w:t>
      </w:r>
    </w:p>
    <w:p w14:paraId="00000190" w14:textId="68ED5F60" w:rsidR="006B1277" w:rsidRPr="008E3A85" w:rsidRDefault="00682CA3" w:rsidP="0031126B">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(ѕ) здравствената установа ги исполнува </w:t>
      </w:r>
      <w:r w:rsidR="00FD5BCC" w:rsidRPr="008E3A85">
        <w:rPr>
          <w:rFonts w:ascii="StobiSerif Regular" w:hAnsi="StobiSerif Regular" w:cstheme="minorHAnsi"/>
          <w:sz w:val="22"/>
          <w:szCs w:val="22"/>
        </w:rPr>
        <w:t xml:space="preserve">барањата </w:t>
      </w:r>
      <w:r w:rsidRPr="008E3A85">
        <w:rPr>
          <w:rFonts w:ascii="StobiSerif Regular" w:hAnsi="StobiSerif Regular" w:cstheme="minorHAnsi"/>
          <w:sz w:val="22"/>
          <w:szCs w:val="22"/>
        </w:rPr>
        <w:t>од членот 68 на овој закон.</w:t>
      </w:r>
    </w:p>
    <w:p w14:paraId="00000193" w14:textId="575A3285" w:rsidR="006B1277" w:rsidRPr="008E3A85" w:rsidRDefault="00B21B9E"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(7) С</w:t>
      </w:r>
      <w:r w:rsidR="00682CA3" w:rsidRPr="008E3A85">
        <w:rPr>
          <w:rFonts w:ascii="StobiSerif Regular" w:hAnsi="StobiSerif Regular" w:cstheme="minorHAnsi"/>
          <w:sz w:val="22"/>
          <w:szCs w:val="22"/>
        </w:rPr>
        <w:t>тав</w:t>
      </w:r>
      <w:r w:rsidRPr="008E3A85">
        <w:rPr>
          <w:rFonts w:ascii="StobiSerif Regular" w:hAnsi="StobiSerif Regular" w:cstheme="minorHAnsi"/>
          <w:sz w:val="22"/>
          <w:szCs w:val="22"/>
        </w:rPr>
        <w:t>от (6) на овој член</w:t>
      </w:r>
      <w:r w:rsidR="00682CA3" w:rsidRPr="008E3A85">
        <w:rPr>
          <w:rFonts w:ascii="StobiSerif Regular" w:hAnsi="StobiSerif Regular" w:cstheme="minorHAnsi"/>
          <w:sz w:val="22"/>
          <w:szCs w:val="22"/>
        </w:rPr>
        <w:t xml:space="preserve"> не се применува на средства/ИВД кои се произведени на индустриско ниво.</w:t>
      </w:r>
    </w:p>
    <w:p w14:paraId="53ED07C9" w14:textId="3A50EBDD" w:rsidR="00B21B9E"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w:t>
      </w:r>
      <w:r w:rsidR="00B21B9E" w:rsidRPr="008E3A85">
        <w:rPr>
          <w:rFonts w:ascii="StobiSerif Regular" w:hAnsi="StobiSerif Regular" w:cstheme="minorHAnsi"/>
          <w:sz w:val="22"/>
          <w:szCs w:val="22"/>
        </w:rPr>
        <w:t>8</w:t>
      </w:r>
      <w:r w:rsidRPr="008E3A85">
        <w:rPr>
          <w:rFonts w:ascii="StobiSerif Regular" w:hAnsi="StobiSerif Regular" w:cstheme="minorHAnsi"/>
          <w:sz w:val="22"/>
          <w:szCs w:val="22"/>
        </w:rPr>
        <w:t>)</w:t>
      </w:r>
      <w:r w:rsidR="00B21B9E" w:rsidRPr="008E3A85">
        <w:rPr>
          <w:rFonts w:ascii="StobiSerif Regular" w:hAnsi="StobiSerif Regular" w:cstheme="minorHAnsi"/>
          <w:sz w:val="22"/>
          <w:szCs w:val="22"/>
        </w:rPr>
        <w:t xml:space="preserve"> Здравствените установи кои произведуваат и користат </w:t>
      </w:r>
      <w:r w:rsidR="00B246B6" w:rsidRPr="008E3A85">
        <w:rPr>
          <w:rFonts w:ascii="StobiSerif Regular" w:hAnsi="StobiSerif Regular" w:cstheme="minorHAnsi"/>
          <w:sz w:val="22"/>
          <w:szCs w:val="22"/>
        </w:rPr>
        <w:t>средства/ИВД за интерна употреба треба да</w:t>
      </w:r>
      <w:r w:rsidR="007B428F" w:rsidRPr="008E3A85">
        <w:rPr>
          <w:rFonts w:ascii="StobiSerif Regular" w:hAnsi="StobiSerif Regular" w:cstheme="minorHAnsi"/>
          <w:sz w:val="22"/>
          <w:szCs w:val="22"/>
        </w:rPr>
        <w:t xml:space="preserve"> ги </w:t>
      </w:r>
      <w:r w:rsidR="00B246B6" w:rsidRPr="008E3A85">
        <w:rPr>
          <w:rFonts w:ascii="StobiSerif Regular" w:hAnsi="StobiSerif Regular" w:cstheme="minorHAnsi"/>
          <w:sz w:val="22"/>
          <w:szCs w:val="22"/>
        </w:rPr>
        <w:t>исполнуваат условите во однос на простор, опрема и стручен кадар.</w:t>
      </w:r>
    </w:p>
    <w:p w14:paraId="00000194" w14:textId="70B1688F" w:rsidR="006B1277" w:rsidRDefault="00B21B9E" w:rsidP="00940EC5">
      <w:pPr>
        <w:ind w:firstLine="720"/>
        <w:rPr>
          <w:rFonts w:ascii="StobiSerif Regular" w:hAnsi="StobiSerif Regular" w:cstheme="minorHAnsi"/>
          <w:sz w:val="22"/>
          <w:szCs w:val="22"/>
          <w:lang w:val="en-GB"/>
        </w:rPr>
      </w:pPr>
      <w:r w:rsidRPr="008E3A85">
        <w:rPr>
          <w:rFonts w:ascii="StobiSerif Regular" w:hAnsi="StobiSerif Regular" w:cstheme="minorHAnsi"/>
          <w:sz w:val="22"/>
          <w:szCs w:val="22"/>
        </w:rPr>
        <w:t>(9)</w:t>
      </w:r>
      <w:r w:rsidR="00682CA3"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 xml:space="preserve">Поблиските услови </w:t>
      </w:r>
      <w:r w:rsidR="00B246B6" w:rsidRPr="008E3A85">
        <w:rPr>
          <w:rFonts w:ascii="StobiSerif Regular" w:hAnsi="StobiSerif Regular" w:cstheme="minorHAnsi"/>
          <w:sz w:val="22"/>
          <w:szCs w:val="22"/>
        </w:rPr>
        <w:t>од ставот (8)</w:t>
      </w:r>
      <w:r w:rsidR="007B428F" w:rsidRPr="008E3A85">
        <w:rPr>
          <w:rFonts w:ascii="StobiSerif Regular" w:hAnsi="StobiSerif Regular" w:cstheme="minorHAnsi"/>
          <w:sz w:val="22"/>
          <w:szCs w:val="22"/>
        </w:rPr>
        <w:t xml:space="preserve"> на овој член ги утврдува</w:t>
      </w:r>
      <w:r w:rsidR="00682CA3" w:rsidRPr="008E3A85">
        <w:rPr>
          <w:rFonts w:ascii="StobiSerif Regular" w:hAnsi="StobiSerif Regular" w:cstheme="minorHAnsi"/>
          <w:sz w:val="22"/>
          <w:szCs w:val="22"/>
        </w:rPr>
        <w:t xml:space="preserve"> директорот на </w:t>
      </w:r>
      <w:r w:rsidR="007B428F" w:rsidRPr="008E3A85">
        <w:rPr>
          <w:rFonts w:ascii="StobiSerif Regular" w:hAnsi="StobiSerif Regular" w:cstheme="minorHAnsi"/>
          <w:sz w:val="22"/>
          <w:szCs w:val="22"/>
        </w:rPr>
        <w:t>Аенцијата</w:t>
      </w:r>
      <w:r w:rsidR="00682CA3" w:rsidRPr="008E3A85">
        <w:rPr>
          <w:rFonts w:ascii="StobiSerif Regular" w:hAnsi="StobiSerif Regular" w:cstheme="minorHAnsi"/>
          <w:sz w:val="22"/>
          <w:szCs w:val="22"/>
        </w:rPr>
        <w:t>.</w:t>
      </w:r>
    </w:p>
    <w:p w14:paraId="1EBA8C81" w14:textId="77777777" w:rsidR="00293BDC" w:rsidRPr="00293BDC" w:rsidRDefault="00293BDC" w:rsidP="00940EC5">
      <w:pPr>
        <w:ind w:firstLine="720"/>
        <w:rPr>
          <w:rFonts w:ascii="StobiSerif Regular" w:hAnsi="StobiSerif Regular" w:cstheme="minorHAnsi"/>
          <w:sz w:val="22"/>
          <w:szCs w:val="22"/>
          <w:lang w:val="en-GB"/>
        </w:rPr>
      </w:pPr>
    </w:p>
    <w:p w14:paraId="00000196" w14:textId="38F85AAF" w:rsidR="006B1277" w:rsidRPr="008E3A85" w:rsidRDefault="00682CA3" w:rsidP="00900C7F">
      <w:pPr>
        <w:jc w:val="center"/>
        <w:rPr>
          <w:rFonts w:ascii="StobiSerif Regular" w:hAnsi="StobiSerif Regular" w:cstheme="minorHAnsi"/>
          <w:sz w:val="22"/>
          <w:szCs w:val="22"/>
        </w:rPr>
      </w:pPr>
      <w:r w:rsidRPr="008E3A85">
        <w:rPr>
          <w:rFonts w:ascii="StobiSerif Regular" w:hAnsi="StobiSerif Regular" w:cstheme="minorHAnsi"/>
          <w:sz w:val="22"/>
          <w:szCs w:val="22"/>
        </w:rPr>
        <w:t>Член 1</w:t>
      </w:r>
      <w:r w:rsidR="00E82072" w:rsidRPr="008E3A85">
        <w:rPr>
          <w:rFonts w:ascii="StobiSerif Regular" w:hAnsi="StobiSerif Regular" w:cstheme="minorHAnsi"/>
          <w:sz w:val="22"/>
          <w:szCs w:val="22"/>
        </w:rPr>
        <w:t>5</w:t>
      </w:r>
    </w:p>
    <w:p w14:paraId="00000197" w14:textId="61F56599" w:rsidR="006B1277" w:rsidRPr="008E3A85" w:rsidRDefault="00682CA3" w:rsidP="00900C7F">
      <w:pPr>
        <w:jc w:val="center"/>
        <w:rPr>
          <w:rFonts w:ascii="StobiSerif Regular" w:hAnsi="StobiSerif Regular" w:cstheme="minorHAnsi"/>
          <w:sz w:val="22"/>
          <w:szCs w:val="22"/>
        </w:rPr>
      </w:pPr>
      <w:r w:rsidRPr="008E3A85">
        <w:rPr>
          <w:rFonts w:ascii="StobiSerif Regular" w:hAnsi="StobiSerif Regular" w:cstheme="minorHAnsi"/>
          <w:sz w:val="22"/>
          <w:szCs w:val="22"/>
        </w:rPr>
        <w:t>(</w:t>
      </w:r>
      <w:r w:rsidR="00FD5BCC" w:rsidRPr="008E3A85">
        <w:rPr>
          <w:rFonts w:ascii="StobiSerif Regular" w:hAnsi="StobiSerif Regular" w:cstheme="minorHAnsi"/>
          <w:sz w:val="22"/>
          <w:szCs w:val="22"/>
        </w:rPr>
        <w:t>Тврдења</w:t>
      </w:r>
      <w:r w:rsidRPr="008E3A85">
        <w:rPr>
          <w:rFonts w:ascii="StobiSerif Regular" w:hAnsi="StobiSerif Regular" w:cstheme="minorHAnsi"/>
          <w:sz w:val="22"/>
          <w:szCs w:val="22"/>
        </w:rPr>
        <w:t>)</w:t>
      </w:r>
    </w:p>
    <w:p w14:paraId="013C3D57" w14:textId="77777777" w:rsidR="00900C7F" w:rsidRPr="008E3A85" w:rsidRDefault="00900C7F" w:rsidP="00900C7F">
      <w:pPr>
        <w:jc w:val="center"/>
        <w:rPr>
          <w:rFonts w:ascii="StobiSerif Regular" w:hAnsi="StobiSerif Regular" w:cstheme="minorHAnsi"/>
          <w:sz w:val="22"/>
          <w:szCs w:val="22"/>
        </w:rPr>
      </w:pPr>
    </w:p>
    <w:p w14:paraId="00000198" w14:textId="03F3AC8F" w:rsidR="006B1277" w:rsidRPr="008E3A85" w:rsidRDefault="00090587"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Се забранува да се користи текст, имиња, трговски марки, слики и фигуративни или други знаци в</w:t>
      </w:r>
      <w:r w:rsidR="00682CA3" w:rsidRPr="008E3A85">
        <w:rPr>
          <w:rFonts w:ascii="StobiSerif Regular" w:hAnsi="StobiSerif Regular" w:cstheme="minorHAnsi"/>
          <w:sz w:val="22"/>
          <w:szCs w:val="22"/>
        </w:rPr>
        <w:t xml:space="preserve">о </w:t>
      </w:r>
      <w:r w:rsidR="0025130A" w:rsidRPr="008E3A85">
        <w:rPr>
          <w:rFonts w:ascii="StobiSerif Regular" w:hAnsi="StobiSerif Regular" w:cstheme="minorHAnsi"/>
          <w:sz w:val="22"/>
          <w:szCs w:val="22"/>
        </w:rPr>
        <w:t>означувањето</w:t>
      </w:r>
      <w:r w:rsidR="00682CA3" w:rsidRPr="008E3A85">
        <w:rPr>
          <w:rFonts w:ascii="StobiSerif Regular" w:hAnsi="StobiSerif Regular" w:cstheme="minorHAnsi"/>
          <w:sz w:val="22"/>
          <w:szCs w:val="22"/>
        </w:rPr>
        <w:t xml:space="preserve">, </w:t>
      </w:r>
      <w:r w:rsidR="004E61F2" w:rsidRPr="008E3A85">
        <w:rPr>
          <w:rFonts w:ascii="StobiSerif Regular" w:hAnsi="StobiSerif Regular" w:cstheme="minorHAnsi"/>
          <w:sz w:val="22"/>
          <w:szCs w:val="22"/>
        </w:rPr>
        <w:t xml:space="preserve">во </w:t>
      </w:r>
      <w:r w:rsidR="00682CA3" w:rsidRPr="008E3A85">
        <w:rPr>
          <w:rFonts w:ascii="StobiSerif Regular" w:hAnsi="StobiSerif Regular" w:cstheme="minorHAnsi"/>
          <w:sz w:val="22"/>
          <w:szCs w:val="22"/>
        </w:rPr>
        <w:t xml:space="preserve">упатствата за употреба, </w:t>
      </w:r>
      <w:r w:rsidR="004E61F2" w:rsidRPr="008E3A85">
        <w:rPr>
          <w:rFonts w:ascii="StobiSerif Regular" w:hAnsi="StobiSerif Regular" w:cstheme="minorHAnsi"/>
          <w:sz w:val="22"/>
          <w:szCs w:val="22"/>
        </w:rPr>
        <w:t xml:space="preserve">при </w:t>
      </w:r>
      <w:r w:rsidRPr="008E3A85">
        <w:rPr>
          <w:rFonts w:ascii="StobiSerif Regular" w:hAnsi="StobiSerif Regular" w:cstheme="minorHAnsi"/>
          <w:sz w:val="22"/>
          <w:szCs w:val="22"/>
        </w:rPr>
        <w:t>овозможување</w:t>
      </w:r>
      <w:r w:rsidR="00647C6C" w:rsidRPr="008E3A85">
        <w:rPr>
          <w:rFonts w:ascii="StobiSerif Regular" w:hAnsi="StobiSerif Regular" w:cstheme="minorHAnsi"/>
          <w:sz w:val="22"/>
          <w:szCs w:val="22"/>
        </w:rPr>
        <w:t>то</w:t>
      </w:r>
      <w:r w:rsidRPr="008E3A85">
        <w:rPr>
          <w:rFonts w:ascii="StobiSerif Regular" w:hAnsi="StobiSerif Regular" w:cstheme="minorHAnsi"/>
          <w:sz w:val="22"/>
          <w:szCs w:val="22"/>
        </w:rPr>
        <w:t xml:space="preserve"> </w:t>
      </w:r>
      <w:r w:rsidR="00647C6C" w:rsidRPr="008E3A85">
        <w:rPr>
          <w:rFonts w:ascii="StobiSerif Regular" w:hAnsi="StobiSerif Regular" w:cstheme="minorHAnsi"/>
          <w:sz w:val="22"/>
          <w:szCs w:val="22"/>
        </w:rPr>
        <w:t>н</w:t>
      </w:r>
      <w:r w:rsidRPr="008E3A85">
        <w:rPr>
          <w:rFonts w:ascii="StobiSerif Regular" w:hAnsi="StobiSerif Regular" w:cstheme="minorHAnsi"/>
          <w:sz w:val="22"/>
          <w:szCs w:val="22"/>
        </w:rPr>
        <w:t>а достапност</w:t>
      </w:r>
      <w:r w:rsidR="00682CA3" w:rsidRPr="008E3A85">
        <w:rPr>
          <w:rFonts w:ascii="StobiSerif Regular" w:hAnsi="StobiSerif Regular" w:cstheme="minorHAnsi"/>
          <w:sz w:val="22"/>
          <w:szCs w:val="22"/>
        </w:rPr>
        <w:t xml:space="preserve">, </w:t>
      </w:r>
      <w:r w:rsidR="004E61F2" w:rsidRPr="008E3A85">
        <w:rPr>
          <w:rFonts w:ascii="StobiSerif Regular" w:hAnsi="StobiSerif Regular" w:cstheme="minorHAnsi"/>
          <w:sz w:val="22"/>
          <w:szCs w:val="22"/>
        </w:rPr>
        <w:t xml:space="preserve">при </w:t>
      </w:r>
      <w:r w:rsidR="00335FF1" w:rsidRPr="008E3A85">
        <w:rPr>
          <w:rFonts w:ascii="StobiSerif Regular" w:hAnsi="StobiSerif Regular" w:cstheme="minorHAnsi"/>
          <w:sz w:val="22"/>
          <w:szCs w:val="22"/>
        </w:rPr>
        <w:t xml:space="preserve">пуштање </w:t>
      </w:r>
      <w:r w:rsidR="00682CA3" w:rsidRPr="008E3A85">
        <w:rPr>
          <w:rFonts w:ascii="StobiSerif Regular" w:hAnsi="StobiSerif Regular" w:cstheme="minorHAnsi"/>
          <w:sz w:val="22"/>
          <w:szCs w:val="22"/>
        </w:rPr>
        <w:t xml:space="preserve">во употреба и </w:t>
      </w:r>
      <w:r w:rsidR="004E61F2" w:rsidRPr="008E3A85">
        <w:rPr>
          <w:rFonts w:ascii="StobiSerif Regular" w:hAnsi="StobiSerif Regular" w:cstheme="minorHAnsi"/>
          <w:sz w:val="22"/>
          <w:szCs w:val="22"/>
        </w:rPr>
        <w:t xml:space="preserve">при </w:t>
      </w:r>
      <w:r w:rsidR="00682CA3" w:rsidRPr="008E3A85">
        <w:rPr>
          <w:rFonts w:ascii="StobiSerif Regular" w:hAnsi="StobiSerif Regular" w:cstheme="minorHAnsi"/>
          <w:sz w:val="22"/>
          <w:szCs w:val="22"/>
        </w:rPr>
        <w:t>рекламирање</w:t>
      </w:r>
      <w:r w:rsidR="00BC2017" w:rsidRPr="008E3A85">
        <w:rPr>
          <w:rFonts w:ascii="StobiSerif Regular" w:hAnsi="StobiSerif Regular" w:cstheme="minorHAnsi"/>
          <w:sz w:val="22"/>
          <w:szCs w:val="22"/>
        </w:rPr>
        <w:t>то</w:t>
      </w:r>
      <w:r w:rsidR="00682CA3" w:rsidRPr="008E3A85">
        <w:rPr>
          <w:rFonts w:ascii="StobiSerif Regular" w:hAnsi="StobiSerif Regular" w:cstheme="minorHAnsi"/>
          <w:sz w:val="22"/>
          <w:szCs w:val="22"/>
        </w:rPr>
        <w:t xml:space="preserve"> на средства</w:t>
      </w:r>
      <w:r w:rsidR="00BC2017" w:rsidRPr="008E3A85">
        <w:rPr>
          <w:rFonts w:ascii="StobiSerif Regular" w:hAnsi="StobiSerif Regular" w:cstheme="minorHAnsi"/>
          <w:sz w:val="22"/>
          <w:szCs w:val="22"/>
        </w:rPr>
        <w:t>та</w:t>
      </w:r>
      <w:r w:rsidR="00682CA3" w:rsidRPr="008E3A85">
        <w:rPr>
          <w:rFonts w:ascii="StobiSerif Regular" w:hAnsi="StobiSerif Regular" w:cstheme="minorHAnsi"/>
          <w:sz w:val="22"/>
          <w:szCs w:val="22"/>
        </w:rPr>
        <w:t>/ИВД,  кои можат да го доведат во заблуда корисникот или пациентот во однос на намената, безбедноста</w:t>
      </w:r>
      <w:r w:rsidR="00BC2017" w:rsidRPr="008E3A85">
        <w:rPr>
          <w:rFonts w:ascii="StobiSerif Regular" w:hAnsi="StobiSerif Regular" w:cstheme="minorHAnsi"/>
          <w:sz w:val="22"/>
          <w:szCs w:val="22"/>
        </w:rPr>
        <w:t xml:space="preserve"> и перформансите</w:t>
      </w:r>
      <w:r w:rsidR="00682CA3" w:rsidRPr="008E3A85">
        <w:rPr>
          <w:rFonts w:ascii="StobiSerif Regular" w:hAnsi="StobiSerif Regular" w:cstheme="minorHAnsi"/>
          <w:sz w:val="22"/>
          <w:szCs w:val="22"/>
        </w:rPr>
        <w:t xml:space="preserve"> на средството/ИВД</w:t>
      </w:r>
      <w:r w:rsidRPr="008E3A85">
        <w:rPr>
          <w:rFonts w:ascii="StobiSerif Regular" w:hAnsi="StobiSerif Regular" w:cstheme="minorHAnsi"/>
          <w:sz w:val="22"/>
          <w:szCs w:val="22"/>
        </w:rPr>
        <w:t>,</w:t>
      </w:r>
      <w:r w:rsidR="00BC2017" w:rsidRPr="008E3A85">
        <w:rPr>
          <w:rFonts w:ascii="StobiSerif Regular" w:hAnsi="StobiSerif Regular" w:cstheme="minorHAnsi"/>
          <w:sz w:val="22"/>
          <w:szCs w:val="22"/>
        </w:rPr>
        <w:t xml:space="preserve"> со</w:t>
      </w:r>
      <w:r w:rsidR="00682CA3" w:rsidRPr="008E3A85">
        <w:rPr>
          <w:rFonts w:ascii="StobiSerif Regular" w:hAnsi="StobiSerif Regular" w:cstheme="minorHAnsi"/>
          <w:sz w:val="22"/>
          <w:szCs w:val="22"/>
        </w:rPr>
        <w:t>:</w:t>
      </w:r>
    </w:p>
    <w:p w14:paraId="00000199" w14:textId="2224BDD7" w:rsidR="006B1277" w:rsidRPr="008E3A85" w:rsidRDefault="00682CA3" w:rsidP="00293BDC">
      <w:pPr>
        <w:ind w:firstLine="709"/>
        <w:rPr>
          <w:rFonts w:ascii="StobiSerif Regular" w:hAnsi="StobiSerif Regular" w:cstheme="minorHAnsi"/>
          <w:sz w:val="22"/>
          <w:szCs w:val="22"/>
        </w:rPr>
      </w:pPr>
      <w:r w:rsidRPr="008E3A85">
        <w:rPr>
          <w:rFonts w:ascii="StobiSerif Regular" w:hAnsi="StobiSerif Regular" w:cstheme="minorHAnsi"/>
          <w:sz w:val="22"/>
          <w:szCs w:val="22"/>
        </w:rPr>
        <w:t xml:space="preserve">(а) </w:t>
      </w:r>
      <w:r w:rsidR="003E020C" w:rsidRPr="008E3A85">
        <w:rPr>
          <w:rFonts w:ascii="StobiSerif Regular" w:hAnsi="StobiSerif Regular" w:cstheme="minorHAnsi"/>
          <w:sz w:val="22"/>
          <w:szCs w:val="22"/>
        </w:rPr>
        <w:t>припиш</w:t>
      </w:r>
      <w:r w:rsidRPr="008E3A85">
        <w:rPr>
          <w:rFonts w:ascii="StobiSerif Regular" w:hAnsi="StobiSerif Regular" w:cstheme="minorHAnsi"/>
          <w:sz w:val="22"/>
          <w:szCs w:val="22"/>
        </w:rPr>
        <w:t>ување</w:t>
      </w:r>
      <w:r w:rsidR="003E020C" w:rsidRPr="008E3A85">
        <w:rPr>
          <w:rFonts w:ascii="StobiSerif Regular" w:hAnsi="StobiSerif Regular" w:cstheme="minorHAnsi"/>
          <w:sz w:val="22"/>
          <w:szCs w:val="22"/>
        </w:rPr>
        <w:t xml:space="preserve"> на</w:t>
      </w:r>
      <w:r w:rsidRPr="008E3A85">
        <w:rPr>
          <w:rFonts w:ascii="StobiSerif Regular" w:hAnsi="StobiSerif Regular" w:cstheme="minorHAnsi"/>
          <w:sz w:val="22"/>
          <w:szCs w:val="22"/>
        </w:rPr>
        <w:t xml:space="preserve"> функции и својства на средството/ИВД кои ги нема,</w:t>
      </w:r>
    </w:p>
    <w:p w14:paraId="0000019A" w14:textId="6A5B0A4D" w:rsidR="006B1277" w:rsidRPr="008E3A85" w:rsidRDefault="00682CA3" w:rsidP="00293BDC">
      <w:pPr>
        <w:ind w:firstLine="709"/>
        <w:rPr>
          <w:rFonts w:ascii="StobiSerif Regular" w:hAnsi="StobiSerif Regular" w:cstheme="minorHAnsi"/>
          <w:sz w:val="22"/>
          <w:szCs w:val="22"/>
        </w:rPr>
      </w:pPr>
      <w:r w:rsidRPr="008E3A85">
        <w:rPr>
          <w:rFonts w:ascii="StobiSerif Regular" w:hAnsi="StobiSerif Regular" w:cstheme="minorHAnsi"/>
          <w:sz w:val="22"/>
          <w:szCs w:val="22"/>
        </w:rPr>
        <w:t>(б) создавање лажен впечаток во врска со третманот или дијагнозата, функциите или својствата кои средството/ИВД</w:t>
      </w:r>
      <w:r w:rsidR="00BC2017" w:rsidRPr="008E3A85">
        <w:rPr>
          <w:rFonts w:ascii="StobiSerif Regular" w:hAnsi="StobiSerif Regular" w:cstheme="minorHAnsi"/>
          <w:sz w:val="22"/>
          <w:szCs w:val="22"/>
        </w:rPr>
        <w:t xml:space="preserve"> ги</w:t>
      </w:r>
      <w:r w:rsidRPr="008E3A85">
        <w:rPr>
          <w:rFonts w:ascii="StobiSerif Regular" w:hAnsi="StobiSerif Regular" w:cstheme="minorHAnsi"/>
          <w:sz w:val="22"/>
          <w:szCs w:val="22"/>
        </w:rPr>
        <w:t xml:space="preserve"> нема,</w:t>
      </w:r>
    </w:p>
    <w:p w14:paraId="0000019B" w14:textId="362F8E24" w:rsidR="006B1277" w:rsidRPr="008E3A85" w:rsidRDefault="00682CA3" w:rsidP="00293BDC">
      <w:pPr>
        <w:ind w:firstLine="709"/>
        <w:rPr>
          <w:rFonts w:ascii="StobiSerif Regular" w:hAnsi="StobiSerif Regular" w:cstheme="minorHAnsi"/>
          <w:sz w:val="22"/>
          <w:szCs w:val="22"/>
        </w:rPr>
      </w:pPr>
      <w:r w:rsidRPr="008E3A85">
        <w:rPr>
          <w:rFonts w:ascii="StobiSerif Regular" w:hAnsi="StobiSerif Regular" w:cstheme="minorHAnsi"/>
          <w:sz w:val="22"/>
          <w:szCs w:val="22"/>
        </w:rPr>
        <w:lastRenderedPageBreak/>
        <w:t>(в) неинформирање на корисникот или пациентот за веројатниот ризик поврзан со употребата на средството/ИВД во согласност со неговата намен</w:t>
      </w:r>
      <w:r w:rsidR="000948F2" w:rsidRPr="008E3A85">
        <w:rPr>
          <w:rFonts w:ascii="StobiSerif Regular" w:hAnsi="StobiSerif Regular" w:cstheme="minorHAnsi"/>
          <w:sz w:val="22"/>
          <w:szCs w:val="22"/>
        </w:rPr>
        <w:t>ета употреба</w:t>
      </w:r>
      <w:r w:rsidR="0025130A" w:rsidRPr="008E3A85">
        <w:rPr>
          <w:rFonts w:ascii="StobiSerif Regular" w:hAnsi="StobiSerif Regular" w:cstheme="minorHAnsi"/>
          <w:sz w:val="22"/>
          <w:szCs w:val="22"/>
        </w:rPr>
        <w:t xml:space="preserve"> и</w:t>
      </w:r>
    </w:p>
    <w:p w14:paraId="0000019C" w14:textId="38F3C936" w:rsidR="006B1277" w:rsidRPr="008E3A85" w:rsidRDefault="00682CA3" w:rsidP="00293BDC">
      <w:pPr>
        <w:ind w:firstLine="709"/>
        <w:rPr>
          <w:rFonts w:ascii="StobiSerif Regular" w:hAnsi="StobiSerif Regular" w:cstheme="minorHAnsi"/>
          <w:sz w:val="22"/>
          <w:szCs w:val="22"/>
        </w:rPr>
      </w:pPr>
      <w:r w:rsidRPr="008E3A85">
        <w:rPr>
          <w:rFonts w:ascii="StobiSerif Regular" w:hAnsi="StobiSerif Regular" w:cstheme="minorHAnsi"/>
          <w:sz w:val="22"/>
          <w:szCs w:val="22"/>
        </w:rPr>
        <w:t xml:space="preserve">(г) </w:t>
      </w:r>
      <w:r w:rsidR="004A0443" w:rsidRPr="008E3A85">
        <w:rPr>
          <w:rFonts w:ascii="StobiSerif Regular" w:hAnsi="StobiSerif Regular" w:cstheme="minorHAnsi"/>
          <w:sz w:val="22"/>
          <w:szCs w:val="22"/>
        </w:rPr>
        <w:t xml:space="preserve">сугерирање </w:t>
      </w:r>
      <w:r w:rsidRPr="008E3A85">
        <w:rPr>
          <w:rFonts w:ascii="StobiSerif Regular" w:hAnsi="StobiSerif Regular" w:cstheme="minorHAnsi"/>
          <w:sz w:val="22"/>
          <w:szCs w:val="22"/>
        </w:rPr>
        <w:t>на употреб</w:t>
      </w:r>
      <w:r w:rsidR="000412AB" w:rsidRPr="008E3A85">
        <w:rPr>
          <w:rFonts w:ascii="StobiSerif Regular" w:hAnsi="StobiSerif Regular" w:cstheme="minorHAnsi"/>
          <w:sz w:val="22"/>
          <w:szCs w:val="22"/>
        </w:rPr>
        <w:t>а</w:t>
      </w:r>
      <w:r w:rsidRPr="008E3A85">
        <w:rPr>
          <w:rFonts w:ascii="StobiSerif Regular" w:hAnsi="StobiSerif Regular" w:cstheme="minorHAnsi"/>
          <w:sz w:val="22"/>
          <w:szCs w:val="22"/>
        </w:rPr>
        <w:t xml:space="preserve"> </w:t>
      </w:r>
      <w:r w:rsidR="004A0443" w:rsidRPr="008E3A85">
        <w:rPr>
          <w:rFonts w:ascii="StobiSerif Regular" w:hAnsi="StobiSerif Regular" w:cstheme="minorHAnsi"/>
          <w:sz w:val="22"/>
          <w:szCs w:val="22"/>
        </w:rPr>
        <w:t>на средството различн</w:t>
      </w:r>
      <w:r w:rsidR="000412AB" w:rsidRPr="008E3A85">
        <w:rPr>
          <w:rFonts w:ascii="StobiSerif Regular" w:hAnsi="StobiSerif Regular" w:cstheme="minorHAnsi"/>
          <w:sz w:val="22"/>
          <w:szCs w:val="22"/>
        </w:rPr>
        <w:t>а</w:t>
      </w:r>
      <w:r w:rsidR="004A0443"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 xml:space="preserve">од оние наведени </w:t>
      </w:r>
      <w:r w:rsidR="004A0443" w:rsidRPr="008E3A85">
        <w:rPr>
          <w:rFonts w:ascii="StobiSerif Regular" w:hAnsi="StobiSerif Regular" w:cstheme="minorHAnsi"/>
          <w:sz w:val="22"/>
          <w:szCs w:val="22"/>
        </w:rPr>
        <w:t>во делот за наменета употреба</w:t>
      </w:r>
      <w:r w:rsidRPr="008E3A85">
        <w:rPr>
          <w:rFonts w:ascii="StobiSerif Regular" w:hAnsi="StobiSerif Regular" w:cstheme="minorHAnsi"/>
          <w:sz w:val="22"/>
          <w:szCs w:val="22"/>
        </w:rPr>
        <w:t xml:space="preserve"> за што е извршена оцена на сообразност.</w:t>
      </w:r>
    </w:p>
    <w:p w14:paraId="0000019D" w14:textId="77777777" w:rsidR="006B1277" w:rsidRPr="008E3A85" w:rsidRDefault="006B1277">
      <w:pPr>
        <w:rPr>
          <w:rFonts w:ascii="StobiSerif Regular" w:hAnsi="StobiSerif Regular" w:cstheme="minorHAnsi"/>
          <w:sz w:val="22"/>
          <w:szCs w:val="22"/>
        </w:rPr>
      </w:pPr>
    </w:p>
    <w:p w14:paraId="0000019E" w14:textId="01E475EC" w:rsidR="006B1277" w:rsidRPr="008E3A85" w:rsidRDefault="00682CA3" w:rsidP="00900C7F">
      <w:pPr>
        <w:jc w:val="center"/>
        <w:rPr>
          <w:rFonts w:ascii="StobiSerif Regular" w:hAnsi="StobiSerif Regular" w:cstheme="minorHAnsi"/>
          <w:sz w:val="22"/>
          <w:szCs w:val="22"/>
        </w:rPr>
      </w:pPr>
      <w:r w:rsidRPr="008E3A85">
        <w:rPr>
          <w:rFonts w:ascii="StobiSerif Regular" w:hAnsi="StobiSerif Regular" w:cstheme="minorHAnsi"/>
          <w:sz w:val="22"/>
          <w:szCs w:val="22"/>
        </w:rPr>
        <w:t>Член 1</w:t>
      </w:r>
      <w:r w:rsidR="00E82072" w:rsidRPr="008E3A85">
        <w:rPr>
          <w:rFonts w:ascii="StobiSerif Regular" w:hAnsi="StobiSerif Regular" w:cstheme="minorHAnsi"/>
          <w:sz w:val="22"/>
          <w:szCs w:val="22"/>
        </w:rPr>
        <w:t>6</w:t>
      </w:r>
    </w:p>
    <w:p w14:paraId="0000019F" w14:textId="77777777" w:rsidR="006B1277" w:rsidRPr="008E3A85" w:rsidRDefault="00682CA3" w:rsidP="00900C7F">
      <w:pPr>
        <w:jc w:val="center"/>
        <w:rPr>
          <w:rFonts w:ascii="StobiSerif Regular" w:hAnsi="StobiSerif Regular" w:cstheme="minorHAnsi"/>
          <w:sz w:val="22"/>
          <w:szCs w:val="22"/>
        </w:rPr>
      </w:pPr>
      <w:r w:rsidRPr="008E3A85">
        <w:rPr>
          <w:rFonts w:ascii="StobiSerif Regular" w:hAnsi="StobiSerif Regular" w:cstheme="minorHAnsi"/>
          <w:sz w:val="22"/>
          <w:szCs w:val="22"/>
        </w:rPr>
        <w:t>(Рекламирање на средства/ИВД)</w:t>
      </w:r>
    </w:p>
    <w:p w14:paraId="3C6670C7" w14:textId="77777777" w:rsidR="00900C7F" w:rsidRPr="008E3A85" w:rsidRDefault="00900C7F" w:rsidP="00900C7F">
      <w:pPr>
        <w:jc w:val="center"/>
        <w:rPr>
          <w:rFonts w:ascii="StobiSerif Regular" w:hAnsi="StobiSerif Regular" w:cstheme="minorHAnsi"/>
          <w:sz w:val="22"/>
          <w:szCs w:val="22"/>
        </w:rPr>
      </w:pPr>
    </w:p>
    <w:p w14:paraId="000001A0" w14:textId="61DD9DCE"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(1) Рекламирање на средства/ИВД </w:t>
      </w:r>
      <w:r w:rsidR="004A0443" w:rsidRPr="008E3A85">
        <w:rPr>
          <w:rFonts w:ascii="StobiSerif Regular" w:hAnsi="StobiSerif Regular" w:cstheme="minorHAnsi"/>
          <w:sz w:val="22"/>
          <w:szCs w:val="22"/>
        </w:rPr>
        <w:t xml:space="preserve">се </w:t>
      </w:r>
      <w:r w:rsidRPr="008E3A85">
        <w:rPr>
          <w:rFonts w:ascii="StobiSerif Regular" w:hAnsi="StobiSerif Regular" w:cstheme="minorHAnsi"/>
          <w:sz w:val="22"/>
          <w:szCs w:val="22"/>
        </w:rPr>
        <w:t xml:space="preserve">сите форми на комуникација, вклучувајќи информации од врата до врата, </w:t>
      </w:r>
      <w:r w:rsidR="004A0443" w:rsidRPr="008E3A85">
        <w:rPr>
          <w:rFonts w:ascii="StobiSerif Regular" w:hAnsi="StobiSerif Regular" w:cstheme="minorHAnsi"/>
          <w:sz w:val="22"/>
          <w:szCs w:val="22"/>
        </w:rPr>
        <w:t xml:space="preserve">пропагирање </w:t>
      </w:r>
      <w:r w:rsidRPr="008E3A85">
        <w:rPr>
          <w:rFonts w:ascii="StobiSerif Regular" w:hAnsi="StobiSerif Regular" w:cstheme="minorHAnsi"/>
          <w:sz w:val="22"/>
          <w:szCs w:val="22"/>
        </w:rPr>
        <w:t>или промоција</w:t>
      </w:r>
      <w:r w:rsidR="004A0443" w:rsidRPr="008E3A85">
        <w:rPr>
          <w:rFonts w:ascii="StobiSerif Regular" w:hAnsi="StobiSerif Regular" w:cstheme="minorHAnsi"/>
          <w:sz w:val="22"/>
          <w:szCs w:val="22"/>
        </w:rPr>
        <w:t>,</w:t>
      </w:r>
      <w:r w:rsidRPr="008E3A85">
        <w:rPr>
          <w:rFonts w:ascii="StobiSerif Regular" w:hAnsi="StobiSerif Regular" w:cstheme="minorHAnsi"/>
          <w:sz w:val="22"/>
          <w:szCs w:val="22"/>
        </w:rPr>
        <w:t xml:space="preserve"> </w:t>
      </w:r>
      <w:r w:rsidR="004A0443" w:rsidRPr="008E3A85">
        <w:rPr>
          <w:rFonts w:ascii="StobiSerif Regular" w:hAnsi="StobiSerif Regular" w:cstheme="minorHAnsi"/>
          <w:sz w:val="22"/>
          <w:szCs w:val="22"/>
        </w:rPr>
        <w:t>кои имаат за цел да промовираат пропишување</w:t>
      </w:r>
      <w:r w:rsidRPr="008E3A85">
        <w:rPr>
          <w:rFonts w:ascii="StobiSerif Regular" w:hAnsi="StobiSerif Regular" w:cstheme="minorHAnsi"/>
          <w:sz w:val="22"/>
          <w:szCs w:val="22"/>
        </w:rPr>
        <w:t>, издавање, продажба или употреба на средства/ИВД.</w:t>
      </w:r>
    </w:p>
    <w:p w14:paraId="000001A1" w14:textId="4BC57608"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(2) Забрането е рекламирање средства/ИВД кои не ги исполнуваат условите од овој закон и </w:t>
      </w:r>
      <w:r w:rsidR="007B1E03" w:rsidRPr="008E3A85">
        <w:rPr>
          <w:rFonts w:ascii="StobiSerif Regular" w:hAnsi="StobiSerif Regular" w:cstheme="minorHAnsi"/>
          <w:sz w:val="22"/>
          <w:szCs w:val="22"/>
        </w:rPr>
        <w:t xml:space="preserve">тврдењата </w:t>
      </w:r>
      <w:r w:rsidRPr="008E3A85">
        <w:rPr>
          <w:rFonts w:ascii="StobiSerif Regular" w:hAnsi="StobiSerif Regular" w:cstheme="minorHAnsi"/>
          <w:sz w:val="22"/>
          <w:szCs w:val="22"/>
        </w:rPr>
        <w:t>во согласност со член</w:t>
      </w:r>
      <w:r w:rsidR="00484A2C" w:rsidRPr="008E3A85">
        <w:rPr>
          <w:rFonts w:ascii="StobiSerif Regular" w:hAnsi="StobiSerif Regular" w:cstheme="minorHAnsi"/>
          <w:sz w:val="22"/>
          <w:szCs w:val="22"/>
        </w:rPr>
        <w:t xml:space="preserve"> 1</w:t>
      </w:r>
      <w:r w:rsidR="00546612" w:rsidRPr="008E3A85">
        <w:rPr>
          <w:rFonts w:ascii="StobiSerif Regular" w:hAnsi="StobiSerif Regular" w:cstheme="minorHAnsi"/>
          <w:sz w:val="22"/>
          <w:szCs w:val="22"/>
        </w:rPr>
        <w:t>8</w:t>
      </w:r>
      <w:r w:rsidR="00484A2C" w:rsidRPr="008E3A85">
        <w:rPr>
          <w:rFonts w:ascii="StobiSerif Regular" w:hAnsi="StobiSerif Regular" w:cstheme="minorHAnsi"/>
          <w:sz w:val="22"/>
          <w:szCs w:val="22"/>
        </w:rPr>
        <w:t xml:space="preserve"> од овој закон</w:t>
      </w:r>
      <w:r w:rsidRPr="008E3A85">
        <w:rPr>
          <w:rFonts w:ascii="StobiSerif Regular" w:hAnsi="StobiSerif Regular" w:cstheme="minorHAnsi"/>
          <w:sz w:val="22"/>
          <w:szCs w:val="22"/>
        </w:rPr>
        <w:t>.</w:t>
      </w:r>
    </w:p>
    <w:p w14:paraId="000001A2" w14:textId="541F8D5D"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(3) </w:t>
      </w:r>
      <w:r w:rsidR="000428A5" w:rsidRPr="008E3A85">
        <w:rPr>
          <w:rFonts w:ascii="StobiSerif Regular" w:hAnsi="StobiSerif Regular" w:cstheme="minorHAnsi"/>
          <w:sz w:val="22"/>
          <w:szCs w:val="22"/>
        </w:rPr>
        <w:t>По исклучок од</w:t>
      </w:r>
      <w:r w:rsidRPr="008E3A85">
        <w:rPr>
          <w:rFonts w:ascii="StobiSerif Regular" w:hAnsi="StobiSerif Regular" w:cstheme="minorHAnsi"/>
          <w:sz w:val="22"/>
          <w:szCs w:val="22"/>
        </w:rPr>
        <w:t xml:space="preserve"> став</w:t>
      </w:r>
      <w:r w:rsidR="00484A2C" w:rsidRPr="008E3A85">
        <w:rPr>
          <w:rFonts w:ascii="StobiSerif Regular" w:hAnsi="StobiSerif Regular" w:cstheme="minorHAnsi"/>
          <w:sz w:val="22"/>
          <w:szCs w:val="22"/>
        </w:rPr>
        <w:t xml:space="preserve"> (2) од овој член</w:t>
      </w:r>
      <w:r w:rsidRPr="008E3A85">
        <w:rPr>
          <w:rFonts w:ascii="StobiSerif Regular" w:hAnsi="StobiSerif Regular" w:cstheme="minorHAnsi"/>
          <w:sz w:val="22"/>
          <w:szCs w:val="22"/>
        </w:rPr>
        <w:t xml:space="preserve">, </w:t>
      </w:r>
      <w:r w:rsidR="007B1E03" w:rsidRPr="008E3A85">
        <w:rPr>
          <w:rFonts w:ascii="StobiSerif Regular" w:hAnsi="StobiSerif Regular" w:cstheme="minorHAnsi"/>
          <w:sz w:val="22"/>
          <w:szCs w:val="22"/>
        </w:rPr>
        <w:t xml:space="preserve">правниот </w:t>
      </w:r>
      <w:r w:rsidRPr="008E3A85">
        <w:rPr>
          <w:rFonts w:ascii="StobiSerif Regular" w:hAnsi="StobiSerif Regular" w:cstheme="minorHAnsi"/>
          <w:sz w:val="22"/>
          <w:szCs w:val="22"/>
        </w:rPr>
        <w:t xml:space="preserve">субјект може да презентира средства/ИВД на саеми, изложби, презентации и слични </w:t>
      </w:r>
      <w:r w:rsidR="007B1E03" w:rsidRPr="008E3A85">
        <w:rPr>
          <w:rFonts w:ascii="StobiSerif Regular" w:hAnsi="StobiSerif Regular" w:cstheme="minorHAnsi"/>
          <w:sz w:val="22"/>
          <w:szCs w:val="22"/>
        </w:rPr>
        <w:t xml:space="preserve">настани </w:t>
      </w:r>
      <w:r w:rsidRPr="008E3A85">
        <w:rPr>
          <w:rFonts w:ascii="StobiSerif Regular" w:hAnsi="StobiSerif Regular" w:cstheme="minorHAnsi"/>
          <w:sz w:val="22"/>
          <w:szCs w:val="22"/>
        </w:rPr>
        <w:t xml:space="preserve">кои не се во согласност со овој закон, доколку </w:t>
      </w:r>
      <w:r w:rsidR="007B1E03" w:rsidRPr="008E3A85">
        <w:rPr>
          <w:rFonts w:ascii="StobiSerif Regular" w:hAnsi="StobiSerif Regular" w:cstheme="minorHAnsi"/>
          <w:sz w:val="22"/>
          <w:szCs w:val="22"/>
        </w:rPr>
        <w:t>с</w:t>
      </w:r>
      <w:r w:rsidRPr="008E3A85">
        <w:rPr>
          <w:rFonts w:ascii="StobiSerif Regular" w:hAnsi="StobiSerif Regular" w:cstheme="minorHAnsi"/>
          <w:sz w:val="22"/>
          <w:szCs w:val="22"/>
        </w:rPr>
        <w:t>е означен</w:t>
      </w:r>
      <w:r w:rsidR="007B1E03" w:rsidRPr="008E3A85">
        <w:rPr>
          <w:rFonts w:ascii="StobiSerif Regular" w:hAnsi="StobiSerif Regular" w:cstheme="minorHAnsi"/>
          <w:sz w:val="22"/>
          <w:szCs w:val="22"/>
        </w:rPr>
        <w:t>и</w:t>
      </w:r>
      <w:r w:rsidRPr="008E3A85">
        <w:rPr>
          <w:rFonts w:ascii="StobiSerif Regular" w:hAnsi="StobiSerif Regular" w:cstheme="minorHAnsi"/>
          <w:sz w:val="22"/>
          <w:szCs w:val="22"/>
        </w:rPr>
        <w:t xml:space="preserve"> </w:t>
      </w:r>
      <w:r w:rsidR="007B1E03" w:rsidRPr="008E3A85">
        <w:rPr>
          <w:rFonts w:ascii="StobiSerif Regular" w:hAnsi="StobiSerif Regular" w:cstheme="minorHAnsi"/>
          <w:sz w:val="22"/>
          <w:szCs w:val="22"/>
        </w:rPr>
        <w:t xml:space="preserve">на </w:t>
      </w:r>
      <w:r w:rsidRPr="008E3A85">
        <w:rPr>
          <w:rFonts w:ascii="StobiSerif Regular" w:hAnsi="StobiSerif Regular" w:cstheme="minorHAnsi"/>
          <w:sz w:val="22"/>
          <w:szCs w:val="22"/>
        </w:rPr>
        <w:t xml:space="preserve">видливо место и јасно е наведено дека </w:t>
      </w:r>
      <w:r w:rsidRPr="008E3A85">
        <w:rPr>
          <w:rFonts w:ascii="StobiSerif Regular" w:hAnsi="StobiSerif Regular" w:cstheme="minorHAnsi"/>
          <w:color w:val="000000" w:themeColor="text1"/>
          <w:sz w:val="22"/>
          <w:szCs w:val="22"/>
        </w:rPr>
        <w:t xml:space="preserve">тие се </w:t>
      </w:r>
      <w:r w:rsidRPr="008E3A85">
        <w:rPr>
          <w:rFonts w:ascii="StobiSerif Regular" w:hAnsi="StobiSerif Regular" w:cstheme="minorHAnsi"/>
          <w:sz w:val="22"/>
          <w:szCs w:val="22"/>
        </w:rPr>
        <w:t>наменети само за презентација или демонстрација и не можат да бидат достапни додека не се усогласат со овој закон.</w:t>
      </w:r>
    </w:p>
    <w:p w14:paraId="000001A3" w14:textId="77777777"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(4) Забрането е рекламирање на средства/ИВД директно на деца.</w:t>
      </w:r>
    </w:p>
    <w:p w14:paraId="000001A4" w14:textId="23F4CB50"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(5) Средствата/ИВД кои се користат само при извршување на медицински </w:t>
      </w:r>
      <w:r w:rsidR="00335FF1" w:rsidRPr="008E3A85">
        <w:rPr>
          <w:rFonts w:ascii="StobiSerif Regular" w:hAnsi="StobiSerif Regular" w:cstheme="minorHAnsi"/>
          <w:sz w:val="22"/>
          <w:szCs w:val="22"/>
        </w:rPr>
        <w:t xml:space="preserve">процедури </w:t>
      </w:r>
      <w:r w:rsidRPr="008E3A85">
        <w:rPr>
          <w:rFonts w:ascii="StobiSerif Regular" w:hAnsi="StobiSerif Regular" w:cstheme="minorHAnsi"/>
          <w:sz w:val="22"/>
          <w:szCs w:val="22"/>
        </w:rPr>
        <w:t xml:space="preserve">може да се рекламираат само на стручната јавност. Стручната јавност </w:t>
      </w:r>
      <w:r w:rsidR="007B1E03" w:rsidRPr="008E3A85">
        <w:rPr>
          <w:rFonts w:ascii="StobiSerif Regular" w:hAnsi="StobiSerif Regular" w:cstheme="minorHAnsi"/>
          <w:sz w:val="22"/>
          <w:szCs w:val="22"/>
        </w:rPr>
        <w:t xml:space="preserve">ја претставуваат </w:t>
      </w:r>
      <w:r w:rsidRPr="008E3A85">
        <w:rPr>
          <w:rFonts w:ascii="StobiSerif Regular" w:hAnsi="StobiSerif Regular" w:cstheme="minorHAnsi"/>
          <w:sz w:val="22"/>
          <w:szCs w:val="22"/>
        </w:rPr>
        <w:t>здравствени</w:t>
      </w:r>
      <w:r w:rsidR="007B1E03" w:rsidRPr="008E3A85">
        <w:rPr>
          <w:rFonts w:ascii="StobiSerif Regular" w:hAnsi="StobiSerif Regular" w:cstheme="minorHAnsi"/>
          <w:sz w:val="22"/>
          <w:szCs w:val="22"/>
        </w:rPr>
        <w:t>те</w:t>
      </w:r>
      <w:r w:rsidRPr="008E3A85">
        <w:rPr>
          <w:rFonts w:ascii="StobiSerif Regular" w:hAnsi="StobiSerif Regular" w:cstheme="minorHAnsi"/>
          <w:sz w:val="22"/>
          <w:szCs w:val="22"/>
        </w:rPr>
        <w:t xml:space="preserve"> работници, како што е дефинирано со закон што ја регулира здравствената дејност.</w:t>
      </w:r>
    </w:p>
    <w:p w14:paraId="000001A5" w14:textId="7AA56DFF"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(6) При рекламирање на средства/ИВД на стручната јавност, забрането е давање, понуда или ветување подароци, финансиск</w:t>
      </w:r>
      <w:r w:rsidR="00C6310D" w:rsidRPr="008E3A85">
        <w:rPr>
          <w:rFonts w:ascii="StobiSerif Regular" w:hAnsi="StobiSerif Regular" w:cstheme="minorHAnsi"/>
          <w:sz w:val="22"/>
          <w:szCs w:val="22"/>
        </w:rPr>
        <w:t>а</w:t>
      </w:r>
      <w:r w:rsidRPr="008E3A85">
        <w:rPr>
          <w:rFonts w:ascii="StobiSerif Regular" w:hAnsi="StobiSerif Regular" w:cstheme="minorHAnsi"/>
          <w:sz w:val="22"/>
          <w:szCs w:val="22"/>
        </w:rPr>
        <w:t xml:space="preserve"> или материјалн</w:t>
      </w:r>
      <w:r w:rsidR="00C6310D" w:rsidRPr="008E3A85">
        <w:rPr>
          <w:rFonts w:ascii="StobiSerif Regular" w:hAnsi="StobiSerif Regular" w:cstheme="minorHAnsi"/>
          <w:sz w:val="22"/>
          <w:szCs w:val="22"/>
        </w:rPr>
        <w:t>а</w:t>
      </w:r>
      <w:r w:rsidRPr="008E3A85">
        <w:rPr>
          <w:rFonts w:ascii="StobiSerif Regular" w:hAnsi="StobiSerif Regular" w:cstheme="minorHAnsi"/>
          <w:sz w:val="22"/>
          <w:szCs w:val="22"/>
        </w:rPr>
        <w:t xml:space="preserve"> придобивк</w:t>
      </w:r>
      <w:r w:rsidR="00C6310D" w:rsidRPr="008E3A85">
        <w:rPr>
          <w:rFonts w:ascii="StobiSerif Regular" w:hAnsi="StobiSerif Regular" w:cstheme="minorHAnsi"/>
          <w:sz w:val="22"/>
          <w:szCs w:val="22"/>
        </w:rPr>
        <w:t>а</w:t>
      </w:r>
      <w:r w:rsidR="00E148D4" w:rsidRPr="008E3A85">
        <w:rPr>
          <w:rFonts w:ascii="StobiSerif Regular" w:hAnsi="StobiSerif Regular" w:cstheme="minorHAnsi"/>
          <w:sz w:val="22"/>
          <w:szCs w:val="22"/>
        </w:rPr>
        <w:t>.</w:t>
      </w:r>
      <w:r w:rsidRPr="008E3A85">
        <w:rPr>
          <w:rFonts w:ascii="StobiSerif Regular" w:hAnsi="StobiSerif Regular" w:cstheme="minorHAnsi"/>
          <w:sz w:val="22"/>
          <w:szCs w:val="22"/>
        </w:rPr>
        <w:t xml:space="preserve"> </w:t>
      </w:r>
    </w:p>
    <w:p w14:paraId="000001A7" w14:textId="39120D40" w:rsidR="006B1277"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w:t>
      </w:r>
      <w:r w:rsidR="00BE4BFB" w:rsidRPr="008E3A85">
        <w:rPr>
          <w:rFonts w:ascii="StobiSerif Regular" w:hAnsi="StobiSerif Regular" w:cstheme="minorHAnsi"/>
          <w:sz w:val="22"/>
          <w:szCs w:val="22"/>
        </w:rPr>
        <w:t>7</w:t>
      </w:r>
      <w:r w:rsidRPr="008E3A85">
        <w:rPr>
          <w:rFonts w:ascii="StobiSerif Regular" w:hAnsi="StobiSerif Regular" w:cstheme="minorHAnsi"/>
          <w:sz w:val="22"/>
          <w:szCs w:val="22"/>
        </w:rPr>
        <w:t xml:space="preserve">) </w:t>
      </w:r>
      <w:r w:rsidR="00BE4BFB" w:rsidRPr="008E3A85">
        <w:rPr>
          <w:rFonts w:ascii="StobiSerif Regular" w:hAnsi="StobiSerif Regular" w:cstheme="minorHAnsi"/>
          <w:sz w:val="22"/>
          <w:szCs w:val="22"/>
        </w:rPr>
        <w:t>Начинот на рекламирање на средства/ИВД го утврдува д</w:t>
      </w:r>
      <w:r w:rsidRPr="008E3A85">
        <w:rPr>
          <w:rFonts w:ascii="StobiSerif Regular" w:hAnsi="StobiSerif Regular" w:cstheme="minorHAnsi"/>
          <w:sz w:val="22"/>
          <w:szCs w:val="22"/>
        </w:rPr>
        <w:t xml:space="preserve">иректорот на </w:t>
      </w:r>
      <w:r w:rsidR="00BE4BFB" w:rsidRPr="008E3A85">
        <w:rPr>
          <w:rFonts w:ascii="StobiSerif Regular" w:hAnsi="StobiSerif Regular" w:cstheme="minorHAnsi"/>
          <w:sz w:val="22"/>
          <w:szCs w:val="22"/>
        </w:rPr>
        <w:t>Агенцијата.</w:t>
      </w:r>
    </w:p>
    <w:p w14:paraId="4BD282AE" w14:textId="77777777" w:rsidR="00D93058" w:rsidRDefault="00D93058" w:rsidP="00940EC5">
      <w:pPr>
        <w:ind w:firstLine="720"/>
        <w:rPr>
          <w:rFonts w:ascii="StobiSerif Regular" w:hAnsi="StobiSerif Regular" w:cstheme="minorHAnsi"/>
          <w:sz w:val="22"/>
          <w:szCs w:val="22"/>
        </w:rPr>
      </w:pPr>
    </w:p>
    <w:p w14:paraId="2F8350D2" w14:textId="77777777" w:rsidR="00D93058" w:rsidRDefault="00D93058" w:rsidP="00940EC5">
      <w:pPr>
        <w:ind w:firstLine="720"/>
        <w:rPr>
          <w:rFonts w:ascii="StobiSerif Regular" w:hAnsi="StobiSerif Regular" w:cstheme="minorHAnsi"/>
          <w:sz w:val="22"/>
          <w:szCs w:val="22"/>
        </w:rPr>
      </w:pPr>
    </w:p>
    <w:p w14:paraId="79BBB49F" w14:textId="77777777" w:rsidR="00D93058" w:rsidRDefault="00D93058" w:rsidP="00940EC5">
      <w:pPr>
        <w:ind w:firstLine="720"/>
        <w:rPr>
          <w:rFonts w:ascii="StobiSerif Regular" w:hAnsi="StobiSerif Regular" w:cstheme="minorHAnsi"/>
          <w:sz w:val="22"/>
          <w:szCs w:val="22"/>
        </w:rPr>
      </w:pPr>
    </w:p>
    <w:p w14:paraId="611AC811" w14:textId="77777777" w:rsidR="00D93058" w:rsidRPr="008E3A85" w:rsidRDefault="00D93058" w:rsidP="00940EC5">
      <w:pPr>
        <w:ind w:firstLine="720"/>
        <w:rPr>
          <w:rFonts w:ascii="StobiSerif Regular" w:hAnsi="StobiSerif Regular" w:cstheme="minorHAnsi"/>
          <w:sz w:val="22"/>
          <w:szCs w:val="22"/>
        </w:rPr>
      </w:pPr>
    </w:p>
    <w:p w14:paraId="000001A9" w14:textId="119DDE9A" w:rsidR="006B1277" w:rsidRPr="008E3A85" w:rsidRDefault="00682CA3" w:rsidP="00900C7F">
      <w:pPr>
        <w:jc w:val="center"/>
        <w:rPr>
          <w:rFonts w:ascii="StobiSerif Regular" w:hAnsi="StobiSerif Regular" w:cstheme="minorHAnsi"/>
          <w:sz w:val="22"/>
          <w:szCs w:val="22"/>
        </w:rPr>
      </w:pPr>
      <w:r w:rsidRPr="008E3A85">
        <w:rPr>
          <w:rFonts w:ascii="StobiSerif Regular" w:hAnsi="StobiSerif Regular" w:cstheme="minorHAnsi"/>
          <w:sz w:val="22"/>
          <w:szCs w:val="22"/>
        </w:rPr>
        <w:t>Член 1</w:t>
      </w:r>
      <w:r w:rsidR="00E82072" w:rsidRPr="008E3A85">
        <w:rPr>
          <w:rFonts w:ascii="StobiSerif Regular" w:hAnsi="StobiSerif Regular" w:cstheme="minorHAnsi"/>
          <w:sz w:val="22"/>
          <w:szCs w:val="22"/>
        </w:rPr>
        <w:t>7</w:t>
      </w:r>
    </w:p>
    <w:p w14:paraId="000001AA" w14:textId="77777777" w:rsidR="006B1277" w:rsidRPr="008E3A85" w:rsidRDefault="00682CA3" w:rsidP="00900C7F">
      <w:pPr>
        <w:jc w:val="center"/>
        <w:rPr>
          <w:rFonts w:ascii="StobiSerif Regular" w:hAnsi="StobiSerif Regular" w:cstheme="minorHAnsi"/>
          <w:sz w:val="22"/>
          <w:szCs w:val="22"/>
        </w:rPr>
      </w:pPr>
      <w:r w:rsidRPr="008E3A85">
        <w:rPr>
          <w:rFonts w:ascii="StobiSerif Regular" w:hAnsi="StobiSerif Regular" w:cstheme="minorHAnsi"/>
          <w:sz w:val="22"/>
          <w:szCs w:val="22"/>
        </w:rPr>
        <w:t>(Класификација на средства/ИВД)</w:t>
      </w:r>
    </w:p>
    <w:p w14:paraId="764DF032" w14:textId="77777777" w:rsidR="00900C7F" w:rsidRPr="008E3A85" w:rsidRDefault="00900C7F" w:rsidP="00900C7F">
      <w:pPr>
        <w:jc w:val="center"/>
        <w:rPr>
          <w:rFonts w:ascii="StobiSerif Regular" w:hAnsi="StobiSerif Regular" w:cstheme="minorHAnsi"/>
          <w:sz w:val="22"/>
          <w:szCs w:val="22"/>
        </w:rPr>
      </w:pPr>
    </w:p>
    <w:p w14:paraId="000001AB" w14:textId="483533BC"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(1) Средствата се класифицираат, </w:t>
      </w:r>
      <w:r w:rsidR="00330917" w:rsidRPr="008E3A85">
        <w:rPr>
          <w:rFonts w:ascii="StobiSerif Regular" w:hAnsi="StobiSerif Regular" w:cstheme="minorHAnsi"/>
          <w:sz w:val="22"/>
          <w:szCs w:val="22"/>
        </w:rPr>
        <w:t>во согласност со</w:t>
      </w:r>
      <w:r w:rsidRPr="008E3A85">
        <w:rPr>
          <w:rFonts w:ascii="StobiSerif Regular" w:hAnsi="StobiSerif Regular" w:cstheme="minorHAnsi"/>
          <w:sz w:val="22"/>
          <w:szCs w:val="22"/>
        </w:rPr>
        <w:t xml:space="preserve"> правилата за класификација, според </w:t>
      </w:r>
      <w:r w:rsidR="00290717" w:rsidRPr="008E3A85">
        <w:rPr>
          <w:rFonts w:ascii="StobiSerif Regular" w:hAnsi="StobiSerif Regular" w:cstheme="minorHAnsi"/>
          <w:sz w:val="22"/>
          <w:szCs w:val="22"/>
        </w:rPr>
        <w:t>нивото</w:t>
      </w:r>
      <w:r w:rsidR="00E0228B" w:rsidRPr="008E3A85">
        <w:rPr>
          <w:rFonts w:ascii="StobiSerif Regular" w:hAnsi="StobiSerif Regular" w:cstheme="minorHAnsi"/>
          <w:sz w:val="22"/>
          <w:szCs w:val="22"/>
        </w:rPr>
        <w:t xml:space="preserve"> на</w:t>
      </w:r>
      <w:r w:rsidR="00290717"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 xml:space="preserve">ризик </w:t>
      </w:r>
      <w:r w:rsidR="009E061F" w:rsidRPr="008E3A85">
        <w:rPr>
          <w:rFonts w:ascii="StobiSerif Regular" w:hAnsi="StobiSerif Regular" w:cstheme="minorHAnsi"/>
          <w:sz w:val="22"/>
          <w:szCs w:val="22"/>
        </w:rPr>
        <w:t>за</w:t>
      </w:r>
      <w:r w:rsidR="00644A4B"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 xml:space="preserve">корисникот, местото и начинот на користење, </w:t>
      </w:r>
      <w:r w:rsidR="007B1E03" w:rsidRPr="008E3A85">
        <w:rPr>
          <w:rFonts w:ascii="StobiSerif Regular" w:hAnsi="StobiSerif Regular" w:cstheme="minorHAnsi"/>
          <w:sz w:val="22"/>
          <w:szCs w:val="22"/>
        </w:rPr>
        <w:t xml:space="preserve">поврзување </w:t>
      </w:r>
      <w:r w:rsidR="001D68DE" w:rsidRPr="008E3A85">
        <w:rPr>
          <w:rFonts w:ascii="StobiSerif Regular" w:hAnsi="StobiSerif Regular" w:cstheme="minorHAnsi"/>
          <w:sz w:val="22"/>
          <w:szCs w:val="22"/>
        </w:rPr>
        <w:t xml:space="preserve">со </w:t>
      </w:r>
      <w:r w:rsidRPr="008E3A85">
        <w:rPr>
          <w:rFonts w:ascii="StobiSerif Regular" w:hAnsi="StobiSerif Regular" w:cstheme="minorHAnsi"/>
          <w:sz w:val="22"/>
          <w:szCs w:val="22"/>
        </w:rPr>
        <w:t>извор на енергија</w:t>
      </w:r>
      <w:r w:rsidR="001D68DE" w:rsidRPr="008E3A85">
        <w:rPr>
          <w:rFonts w:ascii="StobiSerif Regular" w:hAnsi="StobiSerif Regular" w:cstheme="minorHAnsi"/>
          <w:sz w:val="22"/>
          <w:szCs w:val="22"/>
        </w:rPr>
        <w:t xml:space="preserve"> </w:t>
      </w:r>
      <w:r w:rsidR="007B1E03" w:rsidRPr="008E3A85">
        <w:rPr>
          <w:rFonts w:ascii="StobiSerif Regular" w:hAnsi="StobiSerif Regular" w:cstheme="minorHAnsi"/>
          <w:sz w:val="22"/>
          <w:szCs w:val="22"/>
        </w:rPr>
        <w:t>или начин на напојување</w:t>
      </w:r>
      <w:r w:rsidRPr="008E3A85">
        <w:rPr>
          <w:rFonts w:ascii="StobiSerif Regular" w:hAnsi="StobiSerif Regular" w:cstheme="minorHAnsi"/>
          <w:sz w:val="22"/>
          <w:szCs w:val="22"/>
        </w:rPr>
        <w:t xml:space="preserve">, времетраење на </w:t>
      </w:r>
      <w:r w:rsidR="00644A4B" w:rsidRPr="008E3A85">
        <w:rPr>
          <w:rFonts w:ascii="StobiSerif Regular" w:hAnsi="StobiSerif Regular" w:cstheme="minorHAnsi"/>
          <w:sz w:val="22"/>
          <w:szCs w:val="22"/>
        </w:rPr>
        <w:t xml:space="preserve">нивната употреба </w:t>
      </w:r>
      <w:r w:rsidRPr="008E3A85">
        <w:rPr>
          <w:rFonts w:ascii="StobiSerif Regular" w:hAnsi="StobiSerif Regular" w:cstheme="minorHAnsi"/>
          <w:sz w:val="22"/>
          <w:szCs w:val="22"/>
        </w:rPr>
        <w:t>и други карактеристики во:</w:t>
      </w:r>
    </w:p>
    <w:p w14:paraId="000001AC" w14:textId="77E8632A" w:rsidR="006B1277" w:rsidRPr="008E3A85" w:rsidRDefault="00682CA3">
      <w:pPr>
        <w:rPr>
          <w:rFonts w:ascii="StobiSerif Regular" w:hAnsi="StobiSerif Regular" w:cstheme="minorHAnsi"/>
          <w:sz w:val="22"/>
          <w:szCs w:val="22"/>
        </w:rPr>
      </w:pPr>
      <w:r w:rsidRPr="008E3A85">
        <w:rPr>
          <w:rFonts w:ascii="StobiSerif Regular" w:hAnsi="StobiSerif Regular" w:cstheme="minorHAnsi"/>
          <w:sz w:val="22"/>
          <w:szCs w:val="22"/>
        </w:rPr>
        <w:t xml:space="preserve">- </w:t>
      </w:r>
      <w:r w:rsidR="008F7997" w:rsidRPr="008E3A85">
        <w:rPr>
          <w:rFonts w:ascii="StobiSerif Regular" w:hAnsi="StobiSerif Regular" w:cstheme="minorHAnsi"/>
          <w:sz w:val="22"/>
          <w:szCs w:val="22"/>
        </w:rPr>
        <w:t>К</w:t>
      </w:r>
      <w:r w:rsidRPr="008E3A85">
        <w:rPr>
          <w:rFonts w:ascii="StobiSerif Regular" w:hAnsi="StobiSerif Regular" w:cstheme="minorHAnsi"/>
          <w:sz w:val="22"/>
          <w:szCs w:val="22"/>
        </w:rPr>
        <w:t xml:space="preserve">ласа I – средства со </w:t>
      </w:r>
      <w:r w:rsidR="00290717" w:rsidRPr="008E3A85">
        <w:rPr>
          <w:rFonts w:ascii="StobiSerif Regular" w:hAnsi="StobiSerif Regular" w:cstheme="minorHAnsi"/>
          <w:sz w:val="22"/>
          <w:szCs w:val="22"/>
        </w:rPr>
        <w:t>ниско ниво</w:t>
      </w:r>
      <w:r w:rsidRPr="008E3A85">
        <w:rPr>
          <w:rFonts w:ascii="StobiSerif Regular" w:hAnsi="StobiSerif Regular" w:cstheme="minorHAnsi"/>
          <w:sz w:val="22"/>
          <w:szCs w:val="22"/>
        </w:rPr>
        <w:t xml:space="preserve"> на ризик за корисникот:</w:t>
      </w:r>
    </w:p>
    <w:p w14:paraId="000001AD" w14:textId="29312A09" w:rsidR="006B1277" w:rsidRPr="008E3A85" w:rsidRDefault="00682CA3" w:rsidP="008F7997">
      <w:pPr>
        <w:ind w:left="576"/>
        <w:rPr>
          <w:rFonts w:ascii="StobiSerif Regular" w:hAnsi="StobiSerif Regular" w:cstheme="minorHAnsi"/>
          <w:sz w:val="22"/>
          <w:szCs w:val="22"/>
        </w:rPr>
      </w:pPr>
      <w:r w:rsidRPr="008E3A85">
        <w:rPr>
          <w:rFonts w:ascii="StobiSerif Regular" w:hAnsi="StobiSerif Regular" w:cstheme="minorHAnsi"/>
          <w:sz w:val="22"/>
          <w:szCs w:val="22"/>
        </w:rPr>
        <w:t xml:space="preserve">o </w:t>
      </w:r>
      <w:r w:rsidR="008F7997" w:rsidRPr="008E3A85">
        <w:rPr>
          <w:rFonts w:ascii="StobiSerif Regular" w:hAnsi="StobiSerif Regular" w:cstheme="minorHAnsi"/>
          <w:sz w:val="22"/>
          <w:szCs w:val="22"/>
        </w:rPr>
        <w:t xml:space="preserve">Класа </w:t>
      </w:r>
      <w:r w:rsidRPr="008E3A85">
        <w:rPr>
          <w:rFonts w:ascii="StobiSerif Regular" w:hAnsi="StobiSerif Regular" w:cstheme="minorHAnsi"/>
          <w:sz w:val="22"/>
          <w:szCs w:val="22"/>
        </w:rPr>
        <w:t>Im - средства со мерна функција,</w:t>
      </w:r>
    </w:p>
    <w:p w14:paraId="000001AE" w14:textId="77777777" w:rsidR="006B1277" w:rsidRPr="008E3A85" w:rsidRDefault="00682CA3" w:rsidP="008F7997">
      <w:pPr>
        <w:ind w:left="576"/>
        <w:rPr>
          <w:rFonts w:ascii="StobiSerif Regular" w:hAnsi="StobiSerif Regular" w:cstheme="minorHAnsi"/>
          <w:sz w:val="22"/>
          <w:szCs w:val="22"/>
        </w:rPr>
      </w:pPr>
      <w:r w:rsidRPr="008E3A85">
        <w:rPr>
          <w:rFonts w:ascii="StobiSerif Regular" w:hAnsi="StobiSerif Regular" w:cstheme="minorHAnsi"/>
          <w:sz w:val="22"/>
          <w:szCs w:val="22"/>
        </w:rPr>
        <w:t>o Класа Is - стерилни средства,</w:t>
      </w:r>
    </w:p>
    <w:p w14:paraId="000001AF" w14:textId="77777777" w:rsidR="006B1277" w:rsidRPr="008E3A85" w:rsidRDefault="00682CA3" w:rsidP="008F7997">
      <w:pPr>
        <w:ind w:left="576"/>
        <w:rPr>
          <w:rFonts w:ascii="StobiSerif Regular" w:hAnsi="StobiSerif Regular" w:cstheme="minorHAnsi"/>
          <w:sz w:val="22"/>
          <w:szCs w:val="22"/>
        </w:rPr>
      </w:pPr>
      <w:r w:rsidRPr="008E3A85">
        <w:rPr>
          <w:rFonts w:ascii="StobiSerif Regular" w:hAnsi="StobiSerif Regular" w:cstheme="minorHAnsi"/>
          <w:sz w:val="22"/>
          <w:szCs w:val="22"/>
        </w:rPr>
        <w:t>o Класа Ir - хируршки инструменти за повеќекратна употреба,</w:t>
      </w:r>
    </w:p>
    <w:p w14:paraId="000001B0" w14:textId="5E2664C6" w:rsidR="006B1277" w:rsidRPr="008E3A85" w:rsidRDefault="00682CA3">
      <w:pPr>
        <w:rPr>
          <w:rFonts w:ascii="StobiSerif Regular" w:hAnsi="StobiSerif Regular" w:cstheme="minorHAnsi"/>
          <w:sz w:val="22"/>
          <w:szCs w:val="22"/>
        </w:rPr>
      </w:pPr>
      <w:r w:rsidRPr="008E3A85">
        <w:rPr>
          <w:rFonts w:ascii="StobiSerif Regular" w:hAnsi="StobiSerif Regular" w:cstheme="minorHAnsi"/>
          <w:sz w:val="22"/>
          <w:szCs w:val="22"/>
        </w:rPr>
        <w:t xml:space="preserve">- </w:t>
      </w:r>
      <w:r w:rsidR="008F7997" w:rsidRPr="008E3A85">
        <w:rPr>
          <w:rFonts w:ascii="StobiSerif Regular" w:hAnsi="StobiSerif Regular" w:cstheme="minorHAnsi"/>
          <w:sz w:val="22"/>
          <w:szCs w:val="22"/>
        </w:rPr>
        <w:t>К</w:t>
      </w:r>
      <w:r w:rsidRPr="008E3A85">
        <w:rPr>
          <w:rFonts w:ascii="StobiSerif Regular" w:hAnsi="StobiSerif Regular" w:cstheme="minorHAnsi"/>
          <w:sz w:val="22"/>
          <w:szCs w:val="22"/>
        </w:rPr>
        <w:t>ласа IIa – средства со повисок</w:t>
      </w:r>
      <w:r w:rsidR="00290717" w:rsidRPr="008E3A85">
        <w:rPr>
          <w:rFonts w:ascii="StobiSerif Regular" w:hAnsi="StobiSerif Regular" w:cstheme="minorHAnsi"/>
          <w:sz w:val="22"/>
          <w:szCs w:val="22"/>
        </w:rPr>
        <w:t>о ниво</w:t>
      </w:r>
      <w:r w:rsidRPr="008E3A85">
        <w:rPr>
          <w:rFonts w:ascii="StobiSerif Regular" w:hAnsi="StobiSerif Regular" w:cstheme="minorHAnsi"/>
          <w:sz w:val="22"/>
          <w:szCs w:val="22"/>
        </w:rPr>
        <w:t xml:space="preserve"> на ризик за корисникот,</w:t>
      </w:r>
    </w:p>
    <w:p w14:paraId="000001B1" w14:textId="01F4E10A" w:rsidR="006B1277" w:rsidRPr="008E3A85" w:rsidRDefault="00682CA3">
      <w:pPr>
        <w:rPr>
          <w:rFonts w:ascii="StobiSerif Regular" w:hAnsi="StobiSerif Regular" w:cstheme="minorHAnsi"/>
          <w:sz w:val="22"/>
          <w:szCs w:val="22"/>
        </w:rPr>
      </w:pPr>
      <w:r w:rsidRPr="008E3A85">
        <w:rPr>
          <w:rFonts w:ascii="StobiSerif Regular" w:hAnsi="StobiSerif Regular" w:cstheme="minorHAnsi"/>
          <w:sz w:val="22"/>
          <w:szCs w:val="22"/>
        </w:rPr>
        <w:t xml:space="preserve">- </w:t>
      </w:r>
      <w:r w:rsidR="008F7997" w:rsidRPr="008E3A85">
        <w:rPr>
          <w:rFonts w:ascii="StobiSerif Regular" w:hAnsi="StobiSerif Regular" w:cstheme="minorHAnsi"/>
          <w:sz w:val="22"/>
          <w:szCs w:val="22"/>
        </w:rPr>
        <w:t>К</w:t>
      </w:r>
      <w:r w:rsidRPr="008E3A85">
        <w:rPr>
          <w:rFonts w:ascii="StobiSerif Regular" w:hAnsi="StobiSerif Regular" w:cstheme="minorHAnsi"/>
          <w:sz w:val="22"/>
          <w:szCs w:val="22"/>
        </w:rPr>
        <w:t xml:space="preserve">ласа IIb – средства со </w:t>
      </w:r>
      <w:r w:rsidR="00290717" w:rsidRPr="008E3A85">
        <w:rPr>
          <w:rFonts w:ascii="StobiSerif Regular" w:hAnsi="StobiSerif Regular" w:cstheme="minorHAnsi"/>
          <w:sz w:val="22"/>
          <w:szCs w:val="22"/>
        </w:rPr>
        <w:t>високо ниво</w:t>
      </w:r>
      <w:r w:rsidRPr="008E3A85">
        <w:rPr>
          <w:rFonts w:ascii="StobiSerif Regular" w:hAnsi="StobiSerif Regular" w:cstheme="minorHAnsi"/>
          <w:sz w:val="22"/>
          <w:szCs w:val="22"/>
        </w:rPr>
        <w:t xml:space="preserve"> на ризик за корисникот и</w:t>
      </w:r>
    </w:p>
    <w:p w14:paraId="000001B2" w14:textId="3F8318F2" w:rsidR="006B1277" w:rsidRPr="008E3A85" w:rsidRDefault="00682CA3">
      <w:pPr>
        <w:rPr>
          <w:rFonts w:ascii="StobiSerif Regular" w:hAnsi="StobiSerif Regular" w:cstheme="minorHAnsi"/>
          <w:sz w:val="22"/>
          <w:szCs w:val="22"/>
        </w:rPr>
      </w:pPr>
      <w:r w:rsidRPr="008E3A85">
        <w:rPr>
          <w:rFonts w:ascii="StobiSerif Regular" w:hAnsi="StobiSerif Regular" w:cstheme="minorHAnsi"/>
          <w:sz w:val="22"/>
          <w:szCs w:val="22"/>
        </w:rPr>
        <w:t xml:space="preserve">- </w:t>
      </w:r>
      <w:r w:rsidR="008F7997" w:rsidRPr="008E3A85">
        <w:rPr>
          <w:rFonts w:ascii="StobiSerif Regular" w:hAnsi="StobiSerif Regular" w:cstheme="minorHAnsi"/>
          <w:sz w:val="22"/>
          <w:szCs w:val="22"/>
        </w:rPr>
        <w:t>К</w:t>
      </w:r>
      <w:r w:rsidRPr="008E3A85">
        <w:rPr>
          <w:rFonts w:ascii="StobiSerif Regular" w:hAnsi="StobiSerif Regular" w:cstheme="minorHAnsi"/>
          <w:sz w:val="22"/>
          <w:szCs w:val="22"/>
        </w:rPr>
        <w:t>ласа</w:t>
      </w:r>
      <w:r w:rsidR="008F7997" w:rsidRPr="008E3A85">
        <w:rPr>
          <w:rFonts w:ascii="StobiSerif Regular" w:hAnsi="StobiSerif Regular" w:cstheme="minorHAnsi"/>
          <w:sz w:val="22"/>
          <w:szCs w:val="22"/>
        </w:rPr>
        <w:t xml:space="preserve"> III</w:t>
      </w:r>
      <w:r w:rsidRPr="008E3A85">
        <w:rPr>
          <w:rFonts w:ascii="StobiSerif Regular" w:hAnsi="StobiSerif Regular" w:cstheme="minorHAnsi"/>
          <w:sz w:val="22"/>
          <w:szCs w:val="22"/>
        </w:rPr>
        <w:t xml:space="preserve"> – средства со </w:t>
      </w:r>
      <w:r w:rsidR="00290717" w:rsidRPr="008E3A85">
        <w:rPr>
          <w:rFonts w:ascii="StobiSerif Regular" w:hAnsi="StobiSerif Regular" w:cstheme="minorHAnsi"/>
          <w:sz w:val="22"/>
          <w:szCs w:val="22"/>
        </w:rPr>
        <w:t>највисоко ниво</w:t>
      </w:r>
      <w:r w:rsidRPr="008E3A85">
        <w:rPr>
          <w:rFonts w:ascii="StobiSerif Regular" w:hAnsi="StobiSerif Regular" w:cstheme="minorHAnsi"/>
          <w:sz w:val="22"/>
          <w:szCs w:val="22"/>
        </w:rPr>
        <w:t xml:space="preserve"> на ризик за корисникот.</w:t>
      </w:r>
    </w:p>
    <w:p w14:paraId="000001B3" w14:textId="24B179B6"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(2) ИВД се класифицираат, следејќи ги правилата за класификација, според нивото на ризик за корисникот и наменета</w:t>
      </w:r>
      <w:r w:rsidR="00644A4B" w:rsidRPr="008E3A85">
        <w:rPr>
          <w:rFonts w:ascii="StobiSerif Regular" w:hAnsi="StobiSerif Regular" w:cstheme="minorHAnsi"/>
          <w:sz w:val="22"/>
          <w:szCs w:val="22"/>
        </w:rPr>
        <w:t>та</w:t>
      </w:r>
      <w:r w:rsidRPr="008E3A85">
        <w:rPr>
          <w:rFonts w:ascii="StobiSerif Regular" w:hAnsi="StobiSerif Regular" w:cstheme="minorHAnsi"/>
          <w:sz w:val="22"/>
          <w:szCs w:val="22"/>
        </w:rPr>
        <w:t xml:space="preserve"> </w:t>
      </w:r>
      <w:r w:rsidR="00AE43C6" w:rsidRPr="008E3A85">
        <w:rPr>
          <w:rFonts w:ascii="StobiSerif Regular" w:hAnsi="StobiSerif Regular" w:cstheme="minorHAnsi"/>
          <w:sz w:val="22"/>
          <w:szCs w:val="22"/>
        </w:rPr>
        <w:t>употреба</w:t>
      </w:r>
      <w:r w:rsidRPr="008E3A85">
        <w:rPr>
          <w:rFonts w:ascii="StobiSerif Regular" w:hAnsi="StobiSerif Regular" w:cstheme="minorHAnsi"/>
          <w:sz w:val="22"/>
          <w:szCs w:val="22"/>
        </w:rPr>
        <w:t>, во:</w:t>
      </w:r>
    </w:p>
    <w:p w14:paraId="000001B4" w14:textId="1CF44FBA" w:rsidR="006B1277" w:rsidRPr="008E3A85" w:rsidRDefault="00682CA3">
      <w:pPr>
        <w:rPr>
          <w:rFonts w:ascii="StobiSerif Regular" w:hAnsi="StobiSerif Regular" w:cstheme="minorHAnsi"/>
          <w:sz w:val="22"/>
          <w:szCs w:val="22"/>
        </w:rPr>
      </w:pPr>
      <w:r w:rsidRPr="008E3A85">
        <w:rPr>
          <w:rFonts w:ascii="StobiSerif Regular" w:hAnsi="StobiSerif Regular" w:cstheme="minorHAnsi"/>
          <w:sz w:val="22"/>
          <w:szCs w:val="22"/>
        </w:rPr>
        <w:t xml:space="preserve">- Класа А - Низок ризик за пациентите и </w:t>
      </w:r>
      <w:r w:rsidR="00261C03" w:rsidRPr="008E3A85">
        <w:rPr>
          <w:rFonts w:ascii="StobiSerif Regular" w:hAnsi="StobiSerif Regular" w:cstheme="minorHAnsi"/>
          <w:sz w:val="22"/>
          <w:szCs w:val="22"/>
        </w:rPr>
        <w:t xml:space="preserve">за </w:t>
      </w:r>
      <w:r w:rsidRPr="008E3A85">
        <w:rPr>
          <w:rFonts w:ascii="StobiSerif Regular" w:hAnsi="StobiSerif Regular" w:cstheme="minorHAnsi"/>
          <w:sz w:val="22"/>
          <w:szCs w:val="22"/>
        </w:rPr>
        <w:t>јавното здравје.</w:t>
      </w:r>
    </w:p>
    <w:p w14:paraId="000001B5" w14:textId="1BDDC9CC" w:rsidR="006B1277" w:rsidRPr="008E3A85" w:rsidRDefault="00682CA3">
      <w:pPr>
        <w:rPr>
          <w:rFonts w:ascii="StobiSerif Regular" w:hAnsi="StobiSerif Regular" w:cstheme="minorHAnsi"/>
          <w:sz w:val="22"/>
          <w:szCs w:val="22"/>
        </w:rPr>
      </w:pPr>
      <w:r w:rsidRPr="008E3A85">
        <w:rPr>
          <w:rFonts w:ascii="StobiSerif Regular" w:hAnsi="StobiSerif Regular" w:cstheme="minorHAnsi"/>
          <w:sz w:val="22"/>
          <w:szCs w:val="22"/>
        </w:rPr>
        <w:t xml:space="preserve">- Класа </w:t>
      </w:r>
      <w:r w:rsidR="00644A4B" w:rsidRPr="008E3A85">
        <w:rPr>
          <w:rFonts w:ascii="StobiSerif Regular" w:hAnsi="StobiSerif Regular" w:cstheme="minorHAnsi"/>
          <w:sz w:val="22"/>
          <w:szCs w:val="22"/>
        </w:rPr>
        <w:t xml:space="preserve">B </w:t>
      </w:r>
      <w:r w:rsidRPr="008E3A85">
        <w:rPr>
          <w:rFonts w:ascii="StobiSerif Regular" w:hAnsi="StobiSerif Regular" w:cstheme="minorHAnsi"/>
          <w:sz w:val="22"/>
          <w:szCs w:val="22"/>
        </w:rPr>
        <w:t>- Умерен ризик за пациентите и/или низок ризик за јавното здравје.</w:t>
      </w:r>
    </w:p>
    <w:p w14:paraId="000001B6" w14:textId="5400098F" w:rsidR="006B1277" w:rsidRPr="008E3A85" w:rsidRDefault="00682CA3">
      <w:pPr>
        <w:rPr>
          <w:rFonts w:ascii="StobiSerif Regular" w:hAnsi="StobiSerif Regular" w:cstheme="minorHAnsi"/>
          <w:sz w:val="22"/>
          <w:szCs w:val="22"/>
        </w:rPr>
      </w:pPr>
      <w:r w:rsidRPr="008E3A85">
        <w:rPr>
          <w:rFonts w:ascii="StobiSerif Regular" w:hAnsi="StobiSerif Regular" w:cstheme="minorHAnsi"/>
          <w:sz w:val="22"/>
          <w:szCs w:val="22"/>
        </w:rPr>
        <w:t xml:space="preserve">- Класа </w:t>
      </w:r>
      <w:r w:rsidR="00644A4B" w:rsidRPr="008E3A85">
        <w:rPr>
          <w:rFonts w:ascii="StobiSerif Regular" w:hAnsi="StobiSerif Regular" w:cstheme="minorHAnsi"/>
          <w:sz w:val="22"/>
          <w:szCs w:val="22"/>
        </w:rPr>
        <w:t xml:space="preserve">C </w:t>
      </w:r>
      <w:r w:rsidRPr="008E3A85">
        <w:rPr>
          <w:rFonts w:ascii="StobiSerif Regular" w:hAnsi="StobiSerif Regular" w:cstheme="minorHAnsi"/>
          <w:sz w:val="22"/>
          <w:szCs w:val="22"/>
        </w:rPr>
        <w:t>- Висок ризик за пациентите и/или умерен ризик за јавното здравје.</w:t>
      </w:r>
    </w:p>
    <w:p w14:paraId="000001B7" w14:textId="3A7EF085" w:rsidR="006B1277" w:rsidRPr="008E3A85" w:rsidRDefault="00682CA3">
      <w:pPr>
        <w:rPr>
          <w:rFonts w:ascii="StobiSerif Regular" w:hAnsi="StobiSerif Regular" w:cstheme="minorHAnsi"/>
          <w:sz w:val="22"/>
          <w:szCs w:val="22"/>
        </w:rPr>
      </w:pPr>
      <w:r w:rsidRPr="008E3A85">
        <w:rPr>
          <w:rFonts w:ascii="StobiSerif Regular" w:hAnsi="StobiSerif Regular" w:cstheme="minorHAnsi"/>
          <w:sz w:val="22"/>
          <w:szCs w:val="22"/>
        </w:rPr>
        <w:t xml:space="preserve">- Класа </w:t>
      </w:r>
      <w:r w:rsidR="00644A4B" w:rsidRPr="008E3A85">
        <w:rPr>
          <w:rFonts w:ascii="StobiSerif Regular" w:hAnsi="StobiSerif Regular" w:cstheme="minorHAnsi"/>
          <w:sz w:val="22"/>
          <w:szCs w:val="22"/>
        </w:rPr>
        <w:t xml:space="preserve">D </w:t>
      </w:r>
      <w:r w:rsidRPr="008E3A85">
        <w:rPr>
          <w:rFonts w:ascii="StobiSerif Regular" w:hAnsi="StobiSerif Regular" w:cstheme="minorHAnsi"/>
          <w:sz w:val="22"/>
          <w:szCs w:val="22"/>
        </w:rPr>
        <w:t>- Висок ризик за пациенти</w:t>
      </w:r>
      <w:r w:rsidR="008175CB" w:rsidRPr="008E3A85">
        <w:rPr>
          <w:rFonts w:ascii="StobiSerif Regular" w:hAnsi="StobiSerif Regular" w:cstheme="minorHAnsi"/>
          <w:sz w:val="22"/>
          <w:szCs w:val="22"/>
        </w:rPr>
        <w:t>те</w:t>
      </w:r>
      <w:r w:rsidRPr="008E3A85">
        <w:rPr>
          <w:rFonts w:ascii="StobiSerif Regular" w:hAnsi="StobiSerif Regular" w:cstheme="minorHAnsi"/>
          <w:sz w:val="22"/>
          <w:szCs w:val="22"/>
        </w:rPr>
        <w:t xml:space="preserve"> и висок ризик за јавно здравје.</w:t>
      </w:r>
    </w:p>
    <w:p w14:paraId="000001B8" w14:textId="2D9CBC0E"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(3) Правилата за класификација на </w:t>
      </w:r>
      <w:r w:rsidR="00644A4B" w:rsidRPr="008E3A85">
        <w:rPr>
          <w:rFonts w:ascii="StobiSerif Regular" w:hAnsi="StobiSerif Regular" w:cstheme="minorHAnsi"/>
          <w:sz w:val="22"/>
          <w:szCs w:val="22"/>
        </w:rPr>
        <w:t>средства/ИВД</w:t>
      </w:r>
      <w:r w:rsidRPr="008E3A85">
        <w:rPr>
          <w:rFonts w:ascii="StobiSerif Regular" w:hAnsi="StobiSerif Regular" w:cstheme="minorHAnsi"/>
          <w:sz w:val="22"/>
          <w:szCs w:val="22"/>
        </w:rPr>
        <w:t xml:space="preserve"> ги земаат предвид:</w:t>
      </w:r>
    </w:p>
    <w:p w14:paraId="000001B9" w14:textId="56B2EA5A" w:rsidR="006B1277" w:rsidRPr="008E3A85" w:rsidRDefault="00682CA3" w:rsidP="00900C7F">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времетраење</w:t>
      </w:r>
      <w:r w:rsidR="00644A4B" w:rsidRPr="008E3A85">
        <w:rPr>
          <w:rFonts w:ascii="StobiSerif Regular" w:hAnsi="StobiSerif Regular" w:cstheme="minorHAnsi"/>
          <w:sz w:val="22"/>
          <w:szCs w:val="22"/>
        </w:rPr>
        <w:t>то</w:t>
      </w:r>
      <w:r w:rsidRPr="008E3A85">
        <w:rPr>
          <w:rFonts w:ascii="StobiSerif Regular" w:hAnsi="StobiSerif Regular" w:cstheme="minorHAnsi"/>
          <w:sz w:val="22"/>
          <w:szCs w:val="22"/>
        </w:rPr>
        <w:t xml:space="preserve"> на </w:t>
      </w:r>
      <w:r w:rsidR="00644A4B" w:rsidRPr="008E3A85">
        <w:rPr>
          <w:rFonts w:ascii="StobiSerif Regular" w:hAnsi="StobiSerif Regular" w:cstheme="minorHAnsi"/>
          <w:sz w:val="22"/>
          <w:szCs w:val="22"/>
        </w:rPr>
        <w:t>употребата</w:t>
      </w:r>
      <w:r w:rsidRPr="008E3A85">
        <w:rPr>
          <w:rFonts w:ascii="StobiSerif Regular" w:hAnsi="StobiSerif Regular" w:cstheme="minorHAnsi"/>
          <w:sz w:val="22"/>
          <w:szCs w:val="22"/>
        </w:rPr>
        <w:t xml:space="preserve"> на </w:t>
      </w:r>
      <w:r w:rsidR="00644A4B" w:rsidRPr="008E3A85">
        <w:rPr>
          <w:rFonts w:ascii="StobiSerif Regular" w:hAnsi="StobiSerif Regular" w:cstheme="minorHAnsi"/>
          <w:sz w:val="22"/>
          <w:szCs w:val="22"/>
        </w:rPr>
        <w:t xml:space="preserve">средствата </w:t>
      </w:r>
      <w:r w:rsidRPr="008E3A85">
        <w:rPr>
          <w:rFonts w:ascii="StobiSerif Regular" w:hAnsi="StobiSerif Regular" w:cstheme="minorHAnsi"/>
          <w:sz w:val="22"/>
          <w:szCs w:val="22"/>
        </w:rPr>
        <w:t xml:space="preserve">кое може да биде </w:t>
      </w:r>
      <w:r w:rsidR="008E1B39" w:rsidRPr="008E3A85">
        <w:rPr>
          <w:rFonts w:ascii="StobiSerif Regular" w:hAnsi="StobiSerif Regular" w:cstheme="minorHAnsi"/>
          <w:sz w:val="22"/>
          <w:szCs w:val="22"/>
        </w:rPr>
        <w:t>транзиторно</w:t>
      </w:r>
      <w:r w:rsidRPr="008E3A85">
        <w:rPr>
          <w:rFonts w:ascii="StobiSerif Regular" w:hAnsi="StobiSerif Regular" w:cstheme="minorHAnsi"/>
          <w:sz w:val="22"/>
          <w:szCs w:val="22"/>
        </w:rPr>
        <w:t>, краткорочно и долгорочно</w:t>
      </w:r>
      <w:r w:rsidR="00F04AF8" w:rsidRPr="008E3A85">
        <w:rPr>
          <w:rFonts w:ascii="StobiSerif Regular" w:hAnsi="StobiSerif Regular" w:cstheme="minorHAnsi"/>
          <w:sz w:val="22"/>
          <w:szCs w:val="22"/>
        </w:rPr>
        <w:t>,</w:t>
      </w:r>
    </w:p>
    <w:p w14:paraId="000001BA" w14:textId="2A1B5BBE" w:rsidR="006B1277" w:rsidRPr="008E3A85" w:rsidRDefault="00682CA3" w:rsidP="00900C7F">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 </w:t>
      </w:r>
      <w:r w:rsidR="00CA712B" w:rsidRPr="008E3A85">
        <w:rPr>
          <w:rFonts w:ascii="StobiSerif Regular" w:hAnsi="StobiSerif Regular" w:cstheme="minorHAnsi"/>
          <w:sz w:val="22"/>
          <w:szCs w:val="22"/>
        </w:rPr>
        <w:t xml:space="preserve">дали </w:t>
      </w:r>
      <w:r w:rsidR="0068129E" w:rsidRPr="008E3A85">
        <w:rPr>
          <w:rFonts w:ascii="StobiSerif Regular" w:hAnsi="StobiSerif Regular" w:cstheme="minorHAnsi"/>
          <w:sz w:val="22"/>
          <w:szCs w:val="22"/>
        </w:rPr>
        <w:t xml:space="preserve">средството </w:t>
      </w:r>
      <w:r w:rsidRPr="008E3A85">
        <w:rPr>
          <w:rFonts w:ascii="StobiSerif Regular" w:hAnsi="StobiSerif Regular" w:cstheme="minorHAnsi"/>
          <w:sz w:val="22"/>
          <w:szCs w:val="22"/>
        </w:rPr>
        <w:t>е актив</w:t>
      </w:r>
      <w:r w:rsidR="00900C7F" w:rsidRPr="008E3A85">
        <w:rPr>
          <w:rFonts w:ascii="StobiSerif Regular" w:hAnsi="StobiSerif Regular" w:cstheme="minorHAnsi"/>
          <w:sz w:val="22"/>
          <w:szCs w:val="22"/>
        </w:rPr>
        <w:t>но</w:t>
      </w:r>
      <w:r w:rsidRPr="008E3A85">
        <w:rPr>
          <w:rFonts w:ascii="StobiSerif Regular" w:hAnsi="StobiSerif Regular" w:cstheme="minorHAnsi"/>
          <w:sz w:val="22"/>
          <w:szCs w:val="22"/>
        </w:rPr>
        <w:t xml:space="preserve"> или неактив</w:t>
      </w:r>
      <w:r w:rsidR="00900C7F" w:rsidRPr="008E3A85">
        <w:rPr>
          <w:rFonts w:ascii="StobiSerif Regular" w:hAnsi="StobiSerif Regular" w:cstheme="minorHAnsi"/>
          <w:sz w:val="22"/>
          <w:szCs w:val="22"/>
        </w:rPr>
        <w:t>но</w:t>
      </w:r>
      <w:r w:rsidRPr="008E3A85">
        <w:rPr>
          <w:rFonts w:ascii="StobiSerif Regular" w:hAnsi="StobiSerif Regular" w:cstheme="minorHAnsi"/>
          <w:sz w:val="22"/>
          <w:szCs w:val="22"/>
        </w:rPr>
        <w:t>, во зависност од поврзувањето со изворот на енергија како што е дефинирано во член 1</w:t>
      </w:r>
      <w:r w:rsidR="00863038" w:rsidRPr="008E3A85">
        <w:rPr>
          <w:rFonts w:ascii="StobiSerif Regular" w:hAnsi="StobiSerif Regular" w:cstheme="minorHAnsi"/>
          <w:sz w:val="22"/>
          <w:szCs w:val="22"/>
        </w:rPr>
        <w:t>4</w:t>
      </w:r>
      <w:r w:rsidR="00F04AF8" w:rsidRPr="008E3A85">
        <w:rPr>
          <w:rFonts w:ascii="StobiSerif Regular" w:hAnsi="StobiSerif Regular" w:cstheme="minorHAnsi"/>
          <w:sz w:val="22"/>
          <w:szCs w:val="22"/>
        </w:rPr>
        <w:t xml:space="preserve"> од овој закон,</w:t>
      </w:r>
    </w:p>
    <w:p w14:paraId="000001BB" w14:textId="3F938926" w:rsidR="006B1277" w:rsidRPr="008E3A85" w:rsidRDefault="00682CA3" w:rsidP="00900C7F">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lastRenderedPageBreak/>
        <w:t xml:space="preserve">- </w:t>
      </w:r>
      <w:r w:rsidR="002261E4" w:rsidRPr="008E3A85">
        <w:rPr>
          <w:rFonts w:ascii="StobiSerif Regular" w:hAnsi="StobiSerif Regular" w:cstheme="minorHAnsi"/>
          <w:sz w:val="22"/>
          <w:szCs w:val="22"/>
        </w:rPr>
        <w:t xml:space="preserve">дали </w:t>
      </w:r>
      <w:r w:rsidR="0068129E" w:rsidRPr="008E3A85">
        <w:rPr>
          <w:rFonts w:ascii="StobiSerif Regular" w:hAnsi="StobiSerif Regular" w:cstheme="minorHAnsi"/>
          <w:sz w:val="22"/>
          <w:szCs w:val="22"/>
        </w:rPr>
        <w:t xml:space="preserve">средството </w:t>
      </w:r>
      <w:r w:rsidRPr="008E3A85">
        <w:rPr>
          <w:rFonts w:ascii="StobiSerif Regular" w:hAnsi="StobiSerif Regular" w:cstheme="minorHAnsi"/>
          <w:sz w:val="22"/>
          <w:szCs w:val="22"/>
        </w:rPr>
        <w:t>е инвазив</w:t>
      </w:r>
      <w:r w:rsidR="00900C7F" w:rsidRPr="008E3A85">
        <w:rPr>
          <w:rFonts w:ascii="StobiSerif Regular" w:hAnsi="StobiSerif Regular" w:cstheme="minorHAnsi"/>
          <w:sz w:val="22"/>
          <w:szCs w:val="22"/>
        </w:rPr>
        <w:t>но</w:t>
      </w:r>
      <w:r w:rsidRPr="008E3A85">
        <w:rPr>
          <w:rFonts w:ascii="StobiSerif Regular" w:hAnsi="StobiSerif Regular" w:cstheme="minorHAnsi"/>
          <w:sz w:val="22"/>
          <w:szCs w:val="22"/>
        </w:rPr>
        <w:t xml:space="preserve"> или не, во зависност од местото и начинот на употреба, како што е дефинирано во член 1</w:t>
      </w:r>
      <w:r w:rsidR="00863038" w:rsidRPr="008E3A85">
        <w:rPr>
          <w:rFonts w:ascii="StobiSerif Regular" w:hAnsi="StobiSerif Regular" w:cstheme="minorHAnsi"/>
          <w:sz w:val="22"/>
          <w:szCs w:val="22"/>
        </w:rPr>
        <w:t>4</w:t>
      </w:r>
      <w:r w:rsidR="00F04AF8" w:rsidRPr="008E3A85">
        <w:rPr>
          <w:rFonts w:ascii="StobiSerif Regular" w:hAnsi="StobiSerif Regular" w:cstheme="minorHAnsi"/>
          <w:sz w:val="22"/>
          <w:szCs w:val="22"/>
        </w:rPr>
        <w:t xml:space="preserve"> од овој закон и</w:t>
      </w:r>
    </w:p>
    <w:p w14:paraId="000001BC" w14:textId="20C6F378" w:rsidR="006B1277" w:rsidRPr="008E3A85" w:rsidRDefault="00682CA3" w:rsidP="00900C7F">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намен</w:t>
      </w:r>
      <w:r w:rsidR="001B407B" w:rsidRPr="008E3A85">
        <w:rPr>
          <w:rFonts w:ascii="StobiSerif Regular" w:hAnsi="StobiSerif Regular" w:cstheme="minorHAnsi"/>
          <w:sz w:val="22"/>
          <w:szCs w:val="22"/>
        </w:rPr>
        <w:t>ата</w:t>
      </w:r>
      <w:r w:rsidRPr="008E3A85">
        <w:rPr>
          <w:rFonts w:ascii="StobiSerif Regular" w:hAnsi="StobiSerif Regular" w:cstheme="minorHAnsi"/>
          <w:sz w:val="22"/>
          <w:szCs w:val="22"/>
        </w:rPr>
        <w:t xml:space="preserve"> на ИВД.</w:t>
      </w:r>
    </w:p>
    <w:p w14:paraId="000001BD" w14:textId="0B76F506"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(4) Во случај на несогласување помеѓу производителот и телото за оцена на сообразност</w:t>
      </w:r>
      <w:r w:rsidR="0071400B" w:rsidRPr="008E3A85">
        <w:rPr>
          <w:rFonts w:ascii="StobiSerif Regular" w:hAnsi="StobiSerif Regular" w:cstheme="minorHAnsi"/>
          <w:sz w:val="22"/>
          <w:szCs w:val="22"/>
        </w:rPr>
        <w:t>а</w:t>
      </w:r>
      <w:r w:rsidRPr="008E3A85">
        <w:rPr>
          <w:rFonts w:ascii="StobiSerif Regular" w:hAnsi="StobiSerif Regular" w:cstheme="minorHAnsi"/>
          <w:sz w:val="22"/>
          <w:szCs w:val="22"/>
        </w:rPr>
        <w:t xml:space="preserve"> во врска со точната класификација на средство/ИВД, за класификацијата одлучува </w:t>
      </w:r>
      <w:r w:rsidR="00DB3DE9" w:rsidRPr="008E3A85">
        <w:rPr>
          <w:rFonts w:ascii="StobiSerif Regular" w:hAnsi="StobiSerif Regular" w:cstheme="minorHAnsi"/>
          <w:sz w:val="22"/>
          <w:szCs w:val="22"/>
        </w:rPr>
        <w:t>Агенцијата</w:t>
      </w:r>
      <w:r w:rsidRPr="008E3A85">
        <w:rPr>
          <w:rFonts w:ascii="StobiSerif Regular" w:hAnsi="StobiSerif Regular" w:cstheme="minorHAnsi"/>
          <w:sz w:val="22"/>
          <w:szCs w:val="22"/>
        </w:rPr>
        <w:t>.</w:t>
      </w:r>
    </w:p>
    <w:p w14:paraId="000001BE" w14:textId="137B408A"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(5) Правила</w:t>
      </w:r>
      <w:r w:rsidR="00981E27" w:rsidRPr="008E3A85">
        <w:rPr>
          <w:rFonts w:ascii="StobiSerif Regular" w:hAnsi="StobiSerif Regular" w:cstheme="minorHAnsi"/>
          <w:sz w:val="22"/>
          <w:szCs w:val="22"/>
        </w:rPr>
        <w:t>та</w:t>
      </w:r>
      <w:r w:rsidRPr="008E3A85">
        <w:rPr>
          <w:rFonts w:ascii="StobiSerif Regular" w:hAnsi="StobiSerif Regular" w:cstheme="minorHAnsi"/>
          <w:sz w:val="22"/>
          <w:szCs w:val="22"/>
        </w:rPr>
        <w:t xml:space="preserve"> за класификација на средствата/ИВД ги </w:t>
      </w:r>
      <w:r w:rsidR="00A86DF4" w:rsidRPr="008E3A85">
        <w:rPr>
          <w:rFonts w:ascii="StobiSerif Regular" w:hAnsi="StobiSerif Regular" w:cstheme="minorHAnsi"/>
          <w:sz w:val="22"/>
          <w:szCs w:val="22"/>
        </w:rPr>
        <w:t xml:space="preserve">утврдува </w:t>
      </w:r>
      <w:r w:rsidRPr="008E3A85">
        <w:rPr>
          <w:rFonts w:ascii="StobiSerif Regular" w:hAnsi="StobiSerif Regular" w:cstheme="minorHAnsi"/>
          <w:sz w:val="22"/>
          <w:szCs w:val="22"/>
        </w:rPr>
        <w:t xml:space="preserve">директорот на </w:t>
      </w:r>
      <w:r w:rsidR="00DB3DE9" w:rsidRPr="008E3A85">
        <w:rPr>
          <w:rFonts w:ascii="StobiSerif Regular" w:hAnsi="StobiSerif Regular" w:cstheme="minorHAnsi"/>
          <w:sz w:val="22"/>
          <w:szCs w:val="22"/>
        </w:rPr>
        <w:t>Агенцијата</w:t>
      </w:r>
      <w:r w:rsidRPr="008E3A85">
        <w:rPr>
          <w:rFonts w:ascii="StobiSerif Regular" w:hAnsi="StobiSerif Regular" w:cstheme="minorHAnsi"/>
          <w:sz w:val="22"/>
          <w:szCs w:val="22"/>
        </w:rPr>
        <w:t>.</w:t>
      </w:r>
    </w:p>
    <w:p w14:paraId="000001BF" w14:textId="4CCCDF65" w:rsidR="006B1277" w:rsidRPr="008E3A85" w:rsidRDefault="00682CA3" w:rsidP="003A61DA">
      <w:pPr>
        <w:jc w:val="center"/>
        <w:rPr>
          <w:rFonts w:ascii="StobiSerif Regular" w:hAnsi="StobiSerif Regular" w:cstheme="minorHAnsi"/>
          <w:sz w:val="22"/>
          <w:szCs w:val="22"/>
        </w:rPr>
      </w:pPr>
      <w:r w:rsidRPr="008E3A85">
        <w:rPr>
          <w:rFonts w:ascii="StobiSerif Regular" w:hAnsi="StobiSerif Regular" w:cstheme="minorHAnsi"/>
          <w:sz w:val="22"/>
          <w:szCs w:val="22"/>
        </w:rPr>
        <w:t>Член 1</w:t>
      </w:r>
      <w:r w:rsidR="00E82072" w:rsidRPr="008E3A85">
        <w:rPr>
          <w:rFonts w:ascii="StobiSerif Regular" w:hAnsi="StobiSerif Regular" w:cstheme="minorHAnsi"/>
          <w:sz w:val="22"/>
          <w:szCs w:val="22"/>
        </w:rPr>
        <w:t>8</w:t>
      </w:r>
    </w:p>
    <w:p w14:paraId="000001C0" w14:textId="7A67B72F" w:rsidR="006B1277" w:rsidRPr="008E3A85" w:rsidRDefault="00682CA3" w:rsidP="00900C7F">
      <w:pPr>
        <w:jc w:val="center"/>
        <w:rPr>
          <w:rFonts w:ascii="StobiSerif Regular" w:hAnsi="StobiSerif Regular" w:cstheme="minorHAnsi"/>
          <w:sz w:val="22"/>
          <w:szCs w:val="22"/>
        </w:rPr>
      </w:pPr>
      <w:r w:rsidRPr="008E3A85">
        <w:rPr>
          <w:rFonts w:ascii="StobiSerif Regular" w:hAnsi="StobiSerif Regular" w:cstheme="minorHAnsi"/>
          <w:sz w:val="22"/>
          <w:szCs w:val="22"/>
        </w:rPr>
        <w:t>(</w:t>
      </w:r>
      <w:r w:rsidR="0084520F" w:rsidRPr="008E3A85">
        <w:rPr>
          <w:rFonts w:ascii="StobiSerif Regular" w:hAnsi="StobiSerif Regular" w:cstheme="minorHAnsi"/>
          <w:sz w:val="22"/>
          <w:szCs w:val="22"/>
        </w:rPr>
        <w:t xml:space="preserve">Услови </w:t>
      </w:r>
      <w:r w:rsidRPr="008E3A85">
        <w:rPr>
          <w:rFonts w:ascii="StobiSerif Regular" w:hAnsi="StobiSerif Regular" w:cstheme="minorHAnsi"/>
          <w:sz w:val="22"/>
          <w:szCs w:val="22"/>
        </w:rPr>
        <w:t xml:space="preserve">за безбедност и перформанси </w:t>
      </w:r>
      <w:r w:rsidR="00A86DF4" w:rsidRPr="008E3A85">
        <w:rPr>
          <w:rFonts w:ascii="StobiSerif Regular" w:hAnsi="StobiSerif Regular" w:cstheme="minorHAnsi"/>
          <w:sz w:val="22"/>
          <w:szCs w:val="22"/>
        </w:rPr>
        <w:t>н</w:t>
      </w:r>
      <w:r w:rsidRPr="008E3A85">
        <w:rPr>
          <w:rFonts w:ascii="StobiSerif Regular" w:hAnsi="StobiSerif Regular" w:cstheme="minorHAnsi"/>
          <w:sz w:val="22"/>
          <w:szCs w:val="22"/>
        </w:rPr>
        <w:t xml:space="preserve">а </w:t>
      </w:r>
      <w:r w:rsidR="00A86DF4" w:rsidRPr="008E3A85">
        <w:rPr>
          <w:rFonts w:ascii="StobiSerif Regular" w:hAnsi="StobiSerif Regular" w:cstheme="minorHAnsi"/>
          <w:sz w:val="22"/>
          <w:szCs w:val="22"/>
        </w:rPr>
        <w:t>средства/ИВД</w:t>
      </w:r>
      <w:r w:rsidRPr="008E3A85">
        <w:rPr>
          <w:rFonts w:ascii="StobiSerif Regular" w:hAnsi="StobiSerif Regular" w:cstheme="minorHAnsi"/>
          <w:sz w:val="22"/>
          <w:szCs w:val="22"/>
        </w:rPr>
        <w:t>)</w:t>
      </w:r>
    </w:p>
    <w:p w14:paraId="76BB25E1" w14:textId="77777777" w:rsidR="00900C7F" w:rsidRPr="008E3A85" w:rsidRDefault="00900C7F" w:rsidP="003A61DA">
      <w:pPr>
        <w:jc w:val="center"/>
        <w:rPr>
          <w:rFonts w:ascii="StobiSerif Regular" w:hAnsi="StobiSerif Regular" w:cstheme="minorHAnsi"/>
          <w:sz w:val="22"/>
          <w:szCs w:val="22"/>
          <w:lang w:val="en-US"/>
        </w:rPr>
      </w:pPr>
    </w:p>
    <w:p w14:paraId="000001C1" w14:textId="77777777"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(1) Средствата/ИВД треба да ги исполнуваат следните општи барања за безбедност и перформанси:</w:t>
      </w:r>
    </w:p>
    <w:p w14:paraId="000001C2" w14:textId="77EB8A18" w:rsidR="006B1277" w:rsidRPr="008E3A85" w:rsidRDefault="00682CA3">
      <w:pPr>
        <w:rPr>
          <w:rFonts w:ascii="StobiSerif Regular" w:hAnsi="StobiSerif Regular" w:cstheme="minorHAnsi"/>
          <w:sz w:val="22"/>
          <w:szCs w:val="22"/>
        </w:rPr>
      </w:pPr>
      <w:r w:rsidRPr="008E3A85">
        <w:rPr>
          <w:rFonts w:ascii="StobiSerif Regular" w:hAnsi="StobiSerif Regular" w:cstheme="minorHAnsi"/>
          <w:sz w:val="22"/>
          <w:szCs w:val="22"/>
        </w:rPr>
        <w:t xml:space="preserve">I. Општи </w:t>
      </w:r>
      <w:r w:rsidR="0084520F" w:rsidRPr="008E3A85">
        <w:rPr>
          <w:rFonts w:ascii="StobiSerif Regular" w:hAnsi="StobiSerif Regular" w:cstheme="minorHAnsi"/>
          <w:sz w:val="22"/>
          <w:szCs w:val="22"/>
        </w:rPr>
        <w:t>-услови</w:t>
      </w:r>
      <w:r w:rsidR="00DB3DE9" w:rsidRPr="008E3A85">
        <w:rPr>
          <w:rFonts w:ascii="StobiSerif Regular" w:hAnsi="StobiSerif Regular" w:cstheme="minorHAnsi"/>
          <w:sz w:val="22"/>
          <w:szCs w:val="22"/>
        </w:rPr>
        <w:t>,</w:t>
      </w:r>
    </w:p>
    <w:p w14:paraId="000001C4" w14:textId="221DBD05" w:rsidR="006B1277" w:rsidRPr="008E3A85" w:rsidRDefault="00682CA3" w:rsidP="00397160">
      <w:pPr>
        <w:ind w:left="144" w:firstLine="0"/>
        <w:rPr>
          <w:rFonts w:ascii="StobiSerif Regular" w:hAnsi="StobiSerif Regular" w:cstheme="minorHAnsi"/>
          <w:sz w:val="22"/>
          <w:szCs w:val="22"/>
        </w:rPr>
      </w:pPr>
      <w:r w:rsidRPr="008E3A85">
        <w:rPr>
          <w:rFonts w:ascii="StobiSerif Regular" w:hAnsi="StobiSerif Regular" w:cstheme="minorHAnsi"/>
          <w:sz w:val="22"/>
          <w:szCs w:val="22"/>
        </w:rPr>
        <w:t xml:space="preserve">II. </w:t>
      </w:r>
      <w:r w:rsidR="0084520F" w:rsidRPr="008E3A85">
        <w:rPr>
          <w:rFonts w:ascii="StobiSerif Regular" w:hAnsi="StobiSerif Regular" w:cstheme="minorHAnsi"/>
          <w:sz w:val="22"/>
          <w:szCs w:val="22"/>
        </w:rPr>
        <w:t xml:space="preserve">Услови </w:t>
      </w:r>
      <w:r w:rsidRPr="008E3A85">
        <w:rPr>
          <w:rFonts w:ascii="StobiSerif Regular" w:hAnsi="StobiSerif Regular" w:cstheme="minorHAnsi"/>
          <w:sz w:val="22"/>
          <w:szCs w:val="22"/>
        </w:rPr>
        <w:t xml:space="preserve">во врска со дизајнот и производството на </w:t>
      </w:r>
      <w:r w:rsidR="00A86DF4" w:rsidRPr="008E3A85">
        <w:rPr>
          <w:rFonts w:ascii="StobiSerif Regular" w:hAnsi="StobiSerif Regular" w:cstheme="minorHAnsi"/>
          <w:sz w:val="22"/>
          <w:szCs w:val="22"/>
        </w:rPr>
        <w:t xml:space="preserve">средствата </w:t>
      </w:r>
      <w:r w:rsidRPr="008E3A85">
        <w:rPr>
          <w:rFonts w:ascii="StobiSerif Regular" w:hAnsi="StobiSerif Regular" w:cstheme="minorHAnsi"/>
          <w:sz w:val="22"/>
          <w:szCs w:val="22"/>
        </w:rPr>
        <w:t>и барања во врска со</w:t>
      </w:r>
      <w:r w:rsidR="00A86DF4" w:rsidRPr="008E3A85">
        <w:rPr>
          <w:rFonts w:ascii="StobiSerif Regular" w:hAnsi="StobiSerif Regular" w:cstheme="minorHAnsi"/>
          <w:sz w:val="22"/>
          <w:szCs w:val="22"/>
        </w:rPr>
        <w:t xml:space="preserve"> перформансите</w:t>
      </w:r>
      <w:r w:rsidRPr="008E3A85">
        <w:rPr>
          <w:rFonts w:ascii="StobiSerif Regular" w:hAnsi="StobiSerif Regular" w:cstheme="minorHAnsi"/>
          <w:sz w:val="22"/>
          <w:szCs w:val="22"/>
        </w:rPr>
        <w:t>, дизајн</w:t>
      </w:r>
      <w:r w:rsidR="00A86DF4" w:rsidRPr="008E3A85">
        <w:rPr>
          <w:rFonts w:ascii="StobiSerif Regular" w:hAnsi="StobiSerif Regular" w:cstheme="minorHAnsi"/>
          <w:sz w:val="22"/>
          <w:szCs w:val="22"/>
        </w:rPr>
        <w:t>от</w:t>
      </w:r>
      <w:r w:rsidRPr="008E3A85">
        <w:rPr>
          <w:rFonts w:ascii="StobiSerif Regular" w:hAnsi="StobiSerif Regular" w:cstheme="minorHAnsi"/>
          <w:sz w:val="22"/>
          <w:szCs w:val="22"/>
        </w:rPr>
        <w:t xml:space="preserve"> и производство </w:t>
      </w:r>
      <w:r w:rsidR="00A86DF4" w:rsidRPr="008E3A85">
        <w:rPr>
          <w:rFonts w:ascii="StobiSerif Regular" w:hAnsi="StobiSerif Regular" w:cstheme="minorHAnsi"/>
          <w:sz w:val="22"/>
          <w:szCs w:val="22"/>
        </w:rPr>
        <w:t>н</w:t>
      </w:r>
      <w:r w:rsidRPr="008E3A85">
        <w:rPr>
          <w:rFonts w:ascii="StobiSerif Regular" w:hAnsi="StobiSerif Regular" w:cstheme="minorHAnsi"/>
          <w:sz w:val="22"/>
          <w:szCs w:val="22"/>
        </w:rPr>
        <w:t>а ИВД</w:t>
      </w:r>
      <w:r w:rsidR="00DB3DE9" w:rsidRPr="008E3A85">
        <w:rPr>
          <w:rFonts w:ascii="StobiSerif Regular" w:hAnsi="StobiSerif Regular" w:cstheme="minorHAnsi"/>
          <w:sz w:val="22"/>
          <w:szCs w:val="22"/>
        </w:rPr>
        <w:t xml:space="preserve"> и</w:t>
      </w:r>
    </w:p>
    <w:p w14:paraId="000001C5" w14:textId="69E93DDC" w:rsidR="006B1277" w:rsidRPr="008E3A85" w:rsidRDefault="00682CA3">
      <w:pPr>
        <w:rPr>
          <w:rFonts w:ascii="StobiSerif Regular" w:hAnsi="StobiSerif Regular" w:cstheme="minorHAnsi"/>
          <w:sz w:val="22"/>
          <w:szCs w:val="22"/>
        </w:rPr>
      </w:pPr>
      <w:r w:rsidRPr="008E3A85">
        <w:rPr>
          <w:rFonts w:ascii="StobiSerif Regular" w:hAnsi="StobiSerif Regular" w:cstheme="minorHAnsi"/>
          <w:sz w:val="22"/>
          <w:szCs w:val="22"/>
        </w:rPr>
        <w:t xml:space="preserve">III. </w:t>
      </w:r>
      <w:r w:rsidR="0084520F" w:rsidRPr="008E3A85">
        <w:rPr>
          <w:rFonts w:ascii="StobiSerif Regular" w:hAnsi="StobiSerif Regular" w:cstheme="minorHAnsi"/>
          <w:sz w:val="22"/>
          <w:szCs w:val="22"/>
        </w:rPr>
        <w:t>Услови</w:t>
      </w:r>
      <w:r w:rsidRPr="008E3A85">
        <w:rPr>
          <w:rFonts w:ascii="StobiSerif Regular" w:hAnsi="StobiSerif Regular" w:cstheme="minorHAnsi"/>
          <w:sz w:val="22"/>
          <w:szCs w:val="22"/>
        </w:rPr>
        <w:t xml:space="preserve"> во врска со информациите доставени со средството/ИВД</w:t>
      </w:r>
      <w:r w:rsidR="00DB3DE9" w:rsidRPr="008E3A85">
        <w:rPr>
          <w:rFonts w:ascii="StobiSerif Regular" w:hAnsi="StobiSerif Regular" w:cstheme="minorHAnsi"/>
          <w:sz w:val="22"/>
          <w:szCs w:val="22"/>
        </w:rPr>
        <w:t>.</w:t>
      </w:r>
    </w:p>
    <w:p w14:paraId="000001C6" w14:textId="2132BBE8" w:rsidR="006B1277" w:rsidRPr="008E3A85" w:rsidRDefault="00682CA3" w:rsidP="00293BDC">
      <w:pPr>
        <w:ind w:firstLine="720"/>
        <w:rPr>
          <w:rFonts w:ascii="StobiSerif Regular" w:hAnsi="StobiSerif Regular" w:cstheme="minorHAnsi"/>
          <w:sz w:val="22"/>
          <w:szCs w:val="22"/>
        </w:rPr>
      </w:pPr>
      <w:r w:rsidRPr="008E3A85">
        <w:rPr>
          <w:rFonts w:ascii="StobiSerif Regular" w:hAnsi="StobiSerif Regular" w:cstheme="minorHAnsi"/>
          <w:sz w:val="22"/>
          <w:szCs w:val="22"/>
        </w:rPr>
        <w:t>(2) Прилог I: Општи</w:t>
      </w:r>
      <w:r w:rsidR="0084520F" w:rsidRPr="008E3A85">
        <w:rPr>
          <w:rFonts w:ascii="StobiSerif Regular" w:hAnsi="StobiSerif Regular" w:cstheme="minorHAnsi"/>
          <w:sz w:val="22"/>
          <w:szCs w:val="22"/>
        </w:rPr>
        <w:t xml:space="preserve"> услови</w:t>
      </w:r>
      <w:r w:rsidRPr="008E3A85">
        <w:rPr>
          <w:rFonts w:ascii="StobiSerif Regular" w:hAnsi="StobiSerif Regular" w:cstheme="minorHAnsi"/>
          <w:sz w:val="22"/>
          <w:szCs w:val="22"/>
        </w:rPr>
        <w:t>:</w:t>
      </w:r>
    </w:p>
    <w:p w14:paraId="579C5F83" w14:textId="4729FD05" w:rsidR="00A86DF4" w:rsidRPr="008E3A85" w:rsidRDefault="00682CA3" w:rsidP="003A61DA">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 Средствата/ИВД ги </w:t>
      </w:r>
      <w:r w:rsidR="00846B90" w:rsidRPr="008E3A85">
        <w:rPr>
          <w:rFonts w:ascii="StobiSerif Regular" w:hAnsi="StobiSerif Regular" w:cstheme="minorHAnsi"/>
          <w:sz w:val="22"/>
          <w:szCs w:val="22"/>
        </w:rPr>
        <w:t>постиг</w:t>
      </w:r>
      <w:r w:rsidR="007C634B" w:rsidRPr="008E3A85">
        <w:rPr>
          <w:rFonts w:ascii="StobiSerif Regular" w:hAnsi="StobiSerif Regular" w:cstheme="minorHAnsi"/>
          <w:sz w:val="22"/>
          <w:szCs w:val="22"/>
        </w:rPr>
        <w:t>н</w:t>
      </w:r>
      <w:r w:rsidR="00846B90" w:rsidRPr="008E3A85">
        <w:rPr>
          <w:rFonts w:ascii="StobiSerif Regular" w:hAnsi="StobiSerif Regular" w:cstheme="minorHAnsi"/>
          <w:sz w:val="22"/>
          <w:szCs w:val="22"/>
        </w:rPr>
        <w:t xml:space="preserve">уваат </w:t>
      </w:r>
      <w:r w:rsidRPr="008E3A85">
        <w:rPr>
          <w:rFonts w:ascii="StobiSerif Regular" w:hAnsi="StobiSerif Regular" w:cstheme="minorHAnsi"/>
          <w:sz w:val="22"/>
          <w:szCs w:val="22"/>
        </w:rPr>
        <w:t xml:space="preserve">перформансите </w:t>
      </w:r>
      <w:r w:rsidR="00EF1A82" w:rsidRPr="008E3A85">
        <w:rPr>
          <w:rFonts w:ascii="StobiSerif Regular" w:hAnsi="StobiSerif Regular" w:cstheme="minorHAnsi"/>
          <w:sz w:val="22"/>
          <w:szCs w:val="22"/>
        </w:rPr>
        <w:t xml:space="preserve">предвидени </w:t>
      </w:r>
      <w:r w:rsidRPr="008E3A85">
        <w:rPr>
          <w:rFonts w:ascii="StobiSerif Regular" w:hAnsi="StobiSerif Regular" w:cstheme="minorHAnsi"/>
          <w:sz w:val="22"/>
          <w:szCs w:val="22"/>
        </w:rPr>
        <w:t xml:space="preserve">од нивниот производител и </w:t>
      </w:r>
      <w:r w:rsidR="00846B90" w:rsidRPr="008E3A85">
        <w:rPr>
          <w:rFonts w:ascii="StobiSerif Regular" w:hAnsi="StobiSerif Regular" w:cstheme="minorHAnsi"/>
          <w:sz w:val="22"/>
          <w:szCs w:val="22"/>
        </w:rPr>
        <w:t>се</w:t>
      </w:r>
      <w:r w:rsidRPr="008E3A85">
        <w:rPr>
          <w:rFonts w:ascii="StobiSerif Regular" w:hAnsi="StobiSerif Regular" w:cstheme="minorHAnsi"/>
          <w:sz w:val="22"/>
          <w:szCs w:val="22"/>
        </w:rPr>
        <w:t xml:space="preserve"> дизајнирани и произведени на таков начин што</w:t>
      </w:r>
      <w:r w:rsidR="00846B90" w:rsidRPr="008E3A85">
        <w:rPr>
          <w:rFonts w:ascii="StobiSerif Regular" w:hAnsi="StobiSerif Regular" w:cstheme="minorHAnsi"/>
          <w:sz w:val="22"/>
          <w:szCs w:val="22"/>
        </w:rPr>
        <w:t>,</w:t>
      </w:r>
      <w:r w:rsidRPr="008E3A85">
        <w:rPr>
          <w:rFonts w:ascii="StobiSerif Regular" w:hAnsi="StobiSerif Regular" w:cstheme="minorHAnsi"/>
          <w:sz w:val="22"/>
          <w:szCs w:val="22"/>
        </w:rPr>
        <w:t xml:space="preserve"> при </w:t>
      </w:r>
      <w:r w:rsidR="0015785A" w:rsidRPr="008E3A85">
        <w:rPr>
          <w:rFonts w:ascii="StobiSerif Regular" w:hAnsi="StobiSerif Regular" w:cstheme="minorHAnsi"/>
          <w:sz w:val="22"/>
          <w:szCs w:val="22"/>
        </w:rPr>
        <w:t>предвиден</w:t>
      </w:r>
      <w:r w:rsidRPr="008E3A85">
        <w:rPr>
          <w:rFonts w:ascii="StobiSerif Regular" w:hAnsi="StobiSerif Regular" w:cstheme="minorHAnsi"/>
          <w:sz w:val="22"/>
          <w:szCs w:val="22"/>
        </w:rPr>
        <w:t>а употреба</w:t>
      </w:r>
      <w:r w:rsidR="00846B90" w:rsidRPr="008E3A85">
        <w:rPr>
          <w:rFonts w:ascii="StobiSerif Regular" w:hAnsi="StobiSerif Regular" w:cstheme="minorHAnsi"/>
          <w:sz w:val="22"/>
          <w:szCs w:val="22"/>
        </w:rPr>
        <w:t>,</w:t>
      </w:r>
      <w:r w:rsidRPr="008E3A85">
        <w:rPr>
          <w:rFonts w:ascii="StobiSerif Regular" w:hAnsi="StobiSerif Regular" w:cstheme="minorHAnsi"/>
          <w:sz w:val="22"/>
          <w:szCs w:val="22"/>
        </w:rPr>
        <w:t xml:space="preserve"> тие се </w:t>
      </w:r>
      <w:r w:rsidR="00846B90" w:rsidRPr="008E3A85">
        <w:rPr>
          <w:rFonts w:ascii="StobiSerif Regular" w:hAnsi="StobiSerif Regular" w:cstheme="minorHAnsi"/>
          <w:sz w:val="22"/>
          <w:szCs w:val="22"/>
        </w:rPr>
        <w:t xml:space="preserve">соодветни </w:t>
      </w:r>
      <w:r w:rsidRPr="008E3A85">
        <w:rPr>
          <w:rFonts w:ascii="StobiSerif Regular" w:hAnsi="StobiSerif Regular" w:cstheme="minorHAnsi"/>
          <w:sz w:val="22"/>
          <w:szCs w:val="22"/>
        </w:rPr>
        <w:t xml:space="preserve">за нивната </w:t>
      </w:r>
      <w:r w:rsidR="00F70BF6" w:rsidRPr="008E3A85">
        <w:rPr>
          <w:rFonts w:ascii="StobiSerif Regular" w:hAnsi="StobiSerif Regular" w:cstheme="minorHAnsi"/>
          <w:sz w:val="22"/>
          <w:szCs w:val="22"/>
          <w:lang w:val="en-US"/>
        </w:rPr>
        <w:t>-</w:t>
      </w:r>
      <w:r w:rsidR="00F70BF6" w:rsidRPr="008E3A85">
        <w:rPr>
          <w:rFonts w:ascii="StobiSerif Regular" w:hAnsi="StobiSerif Regular" w:cstheme="minorHAnsi"/>
          <w:sz w:val="22"/>
          <w:szCs w:val="22"/>
        </w:rPr>
        <w:t>намена</w:t>
      </w:r>
      <w:r w:rsidRPr="008E3A85">
        <w:rPr>
          <w:rFonts w:ascii="StobiSerif Regular" w:hAnsi="StobiSerif Regular" w:cstheme="minorHAnsi"/>
          <w:sz w:val="22"/>
          <w:szCs w:val="22"/>
        </w:rPr>
        <w:t xml:space="preserve">. Тие </w:t>
      </w:r>
      <w:r w:rsidR="00846B90" w:rsidRPr="008E3A85">
        <w:rPr>
          <w:rFonts w:ascii="StobiSerif Regular" w:hAnsi="StobiSerif Regular" w:cstheme="minorHAnsi"/>
          <w:sz w:val="22"/>
          <w:szCs w:val="22"/>
        </w:rPr>
        <w:t>мора да</w:t>
      </w:r>
      <w:r w:rsidRPr="008E3A85">
        <w:rPr>
          <w:rFonts w:ascii="StobiSerif Regular" w:hAnsi="StobiSerif Regular" w:cstheme="minorHAnsi"/>
          <w:sz w:val="22"/>
          <w:szCs w:val="22"/>
        </w:rPr>
        <w:t xml:space="preserve"> бидат безбедни и </w:t>
      </w:r>
      <w:r w:rsidR="00846B90" w:rsidRPr="008E3A85">
        <w:rPr>
          <w:rFonts w:ascii="StobiSerif Regular" w:hAnsi="StobiSerif Regular" w:cstheme="minorHAnsi"/>
          <w:sz w:val="22"/>
          <w:szCs w:val="22"/>
        </w:rPr>
        <w:t xml:space="preserve">ефикасни </w:t>
      </w:r>
      <w:r w:rsidRPr="008E3A85">
        <w:rPr>
          <w:rFonts w:ascii="StobiSerif Regular" w:hAnsi="StobiSerif Regular" w:cstheme="minorHAnsi"/>
          <w:sz w:val="22"/>
          <w:szCs w:val="22"/>
        </w:rPr>
        <w:t xml:space="preserve">и </w:t>
      </w:r>
      <w:r w:rsidR="00846B90" w:rsidRPr="008E3A85">
        <w:rPr>
          <w:rFonts w:ascii="StobiSerif Regular" w:hAnsi="StobiSerif Regular" w:cstheme="minorHAnsi"/>
          <w:sz w:val="22"/>
          <w:szCs w:val="22"/>
        </w:rPr>
        <w:t>да не ја</w:t>
      </w:r>
      <w:r w:rsidR="00A86DF4" w:rsidRPr="008E3A85">
        <w:rPr>
          <w:rFonts w:ascii="StobiSerif Regular" w:hAnsi="StobiSerif Regular" w:cstheme="minorHAnsi"/>
          <w:sz w:val="22"/>
          <w:szCs w:val="22"/>
        </w:rPr>
        <w:t xml:space="preserve"> </w:t>
      </w:r>
      <w:r w:rsidR="00846B90" w:rsidRPr="008E3A85">
        <w:rPr>
          <w:rFonts w:ascii="StobiSerif Regular" w:hAnsi="StobiSerif Regular" w:cstheme="minorHAnsi"/>
          <w:sz w:val="22"/>
          <w:szCs w:val="22"/>
        </w:rPr>
        <w:t xml:space="preserve">загрозуваат </w:t>
      </w:r>
      <w:r w:rsidRPr="008E3A85">
        <w:rPr>
          <w:rFonts w:ascii="StobiSerif Regular" w:hAnsi="StobiSerif Regular" w:cstheme="minorHAnsi"/>
          <w:sz w:val="22"/>
          <w:szCs w:val="22"/>
        </w:rPr>
        <w:t>клиничката состојба или безбедноста на пациентите</w:t>
      </w:r>
      <w:r w:rsidR="00846B90" w:rsidRPr="008E3A85">
        <w:rPr>
          <w:rFonts w:ascii="StobiSerif Regular" w:hAnsi="StobiSerif Regular" w:cstheme="minorHAnsi"/>
          <w:sz w:val="22"/>
          <w:szCs w:val="22"/>
        </w:rPr>
        <w:t>,</w:t>
      </w:r>
      <w:r w:rsidRPr="008E3A85">
        <w:rPr>
          <w:rFonts w:ascii="StobiSerif Regular" w:hAnsi="StobiSerif Regular" w:cstheme="minorHAnsi"/>
          <w:sz w:val="22"/>
          <w:szCs w:val="22"/>
        </w:rPr>
        <w:t xml:space="preserve"> или безбедноста и здравјето на корисниците или, </w:t>
      </w:r>
      <w:r w:rsidR="00846B90" w:rsidRPr="008E3A85">
        <w:rPr>
          <w:rFonts w:ascii="StobiSerif Regular" w:hAnsi="StobiSerif Regular" w:cstheme="minorHAnsi"/>
          <w:sz w:val="22"/>
          <w:szCs w:val="22"/>
        </w:rPr>
        <w:t>доколку е применливо</w:t>
      </w:r>
      <w:r w:rsidRPr="008E3A85">
        <w:rPr>
          <w:rFonts w:ascii="StobiSerif Regular" w:hAnsi="StobiSerif Regular" w:cstheme="minorHAnsi"/>
          <w:sz w:val="22"/>
          <w:szCs w:val="22"/>
        </w:rPr>
        <w:t xml:space="preserve">, </w:t>
      </w:r>
      <w:r w:rsidR="00846B90" w:rsidRPr="008E3A85">
        <w:rPr>
          <w:rFonts w:ascii="StobiSerif Regular" w:hAnsi="StobiSerif Regular" w:cstheme="minorHAnsi"/>
          <w:sz w:val="22"/>
          <w:szCs w:val="22"/>
        </w:rPr>
        <w:t xml:space="preserve">на </w:t>
      </w:r>
      <w:r w:rsidRPr="008E3A85">
        <w:rPr>
          <w:rFonts w:ascii="StobiSerif Regular" w:hAnsi="StobiSerif Regular" w:cstheme="minorHAnsi"/>
          <w:sz w:val="22"/>
          <w:szCs w:val="22"/>
        </w:rPr>
        <w:t>други</w:t>
      </w:r>
      <w:r w:rsidR="00846B90" w:rsidRPr="008E3A85">
        <w:rPr>
          <w:rFonts w:ascii="StobiSerif Regular" w:hAnsi="StobiSerif Regular" w:cstheme="minorHAnsi"/>
          <w:sz w:val="22"/>
          <w:szCs w:val="22"/>
        </w:rPr>
        <w:t>те</w:t>
      </w:r>
      <w:r w:rsidRPr="008E3A85">
        <w:rPr>
          <w:rFonts w:ascii="StobiSerif Regular" w:hAnsi="StobiSerif Regular" w:cstheme="minorHAnsi"/>
          <w:sz w:val="22"/>
          <w:szCs w:val="22"/>
        </w:rPr>
        <w:t xml:space="preserve"> лица, под услов сите ризици кои мож</w:t>
      </w:r>
      <w:r w:rsidR="00CF65E7" w:rsidRPr="008E3A85">
        <w:rPr>
          <w:rFonts w:ascii="StobiSerif Regular" w:hAnsi="StobiSerif Regular" w:cstheme="minorHAnsi"/>
          <w:sz w:val="22"/>
          <w:szCs w:val="22"/>
        </w:rPr>
        <w:t>е</w:t>
      </w:r>
      <w:r w:rsidRPr="008E3A85">
        <w:rPr>
          <w:rFonts w:ascii="StobiSerif Regular" w:hAnsi="StobiSerif Regular" w:cstheme="minorHAnsi"/>
          <w:sz w:val="22"/>
          <w:szCs w:val="22"/>
        </w:rPr>
        <w:t xml:space="preserve"> да бидат поврзани со нивната употреба </w:t>
      </w:r>
      <w:r w:rsidR="00A86DF4" w:rsidRPr="008E3A85">
        <w:rPr>
          <w:rFonts w:ascii="StobiSerif Regular" w:hAnsi="StobiSerif Regular" w:cstheme="minorHAnsi"/>
          <w:sz w:val="22"/>
          <w:szCs w:val="22"/>
        </w:rPr>
        <w:t xml:space="preserve">да </w:t>
      </w:r>
      <w:r w:rsidRPr="008E3A85">
        <w:rPr>
          <w:rFonts w:ascii="StobiSerif Regular" w:hAnsi="StobiSerif Regular" w:cstheme="minorHAnsi"/>
          <w:sz w:val="22"/>
          <w:szCs w:val="22"/>
        </w:rPr>
        <w:t xml:space="preserve">претставуваат прифатливи ризици кога се </w:t>
      </w:r>
      <w:r w:rsidR="00846B90" w:rsidRPr="008E3A85">
        <w:rPr>
          <w:rFonts w:ascii="StobiSerif Regular" w:hAnsi="StobiSerif Regular" w:cstheme="minorHAnsi"/>
          <w:sz w:val="22"/>
          <w:szCs w:val="22"/>
        </w:rPr>
        <w:t xml:space="preserve">измерени </w:t>
      </w:r>
      <w:r w:rsidRPr="008E3A85">
        <w:rPr>
          <w:rFonts w:ascii="StobiSerif Regular" w:hAnsi="StobiSerif Regular" w:cstheme="minorHAnsi"/>
          <w:sz w:val="22"/>
          <w:szCs w:val="22"/>
        </w:rPr>
        <w:t>во однос на придобивките за пациентот</w:t>
      </w:r>
      <w:r w:rsidR="00AE146A" w:rsidRPr="008E3A85">
        <w:rPr>
          <w:rFonts w:ascii="StobiSerif Regular" w:hAnsi="StobiSerif Regular" w:cstheme="minorHAnsi"/>
          <w:sz w:val="22"/>
          <w:szCs w:val="22"/>
        </w:rPr>
        <w:t xml:space="preserve"> и</w:t>
      </w:r>
      <w:r w:rsidRPr="008E3A85">
        <w:rPr>
          <w:rFonts w:ascii="StobiSerif Regular" w:hAnsi="StobiSerif Regular" w:cstheme="minorHAnsi"/>
          <w:sz w:val="22"/>
          <w:szCs w:val="22"/>
        </w:rPr>
        <w:t xml:space="preserve"> се </w:t>
      </w:r>
      <w:r w:rsidR="00A86DF4" w:rsidRPr="008E3A85">
        <w:rPr>
          <w:rFonts w:ascii="StobiSerif Regular" w:hAnsi="StobiSerif Regular" w:cstheme="minorHAnsi"/>
          <w:sz w:val="22"/>
          <w:szCs w:val="22"/>
        </w:rPr>
        <w:t xml:space="preserve">компатибилни </w:t>
      </w:r>
      <w:r w:rsidRPr="008E3A85">
        <w:rPr>
          <w:rFonts w:ascii="StobiSerif Regular" w:hAnsi="StobiSerif Regular" w:cstheme="minorHAnsi"/>
          <w:sz w:val="22"/>
          <w:szCs w:val="22"/>
        </w:rPr>
        <w:t xml:space="preserve">со високо ниво на заштита на здравјето и безбедноста, земајќи </w:t>
      </w:r>
      <w:r w:rsidR="00846B90" w:rsidRPr="008E3A85">
        <w:rPr>
          <w:rFonts w:ascii="StobiSerif Regular" w:hAnsi="StobiSerif Regular" w:cstheme="minorHAnsi"/>
          <w:sz w:val="22"/>
          <w:szCs w:val="22"/>
        </w:rPr>
        <w:t xml:space="preserve">ги </w:t>
      </w:r>
      <w:r w:rsidRPr="008E3A85">
        <w:rPr>
          <w:rFonts w:ascii="StobiSerif Regular" w:hAnsi="StobiSerif Regular" w:cstheme="minorHAnsi"/>
          <w:sz w:val="22"/>
          <w:szCs w:val="22"/>
        </w:rPr>
        <w:t>предвид општо при</w:t>
      </w:r>
      <w:r w:rsidR="005A618F" w:rsidRPr="008E3A85">
        <w:rPr>
          <w:rFonts w:ascii="StobiSerif Regular" w:hAnsi="StobiSerif Regular" w:cstheme="minorHAnsi"/>
          <w:sz w:val="22"/>
          <w:szCs w:val="22"/>
        </w:rPr>
        <w:t>фатените</w:t>
      </w:r>
      <w:r w:rsidR="00846B90" w:rsidRPr="008E3A85">
        <w:rPr>
          <w:rFonts w:ascii="StobiSerif Regular" w:hAnsi="StobiSerif Regular" w:cstheme="minorHAnsi"/>
          <w:sz w:val="22"/>
          <w:szCs w:val="22"/>
        </w:rPr>
        <w:t xml:space="preserve"> достигнувања </w:t>
      </w:r>
      <w:r w:rsidRPr="008E3A85">
        <w:rPr>
          <w:rFonts w:ascii="StobiSerif Regular" w:hAnsi="StobiSerif Regular" w:cstheme="minorHAnsi"/>
          <w:sz w:val="22"/>
          <w:szCs w:val="22"/>
        </w:rPr>
        <w:t>на современата технологија.</w:t>
      </w:r>
    </w:p>
    <w:p w14:paraId="000001C8" w14:textId="1681B939" w:rsidR="006B1277" w:rsidRPr="008E3A85" w:rsidRDefault="00682CA3" w:rsidP="003A61DA">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 </w:t>
      </w:r>
      <w:r w:rsidR="00560CA4" w:rsidRPr="008E3A85">
        <w:rPr>
          <w:rFonts w:ascii="StobiSerif Regular" w:hAnsi="StobiSerif Regular" w:cstheme="minorHAnsi"/>
          <w:sz w:val="22"/>
          <w:szCs w:val="22"/>
        </w:rPr>
        <w:t xml:space="preserve">Условите </w:t>
      </w:r>
      <w:r w:rsidRPr="008E3A85">
        <w:rPr>
          <w:rFonts w:ascii="StobiSerif Regular" w:hAnsi="StobiSerif Regular" w:cstheme="minorHAnsi"/>
          <w:sz w:val="22"/>
          <w:szCs w:val="22"/>
        </w:rPr>
        <w:t>да се намалат ризиците што е можно повеќе</w:t>
      </w:r>
      <w:r w:rsidR="009247BD"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 xml:space="preserve"> </w:t>
      </w:r>
      <w:r w:rsidR="00560CA4" w:rsidRPr="008E3A85">
        <w:rPr>
          <w:rFonts w:ascii="StobiSerif Regular" w:hAnsi="StobiSerif Regular" w:cstheme="minorHAnsi"/>
          <w:sz w:val="22"/>
          <w:szCs w:val="22"/>
        </w:rPr>
        <w:t xml:space="preserve">значи да </w:t>
      </w:r>
      <w:r w:rsidR="0015785A" w:rsidRPr="008E3A85">
        <w:rPr>
          <w:rFonts w:ascii="StobiSerif Regular" w:hAnsi="StobiSerif Regular" w:cstheme="minorHAnsi"/>
          <w:sz w:val="22"/>
          <w:szCs w:val="22"/>
        </w:rPr>
        <w:t xml:space="preserve">се води сметка </w:t>
      </w:r>
      <w:r w:rsidR="009247BD" w:rsidRPr="008E3A85">
        <w:rPr>
          <w:rFonts w:ascii="StobiSerif Regular" w:hAnsi="StobiSerif Regular" w:cstheme="minorHAnsi"/>
          <w:sz w:val="22"/>
          <w:szCs w:val="22"/>
        </w:rPr>
        <w:t xml:space="preserve">истите </w:t>
      </w:r>
      <w:r w:rsidR="0015785A" w:rsidRPr="008E3A85">
        <w:rPr>
          <w:rFonts w:ascii="StobiSerif Regular" w:hAnsi="StobiSerif Regular" w:cstheme="minorHAnsi"/>
          <w:sz w:val="22"/>
          <w:szCs w:val="22"/>
        </w:rPr>
        <w:t xml:space="preserve">да </w:t>
      </w:r>
      <w:r w:rsidR="009247BD" w:rsidRPr="008E3A85">
        <w:rPr>
          <w:rFonts w:ascii="StobiSerif Regular" w:hAnsi="StobiSerif Regular" w:cstheme="minorHAnsi"/>
          <w:sz w:val="22"/>
          <w:szCs w:val="22"/>
        </w:rPr>
        <w:t>с</w:t>
      </w:r>
      <w:r w:rsidR="0015785A" w:rsidRPr="008E3A85">
        <w:rPr>
          <w:rFonts w:ascii="StobiSerif Regular" w:hAnsi="StobiSerif Regular" w:cstheme="minorHAnsi"/>
          <w:sz w:val="22"/>
          <w:szCs w:val="22"/>
        </w:rPr>
        <w:t xml:space="preserve">е </w:t>
      </w:r>
      <w:r w:rsidRPr="008E3A85">
        <w:rPr>
          <w:rFonts w:ascii="StobiSerif Regular" w:hAnsi="StobiSerif Regular" w:cstheme="minorHAnsi"/>
          <w:sz w:val="22"/>
          <w:szCs w:val="22"/>
        </w:rPr>
        <w:t>колку што е можно без негативно влијание врз односот корист-ризик.</w:t>
      </w:r>
    </w:p>
    <w:p w14:paraId="000001C9" w14:textId="77777777" w:rsidR="006B1277" w:rsidRPr="008E3A85" w:rsidRDefault="00682CA3" w:rsidP="003A61DA">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Производителите треба да воспостават, имплементираат, документираат и одржуваат систем за управување со ризик вклучувајќи контрола на ризикот.</w:t>
      </w:r>
    </w:p>
    <w:p w14:paraId="776BD456" w14:textId="77777777" w:rsidR="00293BDC" w:rsidRDefault="00682CA3" w:rsidP="00293BDC">
      <w:pPr>
        <w:ind w:left="720" w:firstLine="0"/>
        <w:rPr>
          <w:rFonts w:ascii="StobiSerif Regular" w:hAnsi="StobiSerif Regular" w:cstheme="minorHAnsi"/>
          <w:sz w:val="22"/>
          <w:szCs w:val="22"/>
          <w:lang w:val="en-GB"/>
        </w:rPr>
      </w:pPr>
      <w:r w:rsidRPr="008E3A85">
        <w:rPr>
          <w:rFonts w:ascii="StobiSerif Regular" w:hAnsi="StobiSerif Regular" w:cstheme="minorHAnsi"/>
          <w:sz w:val="22"/>
          <w:szCs w:val="22"/>
        </w:rPr>
        <w:t xml:space="preserve">- Средствата/ИВД </w:t>
      </w:r>
      <w:r w:rsidR="003E020C" w:rsidRPr="008E3A85">
        <w:rPr>
          <w:rFonts w:ascii="StobiSerif Regular" w:hAnsi="StobiSerif Regular" w:cstheme="minorHAnsi"/>
          <w:sz w:val="22"/>
          <w:szCs w:val="22"/>
        </w:rPr>
        <w:t xml:space="preserve">да </w:t>
      </w:r>
      <w:r w:rsidR="00846B90" w:rsidRPr="008E3A85">
        <w:rPr>
          <w:rFonts w:ascii="StobiSerif Regular" w:hAnsi="StobiSerif Regular" w:cstheme="minorHAnsi"/>
          <w:sz w:val="22"/>
          <w:szCs w:val="22"/>
        </w:rPr>
        <w:t>се</w:t>
      </w:r>
      <w:r w:rsidRPr="008E3A85">
        <w:rPr>
          <w:rFonts w:ascii="StobiSerif Regular" w:hAnsi="StobiSerif Regular" w:cstheme="minorHAnsi"/>
          <w:sz w:val="22"/>
          <w:szCs w:val="22"/>
        </w:rPr>
        <w:t xml:space="preserve"> дизајнирани</w:t>
      </w:r>
      <w:r w:rsidRPr="008E3A85">
        <w:rPr>
          <w:rFonts w:ascii="StobiSerif Regular" w:hAnsi="StobiSerif Regular" w:cstheme="minorHAnsi"/>
          <w:color w:val="000000" w:themeColor="text1"/>
          <w:sz w:val="22"/>
          <w:szCs w:val="22"/>
        </w:rPr>
        <w:t xml:space="preserve">, произведени </w:t>
      </w:r>
      <w:r w:rsidR="00207043" w:rsidRPr="008E3A85">
        <w:rPr>
          <w:rFonts w:ascii="StobiSerif Regular" w:hAnsi="StobiSerif Regular" w:cstheme="minorHAnsi"/>
          <w:color w:val="000000" w:themeColor="text1"/>
          <w:sz w:val="22"/>
          <w:szCs w:val="22"/>
        </w:rPr>
        <w:t xml:space="preserve">и пакувани </w:t>
      </w:r>
      <w:r w:rsidRPr="008E3A85">
        <w:rPr>
          <w:rFonts w:ascii="StobiSerif Regular" w:hAnsi="StobiSerif Regular" w:cstheme="minorHAnsi"/>
          <w:color w:val="000000" w:themeColor="text1"/>
          <w:sz w:val="22"/>
          <w:szCs w:val="22"/>
        </w:rPr>
        <w:t xml:space="preserve">на таков начин што нивните карактеристики и перформанси </w:t>
      </w:r>
      <w:r w:rsidR="00A40292" w:rsidRPr="008E3A85">
        <w:rPr>
          <w:rFonts w:ascii="StobiSerif Regular" w:hAnsi="StobiSerif Regular" w:cstheme="minorHAnsi"/>
          <w:color w:val="000000" w:themeColor="text1"/>
          <w:sz w:val="22"/>
          <w:szCs w:val="22"/>
        </w:rPr>
        <w:t>во рокот предвиден за употреба,</w:t>
      </w:r>
      <w:r w:rsidR="00207043" w:rsidRPr="008E3A85">
        <w:rPr>
          <w:rFonts w:ascii="StobiSerif Regular" w:hAnsi="StobiSerif Regular" w:cstheme="minorHAnsi"/>
          <w:color w:val="000000" w:themeColor="text1"/>
          <w:sz w:val="22"/>
          <w:szCs w:val="22"/>
        </w:rPr>
        <w:t xml:space="preserve"> </w:t>
      </w:r>
      <w:r w:rsidR="0084520F" w:rsidRPr="008E3A85">
        <w:rPr>
          <w:rFonts w:ascii="StobiSerif Regular" w:hAnsi="StobiSerif Regular" w:cstheme="minorHAnsi"/>
          <w:color w:val="000000" w:themeColor="text1"/>
          <w:sz w:val="22"/>
          <w:szCs w:val="22"/>
        </w:rPr>
        <w:t xml:space="preserve">да </w:t>
      </w:r>
      <w:r w:rsidR="00207043" w:rsidRPr="008E3A85">
        <w:rPr>
          <w:rFonts w:ascii="StobiSerif Regular" w:hAnsi="StobiSerif Regular" w:cstheme="minorHAnsi"/>
          <w:color w:val="000000" w:themeColor="text1"/>
          <w:sz w:val="22"/>
          <w:szCs w:val="22"/>
        </w:rPr>
        <w:t>н</w:t>
      </w:r>
      <w:r w:rsidRPr="008E3A85">
        <w:rPr>
          <w:rFonts w:ascii="StobiSerif Regular" w:hAnsi="StobiSerif Regular" w:cstheme="minorHAnsi"/>
          <w:color w:val="000000" w:themeColor="text1"/>
          <w:sz w:val="22"/>
          <w:szCs w:val="22"/>
        </w:rPr>
        <w:t>е</w:t>
      </w:r>
      <w:r w:rsidR="00207043" w:rsidRPr="008E3A85">
        <w:rPr>
          <w:rFonts w:ascii="StobiSerif Regular" w:hAnsi="StobiSerif Regular" w:cstheme="minorHAnsi"/>
          <w:color w:val="000000" w:themeColor="text1"/>
          <w:sz w:val="22"/>
          <w:szCs w:val="22"/>
        </w:rPr>
        <w:t xml:space="preserve"> </w:t>
      </w:r>
      <w:r w:rsidR="00A40292" w:rsidRPr="008E3A85">
        <w:rPr>
          <w:rFonts w:ascii="StobiSerif Regular" w:hAnsi="StobiSerif Regular" w:cstheme="minorHAnsi"/>
          <w:color w:val="000000" w:themeColor="text1"/>
          <w:sz w:val="22"/>
          <w:szCs w:val="22"/>
        </w:rPr>
        <w:t>бидат</w:t>
      </w:r>
      <w:r w:rsidRPr="008E3A85">
        <w:rPr>
          <w:rFonts w:ascii="StobiSerif Regular" w:hAnsi="StobiSerif Regular" w:cstheme="minorHAnsi"/>
          <w:color w:val="000000" w:themeColor="text1"/>
          <w:sz w:val="22"/>
          <w:szCs w:val="22"/>
        </w:rPr>
        <w:t xml:space="preserve"> </w:t>
      </w:r>
      <w:r w:rsidR="003E020C" w:rsidRPr="008E3A85">
        <w:rPr>
          <w:rFonts w:ascii="StobiSerif Regular" w:hAnsi="StobiSerif Regular" w:cstheme="minorHAnsi"/>
          <w:color w:val="000000" w:themeColor="text1"/>
          <w:sz w:val="22"/>
          <w:szCs w:val="22"/>
        </w:rPr>
        <w:t>оштетени</w:t>
      </w:r>
      <w:r w:rsidRPr="008E3A85">
        <w:rPr>
          <w:rFonts w:ascii="StobiSerif Regular" w:hAnsi="StobiSerif Regular" w:cstheme="minorHAnsi"/>
          <w:color w:val="000000" w:themeColor="text1"/>
          <w:sz w:val="22"/>
          <w:szCs w:val="22"/>
        </w:rPr>
        <w:t xml:space="preserve"> за време на транспорт</w:t>
      </w:r>
      <w:r w:rsidR="00846B90" w:rsidRPr="008E3A85">
        <w:rPr>
          <w:rFonts w:ascii="StobiSerif Regular" w:hAnsi="StobiSerif Regular" w:cstheme="minorHAnsi"/>
          <w:color w:val="000000" w:themeColor="text1"/>
          <w:sz w:val="22"/>
          <w:szCs w:val="22"/>
        </w:rPr>
        <w:t>от</w:t>
      </w:r>
      <w:r w:rsidRPr="008E3A85">
        <w:rPr>
          <w:rFonts w:ascii="StobiSerif Regular" w:hAnsi="StobiSerif Regular" w:cstheme="minorHAnsi"/>
          <w:color w:val="000000" w:themeColor="text1"/>
          <w:sz w:val="22"/>
          <w:szCs w:val="22"/>
        </w:rPr>
        <w:t xml:space="preserve"> и складирање</w:t>
      </w:r>
      <w:r w:rsidR="00846B90" w:rsidRPr="008E3A85">
        <w:rPr>
          <w:rFonts w:ascii="StobiSerif Regular" w:hAnsi="StobiSerif Regular" w:cstheme="minorHAnsi"/>
          <w:color w:val="000000" w:themeColor="text1"/>
          <w:sz w:val="22"/>
          <w:szCs w:val="22"/>
        </w:rPr>
        <w:t>то</w:t>
      </w:r>
      <w:r w:rsidRPr="008E3A85">
        <w:rPr>
          <w:rFonts w:ascii="StobiSerif Regular" w:hAnsi="StobiSerif Regular" w:cstheme="minorHAnsi"/>
          <w:color w:val="000000" w:themeColor="text1"/>
          <w:sz w:val="22"/>
          <w:szCs w:val="22"/>
        </w:rPr>
        <w:t>, на пример, преку флуктуации на температурата и влажноста</w:t>
      </w:r>
      <w:r w:rsidRPr="008E3A85">
        <w:rPr>
          <w:rFonts w:ascii="StobiSerif Regular" w:hAnsi="StobiSerif Regular" w:cstheme="minorHAnsi"/>
          <w:sz w:val="22"/>
          <w:szCs w:val="22"/>
        </w:rPr>
        <w:t xml:space="preserve">, земајќи </w:t>
      </w:r>
      <w:r w:rsidR="00846B90" w:rsidRPr="008E3A85">
        <w:rPr>
          <w:rFonts w:ascii="StobiSerif Regular" w:hAnsi="StobiSerif Regular" w:cstheme="minorHAnsi"/>
          <w:sz w:val="22"/>
          <w:szCs w:val="22"/>
        </w:rPr>
        <w:t>ги предвид</w:t>
      </w:r>
      <w:r w:rsidRPr="008E3A85">
        <w:rPr>
          <w:rFonts w:ascii="StobiSerif Regular" w:hAnsi="StobiSerif Regular" w:cstheme="minorHAnsi"/>
          <w:sz w:val="22"/>
          <w:szCs w:val="22"/>
        </w:rPr>
        <w:t xml:space="preserve"> упатствата и информациите </w:t>
      </w:r>
      <w:r w:rsidR="00AB4F13" w:rsidRPr="008E3A85">
        <w:rPr>
          <w:rFonts w:ascii="StobiSerif Regular" w:hAnsi="StobiSerif Regular" w:cstheme="minorHAnsi"/>
          <w:sz w:val="22"/>
          <w:szCs w:val="22"/>
        </w:rPr>
        <w:t xml:space="preserve">дадени </w:t>
      </w:r>
      <w:r w:rsidRPr="008E3A85">
        <w:rPr>
          <w:rFonts w:ascii="StobiSerif Regular" w:hAnsi="StobiSerif Regular" w:cstheme="minorHAnsi"/>
          <w:sz w:val="22"/>
          <w:szCs w:val="22"/>
        </w:rPr>
        <w:t>од производителот.</w:t>
      </w:r>
    </w:p>
    <w:p w14:paraId="000001CB" w14:textId="5E798839" w:rsidR="006B1277" w:rsidRPr="008E3A85" w:rsidRDefault="00682CA3" w:rsidP="00293BDC">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(3) Прилог II: </w:t>
      </w:r>
      <w:r w:rsidR="0084520F" w:rsidRPr="008E3A85">
        <w:rPr>
          <w:rFonts w:ascii="StobiSerif Regular" w:hAnsi="StobiSerif Regular" w:cstheme="minorHAnsi"/>
          <w:sz w:val="22"/>
          <w:szCs w:val="22"/>
        </w:rPr>
        <w:t>Услови</w:t>
      </w:r>
      <w:r w:rsidR="009247BD" w:rsidRPr="008E3A85">
        <w:rPr>
          <w:rFonts w:ascii="StobiSerif Regular" w:hAnsi="StobiSerif Regular" w:cstheme="minorHAnsi"/>
          <w:sz w:val="22"/>
          <w:szCs w:val="22"/>
        </w:rPr>
        <w:t>те</w:t>
      </w:r>
      <w:r w:rsidRPr="008E3A85">
        <w:rPr>
          <w:rFonts w:ascii="StobiSerif Regular" w:hAnsi="StobiSerif Regular" w:cstheme="minorHAnsi"/>
          <w:sz w:val="22"/>
          <w:szCs w:val="22"/>
        </w:rPr>
        <w:t xml:space="preserve"> во врска со дизајнот и производството на средства/ИВД се однесуваат на:</w:t>
      </w:r>
    </w:p>
    <w:p w14:paraId="000001CC" w14:textId="1D7AD9DC" w:rsidR="006B1277" w:rsidRPr="008E3A85" w:rsidRDefault="00682CA3" w:rsidP="003A61DA">
      <w:pPr>
        <w:ind w:left="720"/>
        <w:rPr>
          <w:rFonts w:ascii="StobiSerif Regular" w:hAnsi="StobiSerif Regular" w:cstheme="minorHAnsi"/>
          <w:sz w:val="22"/>
          <w:szCs w:val="22"/>
        </w:rPr>
      </w:pPr>
      <w:r w:rsidRPr="008E3A85">
        <w:rPr>
          <w:rFonts w:ascii="StobiSerif Regular" w:hAnsi="StobiSerif Regular" w:cstheme="minorHAnsi"/>
          <w:sz w:val="22"/>
          <w:szCs w:val="22"/>
        </w:rPr>
        <w:t>- Хемиски, физички и биолошки својства</w:t>
      </w:r>
      <w:r w:rsidR="00D57277" w:rsidRPr="008E3A85">
        <w:rPr>
          <w:rFonts w:ascii="StobiSerif Regular" w:hAnsi="StobiSerif Regular" w:cstheme="minorHAnsi"/>
          <w:sz w:val="22"/>
          <w:szCs w:val="22"/>
        </w:rPr>
        <w:t>,</w:t>
      </w:r>
    </w:p>
    <w:p w14:paraId="000001CD" w14:textId="0D0492AF" w:rsidR="006B1277" w:rsidRPr="008E3A85" w:rsidRDefault="00682CA3" w:rsidP="003A61DA">
      <w:pPr>
        <w:ind w:left="720"/>
        <w:rPr>
          <w:rFonts w:ascii="StobiSerif Regular" w:hAnsi="StobiSerif Regular" w:cstheme="minorHAnsi"/>
          <w:sz w:val="22"/>
          <w:szCs w:val="22"/>
        </w:rPr>
      </w:pPr>
      <w:r w:rsidRPr="008E3A85">
        <w:rPr>
          <w:rFonts w:ascii="StobiSerif Regular" w:hAnsi="StobiSerif Regular" w:cstheme="minorHAnsi"/>
          <w:sz w:val="22"/>
          <w:szCs w:val="22"/>
        </w:rPr>
        <w:t xml:space="preserve">- Инфекција и </w:t>
      </w:r>
      <w:r w:rsidR="00207043" w:rsidRPr="008E3A85">
        <w:rPr>
          <w:rFonts w:ascii="StobiSerif Regular" w:hAnsi="StobiSerif Regular" w:cstheme="minorHAnsi"/>
          <w:sz w:val="22"/>
          <w:szCs w:val="22"/>
        </w:rPr>
        <w:t>микробиолошка</w:t>
      </w:r>
      <w:r w:rsidRPr="008E3A85">
        <w:rPr>
          <w:rFonts w:ascii="StobiSerif Regular" w:hAnsi="StobiSerif Regular" w:cstheme="minorHAnsi"/>
          <w:sz w:val="22"/>
          <w:szCs w:val="22"/>
        </w:rPr>
        <w:t xml:space="preserve"> контаминација</w:t>
      </w:r>
      <w:r w:rsidR="00D57277" w:rsidRPr="008E3A85">
        <w:rPr>
          <w:rFonts w:ascii="StobiSerif Regular" w:hAnsi="StobiSerif Regular" w:cstheme="minorHAnsi"/>
          <w:sz w:val="22"/>
          <w:szCs w:val="22"/>
        </w:rPr>
        <w:t>,</w:t>
      </w:r>
    </w:p>
    <w:p w14:paraId="000001CE" w14:textId="037BFB2D" w:rsidR="006B1277" w:rsidRPr="008E3A85" w:rsidRDefault="00682CA3" w:rsidP="003A61DA">
      <w:pPr>
        <w:ind w:left="720"/>
        <w:rPr>
          <w:rFonts w:ascii="StobiSerif Regular" w:hAnsi="StobiSerif Regular" w:cstheme="minorHAnsi"/>
          <w:sz w:val="22"/>
          <w:szCs w:val="22"/>
        </w:rPr>
      </w:pPr>
      <w:r w:rsidRPr="008E3A85">
        <w:rPr>
          <w:rFonts w:ascii="StobiSerif Regular" w:hAnsi="StobiSerif Regular" w:cstheme="minorHAnsi"/>
          <w:sz w:val="22"/>
          <w:szCs w:val="22"/>
        </w:rPr>
        <w:t>- Средства/ИВД кои вклучуваат материјали од биолошко потекло</w:t>
      </w:r>
      <w:r w:rsidR="00D57277" w:rsidRPr="008E3A85">
        <w:rPr>
          <w:rFonts w:ascii="StobiSerif Regular" w:hAnsi="StobiSerif Regular" w:cstheme="minorHAnsi"/>
          <w:sz w:val="22"/>
          <w:szCs w:val="22"/>
        </w:rPr>
        <w:t>,</w:t>
      </w:r>
    </w:p>
    <w:p w14:paraId="000001CF" w14:textId="465F9848" w:rsidR="006B1277" w:rsidRPr="008E3A85" w:rsidRDefault="00682CA3" w:rsidP="003A61DA">
      <w:pPr>
        <w:ind w:left="720"/>
        <w:rPr>
          <w:rFonts w:ascii="StobiSerif Regular" w:hAnsi="StobiSerif Regular" w:cstheme="minorHAnsi"/>
          <w:sz w:val="22"/>
          <w:szCs w:val="22"/>
        </w:rPr>
      </w:pPr>
      <w:r w:rsidRPr="008E3A85">
        <w:rPr>
          <w:rFonts w:ascii="StobiSerif Regular" w:hAnsi="StobiSerif Regular" w:cstheme="minorHAnsi"/>
          <w:sz w:val="22"/>
          <w:szCs w:val="22"/>
        </w:rPr>
        <w:t xml:space="preserve">- </w:t>
      </w:r>
      <w:r w:rsidR="00207043" w:rsidRPr="008E3A85">
        <w:rPr>
          <w:rFonts w:ascii="StobiSerif Regular" w:hAnsi="StobiSerif Regular" w:cstheme="minorHAnsi"/>
          <w:sz w:val="22"/>
          <w:szCs w:val="22"/>
        </w:rPr>
        <w:t xml:space="preserve">Конструкција </w:t>
      </w:r>
      <w:r w:rsidRPr="008E3A85">
        <w:rPr>
          <w:rFonts w:ascii="StobiSerif Regular" w:hAnsi="StobiSerif Regular" w:cstheme="minorHAnsi"/>
          <w:sz w:val="22"/>
          <w:szCs w:val="22"/>
        </w:rPr>
        <w:t>на средства и интеракција со нивната околина</w:t>
      </w:r>
      <w:r w:rsidR="00D57277" w:rsidRPr="008E3A85">
        <w:rPr>
          <w:rFonts w:ascii="StobiSerif Regular" w:hAnsi="StobiSerif Regular" w:cstheme="minorHAnsi"/>
          <w:sz w:val="22"/>
          <w:szCs w:val="22"/>
        </w:rPr>
        <w:t>,</w:t>
      </w:r>
    </w:p>
    <w:p w14:paraId="000001D0" w14:textId="5C61DF11" w:rsidR="006B1277" w:rsidRPr="008E3A85" w:rsidRDefault="00682CA3" w:rsidP="003A61DA">
      <w:pPr>
        <w:ind w:left="720"/>
        <w:rPr>
          <w:rFonts w:ascii="StobiSerif Regular" w:hAnsi="StobiSerif Regular" w:cstheme="minorHAnsi"/>
          <w:sz w:val="22"/>
          <w:szCs w:val="22"/>
        </w:rPr>
      </w:pPr>
      <w:r w:rsidRPr="008E3A85">
        <w:rPr>
          <w:rFonts w:ascii="StobiSerif Regular" w:hAnsi="StobiSerif Regular" w:cstheme="minorHAnsi"/>
          <w:sz w:val="22"/>
          <w:szCs w:val="22"/>
        </w:rPr>
        <w:t>- Средства со дијагностичка или мерна функција</w:t>
      </w:r>
      <w:r w:rsidR="00D57277" w:rsidRPr="008E3A85">
        <w:rPr>
          <w:rFonts w:ascii="StobiSerif Regular" w:hAnsi="StobiSerif Regular" w:cstheme="minorHAnsi"/>
          <w:sz w:val="22"/>
          <w:szCs w:val="22"/>
        </w:rPr>
        <w:t>,</w:t>
      </w:r>
    </w:p>
    <w:p w14:paraId="000001D1" w14:textId="31B77202" w:rsidR="006B1277" w:rsidRPr="008E3A85" w:rsidRDefault="00682CA3" w:rsidP="003A61DA">
      <w:pPr>
        <w:ind w:left="720"/>
        <w:rPr>
          <w:rFonts w:ascii="StobiSerif Regular" w:hAnsi="StobiSerif Regular" w:cstheme="minorHAnsi"/>
          <w:sz w:val="22"/>
          <w:szCs w:val="22"/>
        </w:rPr>
      </w:pPr>
      <w:r w:rsidRPr="008E3A85">
        <w:rPr>
          <w:rFonts w:ascii="StobiSerif Regular" w:hAnsi="StobiSerif Regular" w:cstheme="minorHAnsi"/>
          <w:sz w:val="22"/>
          <w:szCs w:val="22"/>
        </w:rPr>
        <w:t>- Заштита од радијација</w:t>
      </w:r>
      <w:r w:rsidR="00D57277" w:rsidRPr="008E3A85">
        <w:rPr>
          <w:rFonts w:ascii="StobiSerif Regular" w:hAnsi="StobiSerif Regular" w:cstheme="minorHAnsi"/>
          <w:sz w:val="22"/>
          <w:szCs w:val="22"/>
        </w:rPr>
        <w:t>,</w:t>
      </w:r>
    </w:p>
    <w:p w14:paraId="000001D2" w14:textId="5E0B3EE9" w:rsidR="006B1277" w:rsidRPr="008E3A85" w:rsidRDefault="00682CA3" w:rsidP="003A61DA">
      <w:pPr>
        <w:ind w:left="720"/>
        <w:rPr>
          <w:rFonts w:ascii="StobiSerif Regular" w:hAnsi="StobiSerif Regular" w:cstheme="minorHAnsi"/>
          <w:sz w:val="22"/>
          <w:szCs w:val="22"/>
        </w:rPr>
      </w:pPr>
      <w:r w:rsidRPr="008E3A85">
        <w:rPr>
          <w:rFonts w:ascii="StobiSerif Regular" w:hAnsi="StobiSerif Regular" w:cstheme="minorHAnsi"/>
          <w:sz w:val="22"/>
          <w:szCs w:val="22"/>
        </w:rPr>
        <w:t xml:space="preserve">-Електронски системи </w:t>
      </w:r>
      <w:r w:rsidR="00DF2D41" w:rsidRPr="008E3A85">
        <w:rPr>
          <w:rFonts w:ascii="StobiSerif Regular" w:hAnsi="StobiSerif Regular" w:cstheme="minorHAnsi"/>
          <w:sz w:val="22"/>
          <w:szCs w:val="22"/>
        </w:rPr>
        <w:t xml:space="preserve">кои се програмираат </w:t>
      </w:r>
      <w:r w:rsidRPr="008E3A85">
        <w:rPr>
          <w:rFonts w:ascii="StobiSerif Regular" w:hAnsi="StobiSerif Regular" w:cstheme="minorHAnsi"/>
          <w:sz w:val="22"/>
          <w:szCs w:val="22"/>
        </w:rPr>
        <w:t xml:space="preserve">— средства кои вклучуваат електронски системи </w:t>
      </w:r>
      <w:r w:rsidR="00DF2D41" w:rsidRPr="008E3A85">
        <w:rPr>
          <w:rFonts w:ascii="StobiSerif Regular" w:hAnsi="StobiSerif Regular" w:cstheme="minorHAnsi"/>
          <w:sz w:val="22"/>
          <w:szCs w:val="22"/>
        </w:rPr>
        <w:t xml:space="preserve">кои се програмираат </w:t>
      </w:r>
      <w:r w:rsidRPr="008E3A85">
        <w:rPr>
          <w:rFonts w:ascii="StobiSerif Regular" w:hAnsi="StobiSerif Regular" w:cstheme="minorHAnsi"/>
          <w:sz w:val="22"/>
          <w:szCs w:val="22"/>
        </w:rPr>
        <w:t>и софтвер</w:t>
      </w:r>
      <w:r w:rsidR="0084520F" w:rsidRPr="008E3A85">
        <w:rPr>
          <w:rFonts w:ascii="StobiSerif Regular" w:hAnsi="StobiSerif Regular" w:cstheme="minorHAnsi"/>
          <w:sz w:val="22"/>
          <w:szCs w:val="22"/>
        </w:rPr>
        <w:t>,</w:t>
      </w:r>
      <w:r w:rsidRPr="008E3A85">
        <w:rPr>
          <w:rFonts w:ascii="StobiSerif Regular" w:hAnsi="StobiSerif Regular" w:cstheme="minorHAnsi"/>
          <w:sz w:val="22"/>
          <w:szCs w:val="22"/>
        </w:rPr>
        <w:t xml:space="preserve"> кои сами по себе се средства</w:t>
      </w:r>
      <w:r w:rsidR="00D57277" w:rsidRPr="008E3A85">
        <w:rPr>
          <w:rFonts w:ascii="StobiSerif Regular" w:hAnsi="StobiSerif Regular" w:cstheme="minorHAnsi"/>
          <w:sz w:val="22"/>
          <w:szCs w:val="22"/>
        </w:rPr>
        <w:t>,</w:t>
      </w:r>
    </w:p>
    <w:p w14:paraId="000001D3" w14:textId="5CBD1581" w:rsidR="006B1277" w:rsidRPr="008E3A85" w:rsidRDefault="00682CA3" w:rsidP="003A61DA">
      <w:pPr>
        <w:ind w:left="720"/>
        <w:rPr>
          <w:rFonts w:ascii="StobiSerif Regular" w:hAnsi="StobiSerif Regular" w:cstheme="minorHAnsi"/>
          <w:sz w:val="22"/>
          <w:szCs w:val="22"/>
        </w:rPr>
      </w:pPr>
      <w:r w:rsidRPr="008E3A85">
        <w:rPr>
          <w:rFonts w:ascii="StobiSerif Regular" w:hAnsi="StobiSerif Regular" w:cstheme="minorHAnsi"/>
          <w:sz w:val="22"/>
          <w:szCs w:val="22"/>
        </w:rPr>
        <w:t>- Активни средства и средства поврзани со нив</w:t>
      </w:r>
      <w:r w:rsidR="00D57277" w:rsidRPr="008E3A85">
        <w:rPr>
          <w:rFonts w:ascii="StobiSerif Regular" w:hAnsi="StobiSerif Regular" w:cstheme="minorHAnsi"/>
          <w:sz w:val="22"/>
          <w:szCs w:val="22"/>
        </w:rPr>
        <w:t>,</w:t>
      </w:r>
    </w:p>
    <w:p w14:paraId="000001D4" w14:textId="5CEEE7AE" w:rsidR="006B1277" w:rsidRPr="008E3A85" w:rsidRDefault="00682CA3" w:rsidP="003A61DA">
      <w:pPr>
        <w:ind w:left="720"/>
        <w:rPr>
          <w:rFonts w:ascii="StobiSerif Regular" w:hAnsi="StobiSerif Regular" w:cstheme="minorHAnsi"/>
          <w:sz w:val="22"/>
          <w:szCs w:val="22"/>
        </w:rPr>
      </w:pPr>
      <w:r w:rsidRPr="008E3A85">
        <w:rPr>
          <w:rFonts w:ascii="StobiSerif Regular" w:hAnsi="StobiSerif Regular" w:cstheme="minorHAnsi"/>
          <w:sz w:val="22"/>
          <w:szCs w:val="22"/>
        </w:rPr>
        <w:t>- Заштита од механички и термички ризици</w:t>
      </w:r>
      <w:r w:rsidR="00D57277" w:rsidRPr="008E3A85">
        <w:rPr>
          <w:rFonts w:ascii="StobiSerif Regular" w:hAnsi="StobiSerif Regular" w:cstheme="minorHAnsi"/>
          <w:sz w:val="22"/>
          <w:szCs w:val="22"/>
        </w:rPr>
        <w:t>,</w:t>
      </w:r>
    </w:p>
    <w:p w14:paraId="000001D5" w14:textId="6881D267" w:rsidR="006B1277" w:rsidRPr="008E3A85" w:rsidRDefault="00682CA3" w:rsidP="003A61DA">
      <w:pPr>
        <w:ind w:left="864" w:firstLine="0"/>
        <w:rPr>
          <w:rFonts w:ascii="StobiSerif Regular" w:hAnsi="StobiSerif Regular" w:cstheme="minorHAnsi"/>
          <w:sz w:val="22"/>
          <w:szCs w:val="22"/>
        </w:rPr>
      </w:pPr>
      <w:r w:rsidRPr="008E3A85">
        <w:rPr>
          <w:rFonts w:ascii="StobiSerif Regular" w:hAnsi="StobiSerif Regular" w:cstheme="minorHAnsi"/>
          <w:sz w:val="22"/>
          <w:szCs w:val="22"/>
        </w:rPr>
        <w:t xml:space="preserve">- Заштита од ризиците </w:t>
      </w:r>
      <w:r w:rsidR="00D57277" w:rsidRPr="008E3A85">
        <w:rPr>
          <w:rFonts w:ascii="StobiSerif Regular" w:hAnsi="StobiSerif Regular" w:cstheme="minorHAnsi"/>
          <w:sz w:val="22"/>
          <w:szCs w:val="22"/>
        </w:rPr>
        <w:t xml:space="preserve"> кон</w:t>
      </w:r>
      <w:r w:rsidRPr="008E3A85">
        <w:rPr>
          <w:rFonts w:ascii="StobiSerif Regular" w:hAnsi="StobiSerif Regular" w:cstheme="minorHAnsi"/>
          <w:sz w:val="22"/>
          <w:szCs w:val="22"/>
        </w:rPr>
        <w:t xml:space="preserve"> пациентот или корисникот </w:t>
      </w:r>
      <w:r w:rsidR="0084520F" w:rsidRPr="008E3A85">
        <w:rPr>
          <w:rFonts w:ascii="StobiSerif Regular" w:hAnsi="StobiSerif Regular" w:cstheme="minorHAnsi"/>
          <w:sz w:val="22"/>
          <w:szCs w:val="22"/>
        </w:rPr>
        <w:t xml:space="preserve">-на </w:t>
      </w:r>
      <w:r w:rsidRPr="008E3A85">
        <w:rPr>
          <w:rFonts w:ascii="StobiSerif Regular" w:hAnsi="StobiSerif Regular" w:cstheme="minorHAnsi"/>
          <w:sz w:val="22"/>
          <w:szCs w:val="22"/>
        </w:rPr>
        <w:t xml:space="preserve">средствата што </w:t>
      </w:r>
      <w:r w:rsidR="00D57277" w:rsidRPr="008E3A85">
        <w:rPr>
          <w:rFonts w:ascii="StobiSerif Regular" w:hAnsi="StobiSerif Regular" w:cstheme="minorHAnsi"/>
          <w:sz w:val="22"/>
          <w:szCs w:val="22"/>
        </w:rPr>
        <w:t xml:space="preserve">ослободуваат </w:t>
      </w:r>
      <w:r w:rsidRPr="008E3A85">
        <w:rPr>
          <w:rFonts w:ascii="StobiSerif Regular" w:hAnsi="StobiSerif Regular" w:cstheme="minorHAnsi"/>
          <w:sz w:val="22"/>
          <w:szCs w:val="22"/>
        </w:rPr>
        <w:t>енергија или супстанции (само за медицински средства)</w:t>
      </w:r>
      <w:r w:rsidR="00D57277" w:rsidRPr="008E3A85">
        <w:rPr>
          <w:rFonts w:ascii="StobiSerif Regular" w:hAnsi="StobiSerif Regular" w:cstheme="minorHAnsi"/>
          <w:sz w:val="22"/>
          <w:szCs w:val="22"/>
        </w:rPr>
        <w:t>,</w:t>
      </w:r>
    </w:p>
    <w:p w14:paraId="000001DA" w14:textId="57719D5F" w:rsidR="006B1277" w:rsidRPr="008E3A85" w:rsidRDefault="00682CA3" w:rsidP="003A61DA">
      <w:pPr>
        <w:ind w:left="720"/>
        <w:rPr>
          <w:rFonts w:ascii="StobiSerif Regular" w:hAnsi="StobiSerif Regular" w:cstheme="minorHAnsi"/>
          <w:sz w:val="22"/>
          <w:szCs w:val="22"/>
        </w:rPr>
      </w:pPr>
      <w:r w:rsidRPr="008E3A85">
        <w:rPr>
          <w:rFonts w:ascii="StobiSerif Regular" w:hAnsi="StobiSerif Regular" w:cstheme="minorHAnsi"/>
          <w:sz w:val="22"/>
          <w:szCs w:val="22"/>
        </w:rPr>
        <w:t xml:space="preserve">- Посебни </w:t>
      </w:r>
      <w:r w:rsidR="0084520F" w:rsidRPr="008E3A85">
        <w:rPr>
          <w:rFonts w:ascii="StobiSerif Regular" w:hAnsi="StobiSerif Regular" w:cstheme="minorHAnsi"/>
          <w:sz w:val="22"/>
          <w:szCs w:val="22"/>
        </w:rPr>
        <w:t xml:space="preserve">услови </w:t>
      </w:r>
      <w:r w:rsidRPr="008E3A85">
        <w:rPr>
          <w:rFonts w:ascii="StobiSerif Regular" w:hAnsi="StobiSerif Regular" w:cstheme="minorHAnsi"/>
          <w:sz w:val="22"/>
          <w:szCs w:val="22"/>
        </w:rPr>
        <w:t>за активни средства</w:t>
      </w:r>
      <w:r w:rsidR="003A61DA" w:rsidRPr="008E3A85">
        <w:rPr>
          <w:rFonts w:ascii="StobiSerif Regular" w:hAnsi="StobiSerif Regular" w:cstheme="minorHAnsi"/>
          <w:sz w:val="22"/>
          <w:szCs w:val="22"/>
        </w:rPr>
        <w:t xml:space="preserve"> за имплантација</w:t>
      </w:r>
      <w:r w:rsidR="003E13CB" w:rsidRPr="008E3A85">
        <w:rPr>
          <w:rFonts w:ascii="StobiSerif Regular" w:hAnsi="StobiSerif Regular" w:cstheme="minorHAnsi"/>
          <w:sz w:val="22"/>
          <w:szCs w:val="22"/>
        </w:rPr>
        <w:t>,</w:t>
      </w:r>
    </w:p>
    <w:p w14:paraId="000001DB" w14:textId="233D84D7" w:rsidR="006B1277" w:rsidRPr="008E3A85" w:rsidRDefault="00682CA3" w:rsidP="003A61DA">
      <w:pPr>
        <w:ind w:left="720"/>
        <w:rPr>
          <w:rFonts w:ascii="StobiSerif Regular" w:hAnsi="StobiSerif Regular" w:cstheme="minorHAnsi"/>
          <w:sz w:val="22"/>
          <w:szCs w:val="22"/>
        </w:rPr>
      </w:pPr>
      <w:r w:rsidRPr="008E3A85">
        <w:rPr>
          <w:rFonts w:ascii="StobiSerif Regular" w:hAnsi="StobiSerif Regular" w:cstheme="minorHAnsi"/>
          <w:sz w:val="22"/>
          <w:szCs w:val="22"/>
        </w:rPr>
        <w:t>- Средства што содржат супстанц</w:t>
      </w:r>
      <w:r w:rsidR="003E13CB" w:rsidRPr="008E3A85">
        <w:rPr>
          <w:rFonts w:ascii="StobiSerif Regular" w:hAnsi="StobiSerif Regular" w:cstheme="minorHAnsi"/>
          <w:sz w:val="22"/>
          <w:szCs w:val="22"/>
        </w:rPr>
        <w:t>иј</w:t>
      </w:r>
      <w:r w:rsidRPr="008E3A85">
        <w:rPr>
          <w:rFonts w:ascii="StobiSerif Regular" w:hAnsi="StobiSerif Regular" w:cstheme="minorHAnsi"/>
          <w:sz w:val="22"/>
          <w:szCs w:val="22"/>
        </w:rPr>
        <w:t>а која се смета за медицински производ и супстанци</w:t>
      </w:r>
      <w:r w:rsidR="003E13CB" w:rsidRPr="008E3A85">
        <w:rPr>
          <w:rFonts w:ascii="StobiSerif Regular" w:hAnsi="StobiSerif Regular" w:cstheme="minorHAnsi"/>
          <w:sz w:val="22"/>
          <w:szCs w:val="22"/>
        </w:rPr>
        <w:t>и</w:t>
      </w:r>
      <w:r w:rsidRPr="008E3A85">
        <w:rPr>
          <w:rFonts w:ascii="StobiSerif Regular" w:hAnsi="StobiSerif Regular" w:cstheme="minorHAnsi"/>
          <w:sz w:val="22"/>
          <w:szCs w:val="22"/>
        </w:rPr>
        <w:t xml:space="preserve"> или комбинации на супстанци</w:t>
      </w:r>
      <w:r w:rsidR="003E13CB" w:rsidRPr="008E3A85">
        <w:rPr>
          <w:rFonts w:ascii="StobiSerif Regular" w:hAnsi="StobiSerif Regular" w:cstheme="minorHAnsi"/>
          <w:sz w:val="22"/>
          <w:szCs w:val="22"/>
        </w:rPr>
        <w:t>и</w:t>
      </w:r>
      <w:r w:rsidRPr="008E3A85">
        <w:rPr>
          <w:rFonts w:ascii="StobiSerif Regular" w:hAnsi="StobiSerif Regular" w:cstheme="minorHAnsi"/>
          <w:sz w:val="22"/>
          <w:szCs w:val="22"/>
        </w:rPr>
        <w:t xml:space="preserve"> кои се апсорбираат или локално се дисперзираат во човечкото тело</w:t>
      </w:r>
      <w:r w:rsidR="003E13CB" w:rsidRPr="008E3A85">
        <w:rPr>
          <w:rFonts w:ascii="StobiSerif Regular" w:hAnsi="StobiSerif Regular" w:cstheme="minorHAnsi"/>
          <w:sz w:val="22"/>
          <w:szCs w:val="22"/>
        </w:rPr>
        <w:t>,</w:t>
      </w:r>
    </w:p>
    <w:p w14:paraId="000001DC" w14:textId="52A0EA71" w:rsidR="006B1277" w:rsidRPr="008E3A85" w:rsidRDefault="00682CA3" w:rsidP="003A61DA">
      <w:pPr>
        <w:ind w:left="720"/>
        <w:rPr>
          <w:rFonts w:ascii="StobiSerif Regular" w:hAnsi="StobiSerif Regular" w:cstheme="minorHAnsi"/>
          <w:sz w:val="22"/>
          <w:szCs w:val="22"/>
        </w:rPr>
      </w:pPr>
      <w:r w:rsidRPr="008E3A85">
        <w:rPr>
          <w:rFonts w:ascii="StobiSerif Regular" w:hAnsi="StobiSerif Regular" w:cstheme="minorHAnsi"/>
          <w:sz w:val="22"/>
          <w:szCs w:val="22"/>
        </w:rPr>
        <w:lastRenderedPageBreak/>
        <w:t>- Заштита од ризиците што ги носат средства</w:t>
      </w:r>
      <w:r w:rsidR="001C545D" w:rsidRPr="008E3A85">
        <w:rPr>
          <w:rFonts w:ascii="StobiSerif Regular" w:hAnsi="StobiSerif Regular" w:cstheme="minorHAnsi"/>
          <w:sz w:val="22"/>
          <w:szCs w:val="22"/>
        </w:rPr>
        <w:t>та</w:t>
      </w:r>
      <w:r w:rsidRPr="008E3A85">
        <w:rPr>
          <w:rFonts w:ascii="StobiSerif Regular" w:hAnsi="StobiSerif Regular" w:cstheme="minorHAnsi"/>
          <w:sz w:val="22"/>
          <w:szCs w:val="22"/>
        </w:rPr>
        <w:t xml:space="preserve">/ИВД наменети од производителот за употреба од страна на </w:t>
      </w:r>
      <w:r w:rsidR="000E5E02" w:rsidRPr="008E3A85">
        <w:rPr>
          <w:rFonts w:ascii="StobiSerif Regular" w:hAnsi="StobiSerif Regular" w:cstheme="minorHAnsi"/>
          <w:sz w:val="22"/>
          <w:szCs w:val="22"/>
        </w:rPr>
        <w:t>немедицинските</w:t>
      </w:r>
      <w:r w:rsidR="003E13CB"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лица или против ризиците што ги носи ИВД за само-тестирање или тестирање во близина на пациентот</w:t>
      </w:r>
      <w:r w:rsidR="003E13CB" w:rsidRPr="008E3A85">
        <w:rPr>
          <w:rFonts w:ascii="StobiSerif Regular" w:hAnsi="StobiSerif Regular" w:cstheme="minorHAnsi"/>
          <w:sz w:val="22"/>
          <w:szCs w:val="22"/>
        </w:rPr>
        <w:t>,</w:t>
      </w:r>
    </w:p>
    <w:p w14:paraId="000001DD" w14:textId="34970C9A" w:rsidR="006B1277" w:rsidRPr="008E3A85" w:rsidRDefault="00682CA3" w:rsidP="003A61DA">
      <w:pPr>
        <w:ind w:left="720"/>
        <w:rPr>
          <w:rFonts w:ascii="StobiSerif Regular" w:hAnsi="StobiSerif Regular" w:cstheme="minorHAnsi"/>
          <w:sz w:val="22"/>
          <w:szCs w:val="22"/>
        </w:rPr>
      </w:pPr>
      <w:r w:rsidRPr="008E3A85">
        <w:rPr>
          <w:rFonts w:ascii="StobiSerif Regular" w:hAnsi="StobiSerif Regular" w:cstheme="minorHAnsi"/>
          <w:sz w:val="22"/>
          <w:szCs w:val="22"/>
        </w:rPr>
        <w:t>- ИВД ќе биде дизајниран</w:t>
      </w:r>
      <w:r w:rsidR="00081702" w:rsidRPr="008E3A85">
        <w:rPr>
          <w:rFonts w:ascii="StobiSerif Regular" w:hAnsi="StobiSerif Regular" w:cstheme="minorHAnsi"/>
          <w:sz w:val="22"/>
          <w:szCs w:val="22"/>
        </w:rPr>
        <w:t>о</w:t>
      </w:r>
      <w:r w:rsidRPr="008E3A85">
        <w:rPr>
          <w:rFonts w:ascii="StobiSerif Regular" w:hAnsi="StobiSerif Regular" w:cstheme="minorHAnsi"/>
          <w:sz w:val="22"/>
          <w:szCs w:val="22"/>
        </w:rPr>
        <w:t xml:space="preserve"> и произведен</w:t>
      </w:r>
      <w:r w:rsidR="00081702" w:rsidRPr="008E3A85">
        <w:rPr>
          <w:rFonts w:ascii="StobiSerif Regular" w:hAnsi="StobiSerif Regular" w:cstheme="minorHAnsi"/>
          <w:sz w:val="22"/>
          <w:szCs w:val="22"/>
        </w:rPr>
        <w:t>о</w:t>
      </w:r>
      <w:r w:rsidRPr="008E3A85">
        <w:rPr>
          <w:rFonts w:ascii="StobiSerif Regular" w:hAnsi="StobiSerif Regular" w:cstheme="minorHAnsi"/>
          <w:sz w:val="22"/>
          <w:szCs w:val="22"/>
        </w:rPr>
        <w:t xml:space="preserve"> на таков начин што ќе ги постигне перформансите, </w:t>
      </w:r>
      <w:r w:rsidR="00F22519" w:rsidRPr="008E3A85">
        <w:rPr>
          <w:rFonts w:ascii="StobiSerif Regular" w:hAnsi="StobiSerif Regular" w:cstheme="minorHAnsi"/>
          <w:sz w:val="22"/>
          <w:szCs w:val="22"/>
        </w:rPr>
        <w:t>според упатствата</w:t>
      </w:r>
      <w:r w:rsidRPr="008E3A85">
        <w:rPr>
          <w:rFonts w:ascii="StobiSerif Regular" w:hAnsi="StobiSerif Regular" w:cstheme="minorHAnsi"/>
          <w:sz w:val="22"/>
          <w:szCs w:val="22"/>
        </w:rPr>
        <w:t xml:space="preserve"> од производителот и особено, онаму каде што е применливо:</w:t>
      </w:r>
    </w:p>
    <w:p w14:paraId="000001DE" w14:textId="77777777" w:rsidR="006B1277" w:rsidRPr="008E3A85" w:rsidRDefault="00682CA3" w:rsidP="003A61DA">
      <w:pPr>
        <w:ind w:left="1008"/>
        <w:rPr>
          <w:rFonts w:ascii="StobiSerif Regular" w:hAnsi="StobiSerif Regular" w:cstheme="minorHAnsi"/>
          <w:sz w:val="22"/>
          <w:szCs w:val="22"/>
        </w:rPr>
      </w:pPr>
      <w:r w:rsidRPr="008E3A85">
        <w:rPr>
          <w:rFonts w:ascii="StobiSerif Regular" w:hAnsi="StobiSerif Regular" w:cstheme="minorHAnsi"/>
          <w:sz w:val="22"/>
          <w:szCs w:val="22"/>
        </w:rPr>
        <w:t>(а) аналитичките перформанси и</w:t>
      </w:r>
    </w:p>
    <w:p w14:paraId="000001DF" w14:textId="4A8CDDEA" w:rsidR="006B1277" w:rsidRPr="008E3A85" w:rsidRDefault="00682CA3" w:rsidP="003A61DA">
      <w:pPr>
        <w:ind w:left="1008"/>
        <w:rPr>
          <w:rFonts w:ascii="StobiSerif Regular" w:hAnsi="StobiSerif Regular" w:cstheme="minorHAnsi"/>
          <w:sz w:val="22"/>
          <w:szCs w:val="22"/>
        </w:rPr>
      </w:pPr>
      <w:r w:rsidRPr="008E3A85">
        <w:rPr>
          <w:rFonts w:ascii="StobiSerif Regular" w:hAnsi="StobiSerif Regular" w:cstheme="minorHAnsi"/>
          <w:sz w:val="22"/>
          <w:szCs w:val="22"/>
        </w:rPr>
        <w:t>(б) клиничките перформанси</w:t>
      </w:r>
      <w:r w:rsidR="0001475C" w:rsidRPr="008E3A85">
        <w:rPr>
          <w:rFonts w:ascii="StobiSerif Regular" w:hAnsi="StobiSerif Regular" w:cstheme="minorHAnsi"/>
          <w:sz w:val="22"/>
          <w:szCs w:val="22"/>
        </w:rPr>
        <w:t>.</w:t>
      </w:r>
    </w:p>
    <w:p w14:paraId="000001E0" w14:textId="3CAF2B31" w:rsidR="006B1277" w:rsidRPr="008E3A85" w:rsidRDefault="00682CA3" w:rsidP="003A61DA">
      <w:pPr>
        <w:ind w:left="720"/>
        <w:rPr>
          <w:rFonts w:ascii="StobiSerif Regular" w:hAnsi="StobiSerif Regular" w:cstheme="minorHAnsi"/>
          <w:sz w:val="22"/>
          <w:szCs w:val="22"/>
        </w:rPr>
      </w:pPr>
      <w:r w:rsidRPr="008E3A85">
        <w:rPr>
          <w:rFonts w:ascii="StobiSerif Regular" w:hAnsi="StobiSerif Regular" w:cstheme="minorHAnsi"/>
          <w:sz w:val="22"/>
          <w:szCs w:val="22"/>
        </w:rPr>
        <w:t xml:space="preserve">- Перформансите и карактеристиките на ИВД се проверуваат </w:t>
      </w:r>
      <w:r w:rsidR="00ED516A" w:rsidRPr="008E3A85">
        <w:rPr>
          <w:rFonts w:ascii="StobiSerif Regular" w:hAnsi="StobiSerif Regular" w:cstheme="minorHAnsi"/>
          <w:sz w:val="22"/>
          <w:szCs w:val="22"/>
        </w:rPr>
        <w:t xml:space="preserve">особено </w:t>
      </w:r>
      <w:r w:rsidRPr="008E3A85">
        <w:rPr>
          <w:rFonts w:ascii="StobiSerif Regular" w:hAnsi="StobiSerif Regular" w:cstheme="minorHAnsi"/>
          <w:sz w:val="22"/>
          <w:szCs w:val="22"/>
        </w:rPr>
        <w:t>кога се користат под соодветни околности:</w:t>
      </w:r>
    </w:p>
    <w:p w14:paraId="000001E1" w14:textId="3E864A16" w:rsidR="006B1277" w:rsidRPr="008E3A85" w:rsidRDefault="00682CA3" w:rsidP="003A61DA">
      <w:pPr>
        <w:ind w:left="1008"/>
        <w:rPr>
          <w:rFonts w:ascii="StobiSerif Regular" w:hAnsi="StobiSerif Regular" w:cstheme="minorHAnsi"/>
          <w:sz w:val="22"/>
          <w:szCs w:val="22"/>
        </w:rPr>
      </w:pPr>
      <w:r w:rsidRPr="008E3A85">
        <w:rPr>
          <w:rFonts w:ascii="StobiSerif Regular" w:hAnsi="StobiSerif Regular" w:cstheme="minorHAnsi"/>
          <w:sz w:val="22"/>
          <w:szCs w:val="22"/>
        </w:rPr>
        <w:t>(а) Ако се корист</w:t>
      </w:r>
      <w:r w:rsidR="0092540F" w:rsidRPr="008E3A85">
        <w:rPr>
          <w:rFonts w:ascii="StobiSerif Regular" w:hAnsi="StobiSerif Regular" w:cstheme="minorHAnsi"/>
          <w:sz w:val="22"/>
          <w:szCs w:val="22"/>
        </w:rPr>
        <w:t>ат</w:t>
      </w:r>
      <w:r w:rsidRPr="008E3A85">
        <w:rPr>
          <w:rFonts w:ascii="StobiSerif Regular" w:hAnsi="StobiSerif Regular" w:cstheme="minorHAnsi"/>
          <w:sz w:val="22"/>
          <w:szCs w:val="22"/>
        </w:rPr>
        <w:t xml:space="preserve"> за само-тестирање</w:t>
      </w:r>
      <w:r w:rsidR="0092540F" w:rsidRPr="008E3A85">
        <w:rPr>
          <w:rFonts w:ascii="StobiSerif Regular" w:hAnsi="StobiSerif Regular" w:cstheme="minorHAnsi"/>
          <w:sz w:val="22"/>
          <w:szCs w:val="22"/>
        </w:rPr>
        <w:t xml:space="preserve"> а</w:t>
      </w:r>
      <w:r w:rsidRPr="008E3A85">
        <w:rPr>
          <w:rFonts w:ascii="StobiSerif Regular" w:hAnsi="StobiSerif Regular" w:cstheme="minorHAnsi"/>
          <w:sz w:val="22"/>
          <w:szCs w:val="22"/>
        </w:rPr>
        <w:t xml:space="preserve"> резултатите </w:t>
      </w:r>
      <w:r w:rsidR="0092540F" w:rsidRPr="008E3A85">
        <w:rPr>
          <w:rFonts w:ascii="StobiSerif Regular" w:hAnsi="StobiSerif Regular" w:cstheme="minorHAnsi"/>
          <w:sz w:val="22"/>
          <w:szCs w:val="22"/>
        </w:rPr>
        <w:t xml:space="preserve">ги добиваат </w:t>
      </w:r>
      <w:r w:rsidR="00067A7B" w:rsidRPr="008E3A85">
        <w:rPr>
          <w:rFonts w:ascii="StobiSerif Regular" w:hAnsi="StobiSerif Regular" w:cstheme="minorHAnsi"/>
          <w:sz w:val="22"/>
          <w:szCs w:val="22"/>
        </w:rPr>
        <w:t xml:space="preserve">немедицински </w:t>
      </w:r>
      <w:r w:rsidRPr="008E3A85">
        <w:rPr>
          <w:rFonts w:ascii="StobiSerif Regular" w:hAnsi="StobiSerif Regular" w:cstheme="minorHAnsi"/>
          <w:sz w:val="22"/>
          <w:szCs w:val="22"/>
        </w:rPr>
        <w:t>лица.</w:t>
      </w:r>
    </w:p>
    <w:p w14:paraId="617FEF3D" w14:textId="77777777" w:rsidR="00293BDC" w:rsidRDefault="00682CA3" w:rsidP="00293BDC">
      <w:pPr>
        <w:ind w:left="1008"/>
        <w:rPr>
          <w:rFonts w:ascii="StobiSerif Regular" w:hAnsi="StobiSerif Regular" w:cstheme="minorHAnsi"/>
          <w:sz w:val="22"/>
          <w:szCs w:val="22"/>
          <w:lang w:val="en-GB"/>
        </w:rPr>
      </w:pPr>
      <w:r w:rsidRPr="008E3A85">
        <w:rPr>
          <w:rFonts w:ascii="StobiSerif Regular" w:hAnsi="StobiSerif Regular" w:cstheme="minorHAnsi"/>
          <w:sz w:val="22"/>
          <w:szCs w:val="22"/>
        </w:rPr>
        <w:t>(б) Ако се корист</w:t>
      </w:r>
      <w:r w:rsidR="0092540F" w:rsidRPr="008E3A85">
        <w:rPr>
          <w:rFonts w:ascii="StobiSerif Regular" w:hAnsi="StobiSerif Regular" w:cstheme="minorHAnsi"/>
          <w:sz w:val="22"/>
          <w:szCs w:val="22"/>
        </w:rPr>
        <w:t>ат</w:t>
      </w:r>
      <w:r w:rsidRPr="008E3A85">
        <w:rPr>
          <w:rFonts w:ascii="StobiSerif Regular" w:hAnsi="StobiSerif Regular" w:cstheme="minorHAnsi"/>
          <w:sz w:val="22"/>
          <w:szCs w:val="22"/>
        </w:rPr>
        <w:t xml:space="preserve"> „во близина на пациент“, </w:t>
      </w:r>
      <w:r w:rsidR="0092540F" w:rsidRPr="008E3A85">
        <w:rPr>
          <w:rFonts w:ascii="StobiSerif Regular" w:hAnsi="StobiSerif Regular" w:cstheme="minorHAnsi"/>
          <w:sz w:val="22"/>
          <w:szCs w:val="22"/>
        </w:rPr>
        <w:t xml:space="preserve">а </w:t>
      </w:r>
      <w:r w:rsidRPr="008E3A85">
        <w:rPr>
          <w:rFonts w:ascii="StobiSerif Regular" w:hAnsi="StobiSerif Regular" w:cstheme="minorHAnsi"/>
          <w:sz w:val="22"/>
          <w:szCs w:val="22"/>
        </w:rPr>
        <w:t xml:space="preserve">резултатите </w:t>
      </w:r>
      <w:r w:rsidR="0092540F" w:rsidRPr="008E3A85">
        <w:rPr>
          <w:rFonts w:ascii="StobiSerif Regular" w:hAnsi="StobiSerif Regular" w:cstheme="minorHAnsi"/>
          <w:sz w:val="22"/>
          <w:szCs w:val="22"/>
        </w:rPr>
        <w:t>се</w:t>
      </w:r>
      <w:r w:rsidR="006156FE" w:rsidRPr="008E3A85">
        <w:rPr>
          <w:rFonts w:ascii="StobiSerif Regular" w:hAnsi="StobiSerif Regular" w:cstheme="minorHAnsi"/>
          <w:sz w:val="22"/>
          <w:szCs w:val="22"/>
        </w:rPr>
        <w:t xml:space="preserve"> доби</w:t>
      </w:r>
      <w:r w:rsidR="0092540F" w:rsidRPr="008E3A85">
        <w:rPr>
          <w:rFonts w:ascii="StobiSerif Regular" w:hAnsi="StobiSerif Regular" w:cstheme="minorHAnsi"/>
          <w:sz w:val="22"/>
          <w:szCs w:val="22"/>
        </w:rPr>
        <w:t>ваат</w:t>
      </w:r>
      <w:r w:rsidR="006156FE"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во соодветна средина (</w:t>
      </w:r>
      <w:r w:rsidR="006156FE" w:rsidRPr="008E3A85">
        <w:rPr>
          <w:rFonts w:ascii="StobiSerif Regular" w:hAnsi="StobiSerif Regular" w:cstheme="minorHAnsi"/>
          <w:sz w:val="22"/>
          <w:szCs w:val="22"/>
        </w:rPr>
        <w:t xml:space="preserve">во домот на </w:t>
      </w:r>
      <w:r w:rsidRPr="008E3A85">
        <w:rPr>
          <w:rFonts w:ascii="StobiSerif Regular" w:hAnsi="StobiSerif Regular" w:cstheme="minorHAnsi"/>
          <w:sz w:val="22"/>
          <w:szCs w:val="22"/>
        </w:rPr>
        <w:t>пациент</w:t>
      </w:r>
      <w:r w:rsidR="006156FE" w:rsidRPr="008E3A85">
        <w:rPr>
          <w:rFonts w:ascii="StobiSerif Regular" w:hAnsi="StobiSerif Regular" w:cstheme="minorHAnsi"/>
          <w:sz w:val="22"/>
          <w:szCs w:val="22"/>
        </w:rPr>
        <w:t>от</w:t>
      </w:r>
      <w:r w:rsidRPr="008E3A85">
        <w:rPr>
          <w:rFonts w:ascii="StobiSerif Regular" w:hAnsi="StobiSerif Regular" w:cstheme="minorHAnsi"/>
          <w:sz w:val="22"/>
          <w:szCs w:val="22"/>
        </w:rPr>
        <w:t xml:space="preserve">, </w:t>
      </w:r>
      <w:r w:rsidR="0092540F" w:rsidRPr="008E3A85">
        <w:rPr>
          <w:rFonts w:ascii="StobiSerif Regular" w:hAnsi="StobiSerif Regular" w:cstheme="minorHAnsi"/>
          <w:sz w:val="22"/>
          <w:szCs w:val="22"/>
        </w:rPr>
        <w:t xml:space="preserve">при </w:t>
      </w:r>
      <w:r w:rsidR="006156FE" w:rsidRPr="008E3A85">
        <w:rPr>
          <w:rFonts w:ascii="StobiSerif Regular" w:hAnsi="StobiSerif Regular" w:cstheme="minorHAnsi"/>
          <w:sz w:val="22"/>
          <w:szCs w:val="22"/>
        </w:rPr>
        <w:t>итна медицинска помош</w:t>
      </w:r>
      <w:r w:rsidRPr="008E3A85">
        <w:rPr>
          <w:rFonts w:ascii="StobiSerif Regular" w:hAnsi="StobiSerif Regular" w:cstheme="minorHAnsi"/>
          <w:sz w:val="22"/>
          <w:szCs w:val="22"/>
        </w:rPr>
        <w:t xml:space="preserve">, </w:t>
      </w:r>
      <w:r w:rsidR="0092540F" w:rsidRPr="008E3A85">
        <w:rPr>
          <w:rFonts w:ascii="StobiSerif Regular" w:hAnsi="StobiSerif Regular" w:cstheme="minorHAnsi"/>
          <w:sz w:val="22"/>
          <w:szCs w:val="22"/>
        </w:rPr>
        <w:t xml:space="preserve">во </w:t>
      </w:r>
      <w:r w:rsidRPr="008E3A85">
        <w:rPr>
          <w:rFonts w:ascii="StobiSerif Regular" w:hAnsi="StobiSerif Regular" w:cstheme="minorHAnsi"/>
          <w:sz w:val="22"/>
          <w:szCs w:val="22"/>
        </w:rPr>
        <w:t>амбулантни возила).</w:t>
      </w:r>
    </w:p>
    <w:p w14:paraId="000001E3" w14:textId="548A8793" w:rsidR="006B1277" w:rsidRPr="008E3A85" w:rsidRDefault="00682CA3" w:rsidP="00293BDC">
      <w:pPr>
        <w:ind w:left="709" w:firstLine="0"/>
        <w:rPr>
          <w:rFonts w:ascii="StobiSerif Regular" w:hAnsi="StobiSerif Regular" w:cstheme="minorHAnsi"/>
          <w:sz w:val="22"/>
          <w:szCs w:val="22"/>
        </w:rPr>
      </w:pPr>
      <w:r w:rsidRPr="008E3A85">
        <w:rPr>
          <w:rFonts w:ascii="StobiSerif Regular" w:hAnsi="StobiSerif Regular" w:cstheme="minorHAnsi"/>
          <w:sz w:val="22"/>
          <w:szCs w:val="22"/>
        </w:rPr>
        <w:t xml:space="preserve">(4) Прилог III: </w:t>
      </w:r>
      <w:r w:rsidR="00A5215B" w:rsidRPr="008E3A85">
        <w:rPr>
          <w:rFonts w:ascii="StobiSerif Regular" w:hAnsi="StobiSerif Regular" w:cstheme="minorHAnsi"/>
          <w:sz w:val="22"/>
          <w:szCs w:val="22"/>
        </w:rPr>
        <w:t>-Услови кои се однесуваат на</w:t>
      </w:r>
      <w:r w:rsidRPr="008E3A85">
        <w:rPr>
          <w:rFonts w:ascii="StobiSerif Regular" w:hAnsi="StobiSerif Regular" w:cstheme="minorHAnsi"/>
          <w:sz w:val="22"/>
          <w:szCs w:val="22"/>
        </w:rPr>
        <w:t xml:space="preserve"> информациите </w:t>
      </w:r>
      <w:r w:rsidR="006D3ED4" w:rsidRPr="008E3A85">
        <w:rPr>
          <w:rFonts w:ascii="StobiSerif Regular" w:hAnsi="StobiSerif Regular" w:cstheme="minorHAnsi"/>
          <w:sz w:val="22"/>
          <w:szCs w:val="22"/>
        </w:rPr>
        <w:t>кои се наоѓаат на</w:t>
      </w:r>
      <w:r w:rsidRPr="008E3A85">
        <w:rPr>
          <w:rFonts w:ascii="StobiSerif Regular" w:hAnsi="StobiSerif Regular" w:cstheme="minorHAnsi"/>
          <w:sz w:val="22"/>
          <w:szCs w:val="22"/>
        </w:rPr>
        <w:t xml:space="preserve"> </w:t>
      </w:r>
      <w:r w:rsidR="00EC2C5E" w:rsidRPr="008E3A85">
        <w:rPr>
          <w:rFonts w:ascii="StobiSerif Regular" w:hAnsi="StobiSerif Regular" w:cstheme="minorHAnsi"/>
          <w:sz w:val="22"/>
          <w:szCs w:val="22"/>
        </w:rPr>
        <w:t xml:space="preserve">налепницата </w:t>
      </w:r>
      <w:r w:rsidR="006D3ED4" w:rsidRPr="008E3A85">
        <w:rPr>
          <w:rFonts w:ascii="StobiSerif Regular" w:hAnsi="StobiSerif Regular" w:cstheme="minorHAnsi"/>
          <w:sz w:val="22"/>
          <w:szCs w:val="22"/>
        </w:rPr>
        <w:t xml:space="preserve">или упатството за употреба  </w:t>
      </w:r>
      <w:r w:rsidRPr="008E3A85">
        <w:rPr>
          <w:rFonts w:ascii="StobiSerif Regular" w:hAnsi="StobiSerif Regular" w:cstheme="minorHAnsi"/>
          <w:sz w:val="22"/>
          <w:szCs w:val="22"/>
        </w:rPr>
        <w:t>на средството/ИВД:</w:t>
      </w:r>
    </w:p>
    <w:p w14:paraId="000001E4" w14:textId="504A04D2" w:rsidR="006B1277" w:rsidRPr="008E3A85" w:rsidRDefault="00682CA3" w:rsidP="00947724">
      <w:pPr>
        <w:ind w:left="144"/>
        <w:rPr>
          <w:rFonts w:ascii="StobiSerif Regular" w:hAnsi="StobiSerif Regular" w:cstheme="minorHAnsi"/>
          <w:sz w:val="22"/>
          <w:szCs w:val="22"/>
        </w:rPr>
      </w:pPr>
      <w:r w:rsidRPr="008E3A85">
        <w:rPr>
          <w:rFonts w:ascii="StobiSerif Regular" w:hAnsi="StobiSerif Regular" w:cstheme="minorHAnsi"/>
          <w:sz w:val="22"/>
          <w:szCs w:val="22"/>
        </w:rPr>
        <w:t xml:space="preserve">- Општи информации потребни за да се идентификува средството/ИВД и неговиот производител, како и </w:t>
      </w:r>
      <w:r w:rsidR="003A61DA" w:rsidRPr="008E3A85">
        <w:rPr>
          <w:rFonts w:ascii="StobiSerif Regular" w:hAnsi="StobiSerif Regular" w:cstheme="minorHAnsi"/>
          <w:sz w:val="22"/>
          <w:szCs w:val="22"/>
        </w:rPr>
        <w:t>сите информации за</w:t>
      </w:r>
      <w:r w:rsidRPr="008E3A85">
        <w:rPr>
          <w:rFonts w:ascii="StobiSerif Regular" w:hAnsi="StobiSerif Regular" w:cstheme="minorHAnsi"/>
          <w:sz w:val="22"/>
          <w:szCs w:val="22"/>
        </w:rPr>
        <w:t xml:space="preserve"> безбедност </w:t>
      </w:r>
      <w:r w:rsidR="003A61DA" w:rsidRPr="008E3A85">
        <w:rPr>
          <w:rFonts w:ascii="StobiSerif Regular" w:hAnsi="StobiSerif Regular" w:cstheme="minorHAnsi"/>
          <w:sz w:val="22"/>
          <w:szCs w:val="22"/>
        </w:rPr>
        <w:t xml:space="preserve">и </w:t>
      </w:r>
      <w:r w:rsidRPr="008E3A85">
        <w:rPr>
          <w:rFonts w:ascii="StobiSerif Regular" w:hAnsi="StobiSerif Regular" w:cstheme="minorHAnsi"/>
          <w:sz w:val="22"/>
          <w:szCs w:val="22"/>
        </w:rPr>
        <w:t>перформансите релевантни за корисникот или било</w:t>
      </w:r>
      <w:r w:rsidR="00947724" w:rsidRPr="008E3A85">
        <w:rPr>
          <w:rFonts w:ascii="StobiSerif Regular" w:hAnsi="StobiSerif Regular" w:cstheme="minorHAnsi"/>
          <w:sz w:val="22"/>
          <w:szCs w:val="22"/>
        </w:rPr>
        <w:t xml:space="preserve"> кое</w:t>
      </w:r>
      <w:r w:rsidRPr="008E3A85">
        <w:rPr>
          <w:rFonts w:ascii="StobiSerif Regular" w:hAnsi="StobiSerif Regular" w:cstheme="minorHAnsi"/>
          <w:sz w:val="22"/>
          <w:szCs w:val="22"/>
        </w:rPr>
        <w:t xml:space="preserve"> друго лице. Так</w:t>
      </w:r>
      <w:r w:rsidR="00697987" w:rsidRPr="008E3A85">
        <w:rPr>
          <w:rFonts w:ascii="StobiSerif Regular" w:hAnsi="StobiSerif Regular" w:cstheme="minorHAnsi"/>
          <w:sz w:val="22"/>
          <w:szCs w:val="22"/>
        </w:rPr>
        <w:t>вите</w:t>
      </w:r>
      <w:r w:rsidRPr="008E3A85">
        <w:rPr>
          <w:rFonts w:ascii="StobiSerif Regular" w:hAnsi="StobiSerif Regular" w:cstheme="minorHAnsi"/>
          <w:sz w:val="22"/>
          <w:szCs w:val="22"/>
        </w:rPr>
        <w:t xml:space="preserve"> информации може да </w:t>
      </w:r>
      <w:r w:rsidR="00697987" w:rsidRPr="008E3A85">
        <w:rPr>
          <w:rFonts w:ascii="StobiSerif Regular" w:hAnsi="StobiSerif Regular" w:cstheme="minorHAnsi"/>
          <w:sz w:val="22"/>
          <w:szCs w:val="22"/>
        </w:rPr>
        <w:t xml:space="preserve">бидат назначени </w:t>
      </w:r>
      <w:r w:rsidRPr="008E3A85">
        <w:rPr>
          <w:rFonts w:ascii="StobiSerif Regular" w:hAnsi="StobiSerif Regular" w:cstheme="minorHAnsi"/>
          <w:sz w:val="22"/>
          <w:szCs w:val="22"/>
        </w:rPr>
        <w:t xml:space="preserve">на </w:t>
      </w:r>
      <w:r w:rsidR="000E5E02" w:rsidRPr="008E3A85">
        <w:rPr>
          <w:rFonts w:ascii="StobiSerif Regular" w:hAnsi="StobiSerif Regular" w:cstheme="minorHAnsi"/>
          <w:sz w:val="22"/>
          <w:szCs w:val="22"/>
        </w:rPr>
        <w:t>самото средство/ИВД</w:t>
      </w:r>
      <w:r w:rsidRPr="008E3A85">
        <w:rPr>
          <w:rFonts w:ascii="StobiSerif Regular" w:hAnsi="StobiSerif Regular" w:cstheme="minorHAnsi"/>
          <w:sz w:val="22"/>
          <w:szCs w:val="22"/>
        </w:rPr>
        <w:t xml:space="preserve">, на </w:t>
      </w:r>
      <w:r w:rsidR="000E5E02" w:rsidRPr="008E3A85">
        <w:rPr>
          <w:rFonts w:ascii="StobiSerif Regular" w:hAnsi="StobiSerif Regular" w:cstheme="minorHAnsi"/>
          <w:sz w:val="22"/>
          <w:szCs w:val="22"/>
        </w:rPr>
        <w:t xml:space="preserve">налепницата </w:t>
      </w:r>
      <w:r w:rsidRPr="008E3A85">
        <w:rPr>
          <w:rFonts w:ascii="StobiSerif Regular" w:hAnsi="StobiSerif Regular" w:cstheme="minorHAnsi"/>
          <w:sz w:val="22"/>
          <w:szCs w:val="22"/>
        </w:rPr>
        <w:t>или во упатств</w:t>
      </w:r>
      <w:r w:rsidR="006D3ED4" w:rsidRPr="008E3A85">
        <w:rPr>
          <w:rFonts w:ascii="StobiSerif Regular" w:hAnsi="StobiSerif Regular" w:cstheme="minorHAnsi"/>
          <w:sz w:val="22"/>
          <w:szCs w:val="22"/>
        </w:rPr>
        <w:t>ото</w:t>
      </w:r>
      <w:r w:rsidRPr="008E3A85">
        <w:rPr>
          <w:rFonts w:ascii="StobiSerif Regular" w:hAnsi="StobiSerif Regular" w:cstheme="minorHAnsi"/>
          <w:sz w:val="22"/>
          <w:szCs w:val="22"/>
        </w:rPr>
        <w:t xml:space="preserve"> за употреба и да одговара</w:t>
      </w:r>
      <w:r w:rsidR="00255527" w:rsidRPr="008E3A85">
        <w:rPr>
          <w:rFonts w:ascii="StobiSerif Regular" w:hAnsi="StobiSerif Regular" w:cstheme="minorHAnsi"/>
          <w:sz w:val="22"/>
          <w:szCs w:val="22"/>
        </w:rPr>
        <w:t>ат</w:t>
      </w:r>
      <w:r w:rsidRPr="008E3A85">
        <w:rPr>
          <w:rFonts w:ascii="StobiSerif Regular" w:hAnsi="StobiSerif Regular" w:cstheme="minorHAnsi"/>
          <w:sz w:val="22"/>
          <w:szCs w:val="22"/>
        </w:rPr>
        <w:t xml:space="preserve"> на </w:t>
      </w:r>
      <w:r w:rsidR="000E5E02" w:rsidRPr="008E3A85">
        <w:rPr>
          <w:rFonts w:ascii="StobiSerif Regular" w:hAnsi="StobiSerif Regular" w:cstheme="minorHAnsi"/>
          <w:sz w:val="22"/>
          <w:szCs w:val="22"/>
        </w:rPr>
        <w:t>конкретното средство/ИВД</w:t>
      </w:r>
      <w:r w:rsidRPr="008E3A85">
        <w:rPr>
          <w:rFonts w:ascii="StobiSerif Regular" w:hAnsi="StobiSerif Regular" w:cstheme="minorHAnsi"/>
          <w:sz w:val="22"/>
          <w:szCs w:val="22"/>
        </w:rPr>
        <w:t>, неговата намена и техничк</w:t>
      </w:r>
      <w:r w:rsidR="00A378C9" w:rsidRPr="008E3A85">
        <w:rPr>
          <w:rFonts w:ascii="StobiSerif Regular" w:hAnsi="StobiSerif Regular" w:cstheme="minorHAnsi"/>
          <w:sz w:val="22"/>
          <w:szCs w:val="22"/>
        </w:rPr>
        <w:t>ото познавање</w:t>
      </w:r>
      <w:r w:rsidRPr="008E3A85">
        <w:rPr>
          <w:rFonts w:ascii="StobiSerif Regular" w:hAnsi="StobiSerif Regular" w:cstheme="minorHAnsi"/>
          <w:sz w:val="22"/>
          <w:szCs w:val="22"/>
        </w:rPr>
        <w:t xml:space="preserve">, искуство, образование или обука на </w:t>
      </w:r>
      <w:r w:rsidR="002B7866" w:rsidRPr="008E3A85">
        <w:rPr>
          <w:rFonts w:ascii="StobiSerif Regular" w:hAnsi="StobiSerif Regular" w:cstheme="minorHAnsi"/>
          <w:sz w:val="22"/>
          <w:szCs w:val="22"/>
        </w:rPr>
        <w:t xml:space="preserve">корисниците за кои е </w:t>
      </w:r>
      <w:r w:rsidR="006D3ED4" w:rsidRPr="008E3A85">
        <w:rPr>
          <w:rFonts w:ascii="StobiSerif Regular" w:hAnsi="StobiSerif Regular" w:cstheme="minorHAnsi"/>
          <w:sz w:val="22"/>
          <w:szCs w:val="22"/>
        </w:rPr>
        <w:t>истото наменето</w:t>
      </w:r>
      <w:r w:rsidR="002B7866" w:rsidRPr="008E3A85">
        <w:rPr>
          <w:rFonts w:ascii="StobiSerif Regular" w:hAnsi="StobiSerif Regular" w:cstheme="minorHAnsi"/>
          <w:sz w:val="22"/>
          <w:szCs w:val="22"/>
        </w:rPr>
        <w:t>.</w:t>
      </w:r>
      <w:r w:rsidRPr="008E3A85">
        <w:rPr>
          <w:rFonts w:ascii="StobiSerif Regular" w:hAnsi="StobiSerif Regular" w:cstheme="minorHAnsi"/>
          <w:sz w:val="22"/>
          <w:szCs w:val="22"/>
        </w:rPr>
        <w:t xml:space="preserve"> </w:t>
      </w:r>
      <w:r w:rsidR="009E52FB" w:rsidRPr="008E3A85">
        <w:rPr>
          <w:rFonts w:ascii="StobiSerif Regular" w:hAnsi="StobiSerif Regular" w:cstheme="minorHAnsi"/>
          <w:sz w:val="22"/>
          <w:szCs w:val="22"/>
        </w:rPr>
        <w:t>В</w:t>
      </w:r>
      <w:r w:rsidR="000E5E02" w:rsidRPr="008E3A85">
        <w:rPr>
          <w:rFonts w:ascii="StobiSerif Regular" w:hAnsi="StobiSerif Regular" w:cstheme="minorHAnsi"/>
          <w:sz w:val="22"/>
          <w:szCs w:val="22"/>
        </w:rPr>
        <w:t>о</w:t>
      </w:r>
      <w:r w:rsidR="009E52FB" w:rsidRPr="008E3A85">
        <w:rPr>
          <w:rFonts w:ascii="StobiSerif Regular" w:hAnsi="StobiSerif Regular" w:cstheme="minorHAnsi"/>
          <w:sz w:val="22"/>
          <w:szCs w:val="22"/>
        </w:rPr>
        <w:t xml:space="preserve"> такви случаи, </w:t>
      </w:r>
      <w:r w:rsidRPr="008E3A85">
        <w:rPr>
          <w:rFonts w:ascii="StobiSerif Regular" w:hAnsi="StobiSerif Regular" w:cstheme="minorHAnsi"/>
          <w:sz w:val="22"/>
          <w:szCs w:val="22"/>
        </w:rPr>
        <w:t>треба да биде земен</w:t>
      </w:r>
      <w:r w:rsidR="0041777F" w:rsidRPr="008E3A85">
        <w:rPr>
          <w:rFonts w:ascii="StobiSerif Regular" w:hAnsi="StobiSerif Regular" w:cstheme="minorHAnsi"/>
          <w:sz w:val="22"/>
          <w:szCs w:val="22"/>
        </w:rPr>
        <w:t>о</w:t>
      </w:r>
      <w:r w:rsidRPr="008E3A85">
        <w:rPr>
          <w:rFonts w:ascii="StobiSerif Regular" w:hAnsi="StobiSerif Regular" w:cstheme="minorHAnsi"/>
          <w:sz w:val="22"/>
          <w:szCs w:val="22"/>
        </w:rPr>
        <w:t xml:space="preserve"> предвид:</w:t>
      </w:r>
    </w:p>
    <w:p w14:paraId="000001E5" w14:textId="70DF256A" w:rsidR="006B1277" w:rsidRPr="008E3A85" w:rsidRDefault="00682CA3" w:rsidP="00947724">
      <w:pPr>
        <w:ind w:left="720"/>
        <w:rPr>
          <w:rFonts w:ascii="StobiSerif Regular" w:hAnsi="StobiSerif Regular" w:cstheme="minorHAnsi"/>
          <w:sz w:val="22"/>
          <w:szCs w:val="22"/>
        </w:rPr>
      </w:pPr>
      <w:r w:rsidRPr="008E3A85">
        <w:rPr>
          <w:rFonts w:ascii="StobiSerif Regular" w:hAnsi="StobiSerif Regular" w:cstheme="minorHAnsi"/>
          <w:sz w:val="22"/>
          <w:szCs w:val="22"/>
        </w:rPr>
        <w:t xml:space="preserve">o </w:t>
      </w:r>
      <w:r w:rsidR="000E5E02" w:rsidRPr="008E3A85">
        <w:rPr>
          <w:rFonts w:ascii="StobiSerif Regular" w:hAnsi="StobiSerif Regular" w:cstheme="minorHAnsi"/>
          <w:sz w:val="22"/>
          <w:szCs w:val="22"/>
        </w:rPr>
        <w:t xml:space="preserve">Налепниците </w:t>
      </w:r>
      <w:r w:rsidRPr="008E3A85">
        <w:rPr>
          <w:rFonts w:ascii="StobiSerif Regular" w:hAnsi="StobiSerif Regular" w:cstheme="minorHAnsi"/>
          <w:sz w:val="22"/>
          <w:szCs w:val="22"/>
        </w:rPr>
        <w:t xml:space="preserve">треба да бидат </w:t>
      </w:r>
      <w:r w:rsidR="00947724" w:rsidRPr="008E3A85">
        <w:rPr>
          <w:rFonts w:ascii="StobiSerif Regular" w:hAnsi="StobiSerif Regular" w:cstheme="minorHAnsi"/>
          <w:sz w:val="22"/>
          <w:szCs w:val="22"/>
        </w:rPr>
        <w:t>читливи</w:t>
      </w:r>
      <w:r w:rsidRPr="008E3A85">
        <w:rPr>
          <w:rFonts w:ascii="StobiSerif Regular" w:hAnsi="StobiSerif Regular" w:cstheme="minorHAnsi"/>
          <w:sz w:val="22"/>
          <w:szCs w:val="22"/>
        </w:rPr>
        <w:t xml:space="preserve"> и може да се дополнат со </w:t>
      </w:r>
      <w:r w:rsidR="00A24B8D" w:rsidRPr="008E3A85">
        <w:rPr>
          <w:rFonts w:ascii="StobiSerif Regular" w:hAnsi="StobiSerif Regular" w:cstheme="minorHAnsi"/>
          <w:sz w:val="22"/>
          <w:szCs w:val="22"/>
        </w:rPr>
        <w:t>м</w:t>
      </w:r>
      <w:r w:rsidRPr="008E3A85">
        <w:rPr>
          <w:rFonts w:ascii="StobiSerif Regular" w:hAnsi="StobiSerif Regular" w:cstheme="minorHAnsi"/>
          <w:sz w:val="22"/>
          <w:szCs w:val="22"/>
        </w:rPr>
        <w:t>ашински читливи информации, како што се идентификација со радиофреквенција („RFID“) или бар кодови.</w:t>
      </w:r>
    </w:p>
    <w:p w14:paraId="000001E8" w14:textId="19D364E4" w:rsidR="006B1277" w:rsidRPr="008E3A85" w:rsidRDefault="00682CA3" w:rsidP="00947724">
      <w:pPr>
        <w:ind w:left="720"/>
        <w:rPr>
          <w:rFonts w:ascii="StobiSerif Regular" w:hAnsi="StobiSerif Regular" w:cstheme="minorHAnsi"/>
          <w:sz w:val="22"/>
          <w:szCs w:val="22"/>
        </w:rPr>
      </w:pPr>
      <w:r w:rsidRPr="008E3A85">
        <w:rPr>
          <w:rFonts w:ascii="StobiSerif Regular" w:hAnsi="StobiSerif Regular" w:cstheme="minorHAnsi"/>
          <w:sz w:val="22"/>
          <w:szCs w:val="22"/>
        </w:rPr>
        <w:t xml:space="preserve">o Упатствата за употреба треба да </w:t>
      </w:r>
      <w:r w:rsidR="00BB61C4" w:rsidRPr="008E3A85">
        <w:rPr>
          <w:rFonts w:ascii="StobiSerif Regular" w:hAnsi="StobiSerif Regular" w:cstheme="minorHAnsi"/>
          <w:sz w:val="22"/>
          <w:szCs w:val="22"/>
        </w:rPr>
        <w:t>бидат приложени кон</w:t>
      </w:r>
      <w:r w:rsidRPr="008E3A85">
        <w:rPr>
          <w:rFonts w:ascii="StobiSerif Regular" w:hAnsi="StobiSerif Regular" w:cstheme="minorHAnsi"/>
          <w:sz w:val="22"/>
          <w:szCs w:val="22"/>
        </w:rPr>
        <w:t xml:space="preserve"> средството/ИВД. По исклучок,</w:t>
      </w:r>
      <w:r w:rsidR="00960EC6"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 xml:space="preserve">нема да се бара упатство за употреба за </w:t>
      </w:r>
      <w:r w:rsidR="0068129E" w:rsidRPr="008E3A85">
        <w:rPr>
          <w:rFonts w:ascii="StobiSerif Regular" w:hAnsi="StobiSerif Regular" w:cstheme="minorHAnsi"/>
          <w:sz w:val="22"/>
          <w:szCs w:val="22"/>
        </w:rPr>
        <w:t xml:space="preserve">средства </w:t>
      </w:r>
      <w:r w:rsidRPr="008E3A85">
        <w:rPr>
          <w:rFonts w:ascii="StobiSerif Regular" w:hAnsi="StobiSerif Regular" w:cstheme="minorHAnsi"/>
          <w:sz w:val="22"/>
          <w:szCs w:val="22"/>
        </w:rPr>
        <w:t xml:space="preserve">од класа I и класа IIa или класа А </w:t>
      </w:r>
      <w:r w:rsidR="00947724" w:rsidRPr="008E3A85">
        <w:rPr>
          <w:rFonts w:ascii="StobiSerif Regular" w:hAnsi="StobiSerif Regular" w:cstheme="minorHAnsi"/>
          <w:sz w:val="22"/>
          <w:szCs w:val="22"/>
        </w:rPr>
        <w:t xml:space="preserve">на ИВД </w:t>
      </w:r>
      <w:r w:rsidRPr="008E3A85">
        <w:rPr>
          <w:rFonts w:ascii="StobiSerif Regular" w:hAnsi="StobiSerif Regular" w:cstheme="minorHAnsi"/>
          <w:sz w:val="22"/>
          <w:szCs w:val="22"/>
        </w:rPr>
        <w:t>ако</w:t>
      </w:r>
      <w:r w:rsidR="00960EC6"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 xml:space="preserve">таквите </w:t>
      </w:r>
      <w:r w:rsidR="0068129E" w:rsidRPr="008E3A85">
        <w:rPr>
          <w:rFonts w:ascii="StobiSerif Regular" w:hAnsi="StobiSerif Regular" w:cstheme="minorHAnsi"/>
          <w:sz w:val="22"/>
          <w:szCs w:val="22"/>
        </w:rPr>
        <w:t xml:space="preserve">средства </w:t>
      </w:r>
      <w:r w:rsidRPr="008E3A85">
        <w:rPr>
          <w:rFonts w:ascii="StobiSerif Regular" w:hAnsi="StobiSerif Regular" w:cstheme="minorHAnsi"/>
          <w:sz w:val="22"/>
          <w:szCs w:val="22"/>
        </w:rPr>
        <w:t xml:space="preserve">може безбедно да се користат без такви упатства (врз основа на упатствата </w:t>
      </w:r>
      <w:r w:rsidR="00170D4C" w:rsidRPr="008E3A85">
        <w:rPr>
          <w:rFonts w:ascii="StobiSerif Regular" w:hAnsi="StobiSerif Regular" w:cstheme="minorHAnsi"/>
          <w:sz w:val="22"/>
          <w:szCs w:val="22"/>
        </w:rPr>
        <w:t>за проценка на ризик обезбедени од страна на</w:t>
      </w:r>
      <w:r w:rsidRPr="008E3A85">
        <w:rPr>
          <w:rFonts w:ascii="StobiSerif Regular" w:hAnsi="StobiSerif Regular" w:cstheme="minorHAnsi"/>
          <w:sz w:val="22"/>
          <w:szCs w:val="22"/>
        </w:rPr>
        <w:t xml:space="preserve"> производителот).</w:t>
      </w:r>
    </w:p>
    <w:p w14:paraId="000001E9" w14:textId="4D358B5A" w:rsidR="006B1277" w:rsidRPr="008E3A85" w:rsidRDefault="00682CA3" w:rsidP="00947724">
      <w:pPr>
        <w:ind w:left="720"/>
        <w:rPr>
          <w:rFonts w:ascii="StobiSerif Regular" w:hAnsi="StobiSerif Regular" w:cstheme="minorHAnsi"/>
          <w:sz w:val="22"/>
          <w:szCs w:val="22"/>
        </w:rPr>
      </w:pPr>
      <w:r w:rsidRPr="008E3A85">
        <w:rPr>
          <w:rFonts w:ascii="StobiSerif Regular" w:hAnsi="StobiSerif Regular" w:cstheme="minorHAnsi"/>
          <w:sz w:val="22"/>
          <w:szCs w:val="22"/>
        </w:rPr>
        <w:t>o Кога повеќе средств</w:t>
      </w:r>
      <w:r w:rsidR="00581CB4" w:rsidRPr="008E3A85">
        <w:rPr>
          <w:rFonts w:ascii="StobiSerif Regular" w:hAnsi="StobiSerif Regular" w:cstheme="minorHAnsi"/>
          <w:sz w:val="22"/>
          <w:szCs w:val="22"/>
        </w:rPr>
        <w:t>а</w:t>
      </w:r>
      <w:r w:rsidRPr="008E3A85">
        <w:rPr>
          <w:rFonts w:ascii="StobiSerif Regular" w:hAnsi="StobiSerif Regular" w:cstheme="minorHAnsi"/>
          <w:sz w:val="22"/>
          <w:szCs w:val="22"/>
        </w:rPr>
        <w:t xml:space="preserve">/ИВД се испорачуваат на еден корисник и/или локација, </w:t>
      </w:r>
      <w:r w:rsidR="00C90D18" w:rsidRPr="008E3A85">
        <w:rPr>
          <w:rFonts w:ascii="StobiSerif Regular" w:hAnsi="StobiSerif Regular" w:cstheme="minorHAnsi"/>
          <w:sz w:val="22"/>
          <w:szCs w:val="22"/>
        </w:rPr>
        <w:t xml:space="preserve">истите може да се достават до купувачот со </w:t>
      </w:r>
      <w:r w:rsidRPr="008E3A85">
        <w:rPr>
          <w:rFonts w:ascii="StobiSerif Regular" w:hAnsi="StobiSerif Regular" w:cstheme="minorHAnsi"/>
          <w:sz w:val="22"/>
          <w:szCs w:val="22"/>
        </w:rPr>
        <w:t>една копија од упатството за употреба</w:t>
      </w:r>
      <w:r w:rsidR="00C90D18"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 xml:space="preserve">доколку </w:t>
      </w:r>
      <w:r w:rsidR="00C90D18" w:rsidRPr="008E3A85">
        <w:rPr>
          <w:rFonts w:ascii="StobiSerif Regular" w:hAnsi="StobiSerif Regular" w:cstheme="minorHAnsi"/>
          <w:sz w:val="22"/>
          <w:szCs w:val="22"/>
        </w:rPr>
        <w:t xml:space="preserve">на тоа </w:t>
      </w:r>
      <w:r w:rsidRPr="008E3A85">
        <w:rPr>
          <w:rFonts w:ascii="StobiSerif Regular" w:hAnsi="StobiSerif Regular" w:cstheme="minorHAnsi"/>
          <w:sz w:val="22"/>
          <w:szCs w:val="22"/>
        </w:rPr>
        <w:t xml:space="preserve">се согласи купувачот кој во секој случај може </w:t>
      </w:r>
      <w:r w:rsidR="00561CCC" w:rsidRPr="008E3A85">
        <w:rPr>
          <w:rFonts w:ascii="StobiSerif Regular" w:hAnsi="StobiSerif Regular" w:cstheme="minorHAnsi"/>
          <w:sz w:val="22"/>
          <w:szCs w:val="22"/>
        </w:rPr>
        <w:t xml:space="preserve">да </w:t>
      </w:r>
      <w:r w:rsidRPr="008E3A85">
        <w:rPr>
          <w:rFonts w:ascii="StobiSerif Regular" w:hAnsi="StobiSerif Regular" w:cstheme="minorHAnsi"/>
          <w:sz w:val="22"/>
          <w:szCs w:val="22"/>
        </w:rPr>
        <w:t xml:space="preserve">побара дополнителни копии </w:t>
      </w:r>
      <w:r w:rsidR="00217070" w:rsidRPr="008E3A85">
        <w:rPr>
          <w:rFonts w:ascii="StobiSerif Regular" w:hAnsi="StobiSerif Regular" w:cstheme="minorHAnsi"/>
          <w:sz w:val="22"/>
          <w:szCs w:val="22"/>
        </w:rPr>
        <w:t>без надомест</w:t>
      </w:r>
      <w:r w:rsidRPr="008E3A85">
        <w:rPr>
          <w:rFonts w:ascii="StobiSerif Regular" w:hAnsi="StobiSerif Regular" w:cstheme="minorHAnsi"/>
          <w:sz w:val="22"/>
          <w:szCs w:val="22"/>
        </w:rPr>
        <w:t>.</w:t>
      </w:r>
    </w:p>
    <w:p w14:paraId="000001EA" w14:textId="622E962E" w:rsidR="006B1277" w:rsidRPr="008E3A85" w:rsidRDefault="00682CA3" w:rsidP="00947724">
      <w:pPr>
        <w:ind w:left="720"/>
        <w:rPr>
          <w:rFonts w:ascii="StobiSerif Regular" w:hAnsi="StobiSerif Regular" w:cstheme="minorHAnsi"/>
          <w:sz w:val="22"/>
          <w:szCs w:val="22"/>
        </w:rPr>
      </w:pPr>
      <w:r w:rsidRPr="008E3A85">
        <w:rPr>
          <w:rFonts w:ascii="StobiSerif Regular" w:hAnsi="StobiSerif Regular" w:cstheme="minorHAnsi"/>
          <w:sz w:val="22"/>
          <w:szCs w:val="22"/>
        </w:rPr>
        <w:t>o Упатствата за употреба за некои типови средств</w:t>
      </w:r>
      <w:r w:rsidR="00CE4F9F" w:rsidRPr="008E3A85">
        <w:rPr>
          <w:rFonts w:ascii="StobiSerif Regular" w:hAnsi="StobiSerif Regular" w:cstheme="minorHAnsi"/>
          <w:sz w:val="22"/>
          <w:szCs w:val="22"/>
        </w:rPr>
        <w:t>а</w:t>
      </w:r>
      <w:r w:rsidRPr="008E3A85">
        <w:rPr>
          <w:rFonts w:ascii="StobiSerif Regular" w:hAnsi="StobiSerif Regular" w:cstheme="minorHAnsi"/>
          <w:sz w:val="22"/>
          <w:szCs w:val="22"/>
        </w:rPr>
        <w:t>/ИВД може да му се дадат на корисникот во не-хартиен</w:t>
      </w:r>
      <w:r w:rsidR="00197862" w:rsidRPr="008E3A85">
        <w:rPr>
          <w:rFonts w:ascii="StobiSerif Regular" w:hAnsi="StobiSerif Regular" w:cstheme="minorHAnsi"/>
          <w:sz w:val="22"/>
          <w:szCs w:val="22"/>
        </w:rPr>
        <w:t>а</w:t>
      </w:r>
      <w:r w:rsidRPr="008E3A85">
        <w:rPr>
          <w:rFonts w:ascii="StobiSerif Regular" w:hAnsi="StobiSerif Regular" w:cstheme="minorHAnsi"/>
          <w:sz w:val="22"/>
          <w:szCs w:val="22"/>
        </w:rPr>
        <w:t xml:space="preserve"> форма (на пр. електронски)</w:t>
      </w:r>
      <w:r w:rsidR="004D0CB1" w:rsidRPr="008E3A85">
        <w:rPr>
          <w:rFonts w:ascii="StobiSerif Regular" w:hAnsi="StobiSerif Regular" w:cstheme="minorHAnsi"/>
          <w:sz w:val="22"/>
          <w:szCs w:val="22"/>
        </w:rPr>
        <w:t>,</w:t>
      </w:r>
      <w:r w:rsidRPr="008E3A85">
        <w:rPr>
          <w:rFonts w:ascii="StobiSerif Regular" w:hAnsi="StobiSerif Regular" w:cstheme="minorHAnsi"/>
          <w:sz w:val="22"/>
          <w:szCs w:val="22"/>
        </w:rPr>
        <w:t xml:space="preserve"> доколку условите во врска со докажувањето на безбедноста </w:t>
      </w:r>
      <w:r w:rsidR="00E66C3A" w:rsidRPr="008E3A85">
        <w:rPr>
          <w:rFonts w:ascii="StobiSerif Regular" w:hAnsi="StobiSerif Regular" w:cstheme="minorHAnsi"/>
          <w:sz w:val="22"/>
          <w:szCs w:val="22"/>
        </w:rPr>
        <w:t xml:space="preserve">во иста </w:t>
      </w:r>
      <w:r w:rsidRPr="008E3A85">
        <w:rPr>
          <w:rFonts w:ascii="StobiSerif Regular" w:hAnsi="StobiSerif Regular" w:cstheme="minorHAnsi"/>
          <w:sz w:val="22"/>
          <w:szCs w:val="22"/>
        </w:rPr>
        <w:t xml:space="preserve">форма </w:t>
      </w:r>
      <w:r w:rsidR="00E66C3A" w:rsidRPr="008E3A85">
        <w:rPr>
          <w:rFonts w:ascii="StobiSerif Regular" w:hAnsi="StobiSerif Regular" w:cstheme="minorHAnsi"/>
          <w:sz w:val="22"/>
          <w:szCs w:val="22"/>
        </w:rPr>
        <w:t>с</w:t>
      </w:r>
      <w:r w:rsidRPr="008E3A85">
        <w:rPr>
          <w:rFonts w:ascii="StobiSerif Regular" w:hAnsi="StobiSerif Regular" w:cstheme="minorHAnsi"/>
          <w:sz w:val="22"/>
          <w:szCs w:val="22"/>
        </w:rPr>
        <w:t>е обезбеден</w:t>
      </w:r>
      <w:r w:rsidR="00E66C3A" w:rsidRPr="008E3A85">
        <w:rPr>
          <w:rFonts w:ascii="StobiSerif Regular" w:hAnsi="StobiSerif Regular" w:cstheme="minorHAnsi"/>
          <w:sz w:val="22"/>
          <w:szCs w:val="22"/>
        </w:rPr>
        <w:t>и</w:t>
      </w:r>
      <w:r w:rsidRPr="008E3A85">
        <w:rPr>
          <w:rFonts w:ascii="StobiSerif Regular" w:hAnsi="StobiSerif Regular" w:cstheme="minorHAnsi"/>
          <w:sz w:val="22"/>
          <w:szCs w:val="22"/>
        </w:rPr>
        <w:t xml:space="preserve"> од </w:t>
      </w:r>
      <w:r w:rsidR="00E66C3A" w:rsidRPr="008E3A85">
        <w:rPr>
          <w:rFonts w:ascii="StobiSerif Regular" w:hAnsi="StobiSerif Regular" w:cstheme="minorHAnsi"/>
          <w:sz w:val="22"/>
          <w:szCs w:val="22"/>
        </w:rPr>
        <w:t xml:space="preserve">страна на </w:t>
      </w:r>
      <w:r w:rsidRPr="008E3A85">
        <w:rPr>
          <w:rFonts w:ascii="StobiSerif Regular" w:hAnsi="StobiSerif Regular" w:cstheme="minorHAnsi"/>
          <w:sz w:val="22"/>
          <w:szCs w:val="22"/>
        </w:rPr>
        <w:t xml:space="preserve">производителот и </w:t>
      </w:r>
      <w:r w:rsidR="008645F4" w:rsidRPr="008E3A85">
        <w:rPr>
          <w:rFonts w:ascii="StobiSerif Regular" w:hAnsi="StobiSerif Regular" w:cstheme="minorHAnsi"/>
          <w:sz w:val="22"/>
          <w:szCs w:val="22"/>
        </w:rPr>
        <w:t xml:space="preserve">ако </w:t>
      </w:r>
      <w:r w:rsidRPr="008E3A85">
        <w:rPr>
          <w:rFonts w:ascii="StobiSerif Regular" w:hAnsi="StobiSerif Regular" w:cstheme="minorHAnsi"/>
          <w:sz w:val="22"/>
          <w:szCs w:val="22"/>
        </w:rPr>
        <w:t>се гарантира дека хартиената верзија ќе биде достапн</w:t>
      </w:r>
      <w:r w:rsidR="008645F4" w:rsidRPr="008E3A85">
        <w:rPr>
          <w:rFonts w:ascii="StobiSerif Regular" w:hAnsi="StobiSerif Regular" w:cstheme="minorHAnsi"/>
          <w:sz w:val="22"/>
          <w:szCs w:val="22"/>
        </w:rPr>
        <w:t>а</w:t>
      </w:r>
      <w:r w:rsidRPr="008E3A85">
        <w:rPr>
          <w:rFonts w:ascii="StobiSerif Regular" w:hAnsi="StobiSerif Regular" w:cstheme="minorHAnsi"/>
          <w:sz w:val="22"/>
          <w:szCs w:val="22"/>
        </w:rPr>
        <w:t xml:space="preserve"> во рок од 7 дена на барање. Исклучок се </w:t>
      </w:r>
      <w:r w:rsidR="00807486" w:rsidRPr="008E3A85">
        <w:rPr>
          <w:rFonts w:ascii="StobiSerif Regular" w:hAnsi="StobiSerif Regular" w:cstheme="minorHAnsi"/>
          <w:sz w:val="22"/>
          <w:szCs w:val="22"/>
        </w:rPr>
        <w:t>ИВД</w:t>
      </w:r>
      <w:r w:rsidRPr="008E3A85">
        <w:rPr>
          <w:rFonts w:ascii="StobiSerif Regular" w:hAnsi="StobiSerif Regular" w:cstheme="minorHAnsi"/>
          <w:sz w:val="22"/>
          <w:szCs w:val="22"/>
        </w:rPr>
        <w:t xml:space="preserve"> за тестирање во близина на пациентот.</w:t>
      </w:r>
    </w:p>
    <w:p w14:paraId="000001EB" w14:textId="48AA39FA" w:rsidR="006B1277" w:rsidRPr="008E3A85" w:rsidRDefault="00682CA3" w:rsidP="00947724">
      <w:pPr>
        <w:ind w:left="144"/>
        <w:rPr>
          <w:rFonts w:ascii="StobiSerif Regular" w:hAnsi="StobiSerif Regular" w:cstheme="minorHAnsi"/>
          <w:sz w:val="22"/>
          <w:szCs w:val="22"/>
        </w:rPr>
      </w:pPr>
      <w:r w:rsidRPr="008E3A85">
        <w:rPr>
          <w:rFonts w:ascii="StobiSerif Regular" w:hAnsi="StobiSerif Regular" w:cstheme="minorHAnsi"/>
          <w:sz w:val="22"/>
          <w:szCs w:val="22"/>
        </w:rPr>
        <w:t>- Специфични информации релевантни за одредени категории средств</w:t>
      </w:r>
      <w:r w:rsidR="006E5316" w:rsidRPr="008E3A85">
        <w:rPr>
          <w:rFonts w:ascii="StobiSerif Regular" w:hAnsi="StobiSerif Regular" w:cstheme="minorHAnsi"/>
          <w:sz w:val="22"/>
          <w:szCs w:val="22"/>
        </w:rPr>
        <w:t>а</w:t>
      </w:r>
      <w:r w:rsidRPr="008E3A85">
        <w:rPr>
          <w:rFonts w:ascii="StobiSerif Regular" w:hAnsi="StobiSerif Regular" w:cstheme="minorHAnsi"/>
          <w:sz w:val="22"/>
          <w:szCs w:val="22"/>
        </w:rPr>
        <w:t>/ИВД (на пр. стерилни средств</w:t>
      </w:r>
      <w:r w:rsidR="007F150D" w:rsidRPr="008E3A85">
        <w:rPr>
          <w:rFonts w:ascii="StobiSerif Regular" w:hAnsi="StobiSerif Regular" w:cstheme="minorHAnsi"/>
          <w:sz w:val="22"/>
          <w:szCs w:val="22"/>
        </w:rPr>
        <w:t>а</w:t>
      </w:r>
      <w:r w:rsidRPr="008E3A85">
        <w:rPr>
          <w:rFonts w:ascii="StobiSerif Regular" w:hAnsi="StobiSerif Regular" w:cstheme="minorHAnsi"/>
          <w:sz w:val="22"/>
          <w:szCs w:val="22"/>
        </w:rPr>
        <w:t>/ИВД</w:t>
      </w:r>
      <w:r w:rsidR="00A40292" w:rsidRPr="008E3A85">
        <w:rPr>
          <w:rFonts w:ascii="StobiSerif Regular" w:hAnsi="StobiSerif Regular" w:cstheme="minorHAnsi"/>
          <w:sz w:val="22"/>
          <w:szCs w:val="22"/>
        </w:rPr>
        <w:t xml:space="preserve"> и слично</w:t>
      </w:r>
      <w:r w:rsidRPr="008E3A85">
        <w:rPr>
          <w:rFonts w:ascii="StobiSerif Regular" w:hAnsi="StobiSerif Regular" w:cstheme="minorHAnsi"/>
          <w:sz w:val="22"/>
          <w:szCs w:val="22"/>
        </w:rPr>
        <w:t>)</w:t>
      </w:r>
    </w:p>
    <w:p w14:paraId="000001EC" w14:textId="183617BE" w:rsidR="006B1277" w:rsidRPr="008E3A85" w:rsidRDefault="00682CA3" w:rsidP="00293BDC">
      <w:pPr>
        <w:ind w:firstLine="720"/>
        <w:rPr>
          <w:rFonts w:ascii="StobiSerif Regular" w:hAnsi="StobiSerif Regular" w:cstheme="minorHAnsi"/>
          <w:sz w:val="22"/>
          <w:szCs w:val="22"/>
        </w:rPr>
      </w:pPr>
      <w:r w:rsidRPr="008E3A85">
        <w:rPr>
          <w:rFonts w:ascii="StobiSerif Regular" w:hAnsi="StobiSerif Regular" w:cstheme="minorHAnsi"/>
          <w:sz w:val="22"/>
          <w:szCs w:val="22"/>
        </w:rPr>
        <w:t>(5) Производителот кој има веб-страница, треба да ги стави на располагање и да ги ажурира</w:t>
      </w:r>
      <w:r w:rsidR="00947724" w:rsidRPr="008E3A85">
        <w:rPr>
          <w:rFonts w:ascii="StobiSerif Regular" w:hAnsi="StobiSerif Regular" w:cstheme="minorHAnsi"/>
          <w:sz w:val="22"/>
          <w:szCs w:val="22"/>
        </w:rPr>
        <w:t xml:space="preserve"> информациите</w:t>
      </w:r>
      <w:r w:rsidRPr="008E3A85">
        <w:rPr>
          <w:rFonts w:ascii="StobiSerif Regular" w:hAnsi="StobiSerif Regular" w:cstheme="minorHAnsi"/>
          <w:sz w:val="22"/>
          <w:szCs w:val="22"/>
        </w:rPr>
        <w:t xml:space="preserve"> </w:t>
      </w:r>
      <w:r w:rsidR="006A0897" w:rsidRPr="008E3A85">
        <w:rPr>
          <w:rFonts w:ascii="StobiSerif Regular" w:hAnsi="StobiSerif Regular" w:cstheme="minorHAnsi"/>
          <w:sz w:val="22"/>
          <w:szCs w:val="22"/>
        </w:rPr>
        <w:t xml:space="preserve">за </w:t>
      </w:r>
      <w:r w:rsidRPr="008E3A85">
        <w:rPr>
          <w:rFonts w:ascii="StobiSerif Regular" w:hAnsi="StobiSerif Regular" w:cstheme="minorHAnsi"/>
          <w:sz w:val="22"/>
          <w:szCs w:val="22"/>
        </w:rPr>
        <w:t>своите средства/ИВД</w:t>
      </w:r>
      <w:r w:rsidR="00947724" w:rsidRPr="008E3A85">
        <w:rPr>
          <w:rFonts w:ascii="StobiSerif Regular" w:hAnsi="StobiSerif Regular" w:cstheme="minorHAnsi"/>
          <w:sz w:val="22"/>
          <w:szCs w:val="22"/>
        </w:rPr>
        <w:t xml:space="preserve"> на</w:t>
      </w:r>
      <w:r w:rsidRPr="008E3A85">
        <w:rPr>
          <w:rFonts w:ascii="StobiSerif Regular" w:hAnsi="StobiSerif Regular" w:cstheme="minorHAnsi"/>
          <w:sz w:val="22"/>
          <w:szCs w:val="22"/>
        </w:rPr>
        <w:t>:</w:t>
      </w:r>
    </w:p>
    <w:p w14:paraId="000001ED" w14:textId="2F8244AE" w:rsidR="006B1277" w:rsidRPr="008E3A85" w:rsidRDefault="00682CA3" w:rsidP="00947724">
      <w:pPr>
        <w:ind w:left="144"/>
        <w:rPr>
          <w:rFonts w:ascii="StobiSerif Regular" w:hAnsi="StobiSerif Regular" w:cstheme="minorHAnsi"/>
          <w:sz w:val="22"/>
          <w:szCs w:val="22"/>
        </w:rPr>
      </w:pPr>
      <w:r w:rsidRPr="008E3A85">
        <w:rPr>
          <w:rFonts w:ascii="StobiSerif Regular" w:hAnsi="StobiSerif Regular" w:cstheme="minorHAnsi"/>
          <w:sz w:val="22"/>
          <w:szCs w:val="22"/>
        </w:rPr>
        <w:t xml:space="preserve">- </w:t>
      </w:r>
      <w:r w:rsidR="000E5E02" w:rsidRPr="008E3A85">
        <w:rPr>
          <w:rFonts w:ascii="StobiSerif Regular" w:hAnsi="StobiSerif Regular" w:cstheme="minorHAnsi"/>
          <w:sz w:val="22"/>
          <w:szCs w:val="22"/>
        </w:rPr>
        <w:t>налепницата</w:t>
      </w:r>
      <w:r w:rsidRPr="008E3A85">
        <w:rPr>
          <w:rFonts w:ascii="StobiSerif Regular" w:hAnsi="StobiSerif Regular" w:cstheme="minorHAnsi"/>
          <w:sz w:val="22"/>
          <w:szCs w:val="22"/>
        </w:rPr>
        <w:t xml:space="preserve"> и</w:t>
      </w:r>
    </w:p>
    <w:p w14:paraId="000001EE" w14:textId="04A36B88" w:rsidR="006B1277" w:rsidRPr="008E3A85" w:rsidRDefault="00682CA3" w:rsidP="00947724">
      <w:pPr>
        <w:ind w:left="144"/>
        <w:rPr>
          <w:rFonts w:ascii="StobiSerif Regular" w:hAnsi="StobiSerif Regular" w:cstheme="minorHAnsi"/>
          <w:sz w:val="22"/>
          <w:szCs w:val="22"/>
        </w:rPr>
      </w:pPr>
      <w:r w:rsidRPr="008E3A85">
        <w:rPr>
          <w:rFonts w:ascii="StobiSerif Regular" w:hAnsi="StobiSerif Regular" w:cstheme="minorHAnsi"/>
          <w:sz w:val="22"/>
          <w:szCs w:val="22"/>
        </w:rPr>
        <w:t>- упатство</w:t>
      </w:r>
      <w:r w:rsidR="00803CA0" w:rsidRPr="008E3A85">
        <w:rPr>
          <w:rFonts w:ascii="StobiSerif Regular" w:hAnsi="StobiSerif Regular" w:cstheme="minorHAnsi"/>
          <w:sz w:val="22"/>
          <w:szCs w:val="22"/>
        </w:rPr>
        <w:t>то</w:t>
      </w:r>
      <w:r w:rsidRPr="008E3A85">
        <w:rPr>
          <w:rFonts w:ascii="StobiSerif Regular" w:hAnsi="StobiSerif Regular" w:cstheme="minorHAnsi"/>
          <w:sz w:val="22"/>
          <w:szCs w:val="22"/>
        </w:rPr>
        <w:t xml:space="preserve"> за употреба</w:t>
      </w:r>
      <w:r w:rsidR="0001475C" w:rsidRPr="008E3A85">
        <w:rPr>
          <w:rFonts w:ascii="StobiSerif Regular" w:hAnsi="StobiSerif Regular" w:cstheme="minorHAnsi"/>
          <w:sz w:val="22"/>
          <w:szCs w:val="22"/>
        </w:rPr>
        <w:t>.</w:t>
      </w:r>
    </w:p>
    <w:p w14:paraId="000001EF" w14:textId="024E0D03" w:rsidR="006B1277" w:rsidRPr="008E3A85" w:rsidRDefault="00682CA3" w:rsidP="00293BDC">
      <w:pPr>
        <w:ind w:firstLine="720"/>
        <w:rPr>
          <w:rFonts w:ascii="StobiSerif Regular" w:hAnsi="StobiSerif Regular" w:cstheme="minorHAnsi"/>
          <w:sz w:val="22"/>
          <w:szCs w:val="22"/>
        </w:rPr>
      </w:pPr>
      <w:r w:rsidRPr="008E3A85">
        <w:rPr>
          <w:rFonts w:ascii="StobiSerif Regular" w:hAnsi="StobiSerif Regular" w:cstheme="minorHAnsi"/>
          <w:sz w:val="22"/>
          <w:szCs w:val="22"/>
        </w:rPr>
        <w:t>(6) Попрецизни</w:t>
      </w:r>
      <w:r w:rsidR="000A03B8" w:rsidRPr="008E3A85">
        <w:rPr>
          <w:rFonts w:ascii="StobiSerif Regular" w:hAnsi="StobiSerif Regular" w:cstheme="minorHAnsi"/>
          <w:sz w:val="22"/>
          <w:szCs w:val="22"/>
        </w:rPr>
        <w:t>те</w:t>
      </w:r>
      <w:r w:rsidRPr="008E3A85">
        <w:rPr>
          <w:rFonts w:ascii="StobiSerif Regular" w:hAnsi="StobiSerif Regular" w:cstheme="minorHAnsi"/>
          <w:sz w:val="22"/>
          <w:szCs w:val="22"/>
        </w:rPr>
        <w:t xml:space="preserve"> правила </w:t>
      </w:r>
      <w:r w:rsidR="0084438D" w:rsidRPr="008E3A85">
        <w:rPr>
          <w:rFonts w:ascii="StobiSerif Regular" w:hAnsi="StobiSerif Regular" w:cstheme="minorHAnsi"/>
          <w:sz w:val="22"/>
          <w:szCs w:val="22"/>
        </w:rPr>
        <w:t>поврзани со</w:t>
      </w:r>
      <w:r w:rsidRPr="008E3A85">
        <w:rPr>
          <w:rFonts w:ascii="StobiSerif Regular" w:hAnsi="StobiSerif Regular" w:cstheme="minorHAnsi"/>
          <w:sz w:val="22"/>
          <w:szCs w:val="22"/>
        </w:rPr>
        <w:t xml:space="preserve"> </w:t>
      </w:r>
      <w:r w:rsidR="001C770F" w:rsidRPr="008E3A85">
        <w:rPr>
          <w:rFonts w:ascii="StobiSerif Regular" w:hAnsi="StobiSerif Regular" w:cstheme="minorHAnsi"/>
          <w:sz w:val="22"/>
          <w:szCs w:val="22"/>
        </w:rPr>
        <w:t xml:space="preserve">условите </w:t>
      </w:r>
      <w:r w:rsidRPr="008E3A85">
        <w:rPr>
          <w:rFonts w:ascii="StobiSerif Regular" w:hAnsi="StobiSerif Regular" w:cstheme="minorHAnsi"/>
          <w:sz w:val="22"/>
          <w:szCs w:val="22"/>
        </w:rPr>
        <w:t>за безбедност и перформанси</w:t>
      </w:r>
      <w:r w:rsidR="00BB0CD6" w:rsidRPr="008E3A85">
        <w:rPr>
          <w:rFonts w:ascii="StobiSerif Regular" w:hAnsi="StobiSerif Regular" w:cstheme="minorHAnsi"/>
          <w:sz w:val="22"/>
          <w:szCs w:val="22"/>
        </w:rPr>
        <w:t>те</w:t>
      </w:r>
      <w:r w:rsidRPr="008E3A85">
        <w:rPr>
          <w:rFonts w:ascii="StobiSerif Regular" w:hAnsi="StobiSerif Regular" w:cstheme="minorHAnsi"/>
          <w:sz w:val="22"/>
          <w:szCs w:val="22"/>
        </w:rPr>
        <w:t xml:space="preserve"> </w:t>
      </w:r>
      <w:r w:rsidR="00687B4F" w:rsidRPr="008E3A85">
        <w:rPr>
          <w:rFonts w:ascii="StobiSerif Regular" w:hAnsi="StobiSerif Regular" w:cstheme="minorHAnsi"/>
          <w:sz w:val="22"/>
          <w:szCs w:val="22"/>
        </w:rPr>
        <w:t>н</w:t>
      </w:r>
      <w:r w:rsidRPr="008E3A85">
        <w:rPr>
          <w:rFonts w:ascii="StobiSerif Regular" w:hAnsi="StobiSerif Regular" w:cstheme="minorHAnsi"/>
          <w:sz w:val="22"/>
          <w:szCs w:val="22"/>
        </w:rPr>
        <w:t>а средства</w:t>
      </w:r>
      <w:r w:rsidR="00B41A84" w:rsidRPr="008E3A85">
        <w:rPr>
          <w:rFonts w:ascii="StobiSerif Regular" w:hAnsi="StobiSerif Regular" w:cstheme="minorHAnsi"/>
          <w:sz w:val="22"/>
          <w:szCs w:val="22"/>
        </w:rPr>
        <w:t>та</w:t>
      </w:r>
      <w:r w:rsidRPr="008E3A85">
        <w:rPr>
          <w:rFonts w:ascii="StobiSerif Regular" w:hAnsi="StobiSerif Regular" w:cstheme="minorHAnsi"/>
          <w:sz w:val="22"/>
          <w:szCs w:val="22"/>
        </w:rPr>
        <w:t>/ИВД</w:t>
      </w:r>
      <w:r w:rsidR="00A40292" w:rsidRPr="008E3A85">
        <w:rPr>
          <w:rFonts w:ascii="StobiSerif Regular" w:hAnsi="StobiSerif Regular" w:cstheme="minorHAnsi"/>
          <w:sz w:val="22"/>
          <w:szCs w:val="22"/>
        </w:rPr>
        <w:t xml:space="preserve"> </w:t>
      </w:r>
      <w:r w:rsidR="001C770F" w:rsidRPr="008E3A85">
        <w:rPr>
          <w:rFonts w:ascii="StobiSerif Regular" w:hAnsi="StobiSerif Regular" w:cstheme="minorHAnsi"/>
          <w:sz w:val="22"/>
          <w:szCs w:val="22"/>
        </w:rPr>
        <w:t xml:space="preserve">што </w:t>
      </w:r>
      <w:r w:rsidRPr="008E3A85">
        <w:rPr>
          <w:rFonts w:ascii="StobiSerif Regular" w:hAnsi="StobiSerif Regular" w:cstheme="minorHAnsi"/>
          <w:sz w:val="22"/>
          <w:szCs w:val="22"/>
        </w:rPr>
        <w:t xml:space="preserve">вклучува етикетирање и упатство за употреба, </w:t>
      </w:r>
      <w:r w:rsidR="001C770F" w:rsidRPr="008E3A85">
        <w:rPr>
          <w:rFonts w:ascii="StobiSerif Regular" w:hAnsi="StobiSerif Regular" w:cstheme="minorHAnsi"/>
          <w:sz w:val="22"/>
          <w:szCs w:val="22"/>
        </w:rPr>
        <w:t xml:space="preserve"> во хартиена или</w:t>
      </w:r>
      <w:r w:rsidRPr="008E3A85">
        <w:rPr>
          <w:rFonts w:ascii="StobiSerif Regular" w:hAnsi="StobiSerif Regular" w:cstheme="minorHAnsi"/>
          <w:sz w:val="22"/>
          <w:szCs w:val="22"/>
        </w:rPr>
        <w:t xml:space="preserve"> </w:t>
      </w:r>
      <w:r w:rsidR="00A40292" w:rsidRPr="008E3A85">
        <w:rPr>
          <w:rFonts w:ascii="StobiSerif Regular" w:hAnsi="StobiSerif Regular" w:cstheme="minorHAnsi"/>
          <w:sz w:val="22"/>
          <w:szCs w:val="22"/>
        </w:rPr>
        <w:t>електронска</w:t>
      </w:r>
      <w:r w:rsidRPr="008E3A85">
        <w:rPr>
          <w:rFonts w:ascii="StobiSerif Regular" w:hAnsi="StobiSerif Regular" w:cstheme="minorHAnsi"/>
          <w:sz w:val="22"/>
          <w:szCs w:val="22"/>
        </w:rPr>
        <w:t xml:space="preserve"> форма</w:t>
      </w:r>
      <w:r w:rsidR="001C770F" w:rsidRPr="008E3A85">
        <w:rPr>
          <w:rFonts w:ascii="StobiSerif Regular" w:hAnsi="StobiSerif Regular" w:cstheme="minorHAnsi"/>
          <w:sz w:val="22"/>
          <w:szCs w:val="22"/>
        </w:rPr>
        <w:t xml:space="preserve">, </w:t>
      </w:r>
      <w:r w:rsidR="00A40292" w:rsidRPr="008E3A85">
        <w:rPr>
          <w:rFonts w:ascii="StobiSerif Regular" w:hAnsi="StobiSerif Regular" w:cstheme="minorHAnsi"/>
          <w:sz w:val="22"/>
          <w:szCs w:val="22"/>
        </w:rPr>
        <w:t>ги утврдува</w:t>
      </w:r>
      <w:r w:rsidR="005B20AE"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 xml:space="preserve">директорот на </w:t>
      </w:r>
      <w:r w:rsidR="001C770F" w:rsidRPr="008E3A85">
        <w:rPr>
          <w:rFonts w:ascii="StobiSerif Regular" w:hAnsi="StobiSerif Regular" w:cstheme="minorHAnsi"/>
          <w:sz w:val="22"/>
          <w:szCs w:val="22"/>
        </w:rPr>
        <w:t>Агенцијата</w:t>
      </w:r>
      <w:r w:rsidRPr="008E3A85">
        <w:rPr>
          <w:rFonts w:ascii="StobiSerif Regular" w:hAnsi="StobiSerif Regular" w:cstheme="minorHAnsi"/>
          <w:sz w:val="22"/>
          <w:szCs w:val="22"/>
        </w:rPr>
        <w:t>.</w:t>
      </w:r>
    </w:p>
    <w:p w14:paraId="000001F4" w14:textId="77777777" w:rsidR="006B1277" w:rsidRPr="008E3A85" w:rsidRDefault="006B1277" w:rsidP="000E5E02">
      <w:pPr>
        <w:ind w:firstLine="0"/>
        <w:rPr>
          <w:rFonts w:ascii="StobiSerif Regular" w:hAnsi="StobiSerif Regular" w:cstheme="minorHAnsi"/>
          <w:sz w:val="22"/>
          <w:szCs w:val="22"/>
        </w:rPr>
      </w:pPr>
    </w:p>
    <w:p w14:paraId="000001F5" w14:textId="5D0B6102"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III ПОСТАПКИ ЗА ОЦЕНУВАЊЕ НА СООБРАЗНОСТА, ТЕЛА ЗА ОЦЕНА НА СООБРАЗНОСТА И ОРГАН ОДГОВОРЕН ЗА ТЕЛАТА ЗА ОЦЕНА НА СОО</w:t>
      </w:r>
      <w:r w:rsidR="00414E04" w:rsidRPr="008E3A85">
        <w:rPr>
          <w:rFonts w:ascii="StobiSerif Regular" w:hAnsi="StobiSerif Regular" w:cstheme="minorHAnsi"/>
          <w:sz w:val="22"/>
          <w:szCs w:val="22"/>
        </w:rPr>
        <w:t>БРАЗНОСТА</w:t>
      </w:r>
    </w:p>
    <w:p w14:paraId="000001F6" w14:textId="77777777" w:rsidR="006B1277" w:rsidRPr="008E3A85" w:rsidRDefault="006B1277">
      <w:pPr>
        <w:rPr>
          <w:rFonts w:ascii="StobiSerif Regular" w:hAnsi="StobiSerif Regular" w:cstheme="minorHAnsi"/>
          <w:sz w:val="22"/>
          <w:szCs w:val="22"/>
        </w:rPr>
      </w:pPr>
    </w:p>
    <w:p w14:paraId="000001F8" w14:textId="0A03D827" w:rsidR="006B1277" w:rsidRPr="008E3A85" w:rsidRDefault="00682CA3" w:rsidP="00712CEF">
      <w:pPr>
        <w:ind w:firstLine="0"/>
        <w:jc w:val="center"/>
        <w:rPr>
          <w:rFonts w:ascii="StobiSerif Regular" w:hAnsi="StobiSerif Regular" w:cstheme="minorHAnsi"/>
          <w:sz w:val="22"/>
          <w:szCs w:val="22"/>
        </w:rPr>
      </w:pPr>
      <w:r w:rsidRPr="008E3A85">
        <w:rPr>
          <w:rFonts w:ascii="StobiSerif Regular" w:hAnsi="StobiSerif Regular" w:cstheme="minorHAnsi"/>
          <w:sz w:val="22"/>
          <w:szCs w:val="22"/>
        </w:rPr>
        <w:t>Член 1</w:t>
      </w:r>
      <w:r w:rsidR="00E82072" w:rsidRPr="008E3A85">
        <w:rPr>
          <w:rFonts w:ascii="StobiSerif Regular" w:hAnsi="StobiSerif Regular" w:cstheme="minorHAnsi"/>
          <w:sz w:val="22"/>
          <w:szCs w:val="22"/>
        </w:rPr>
        <w:t>9</w:t>
      </w:r>
    </w:p>
    <w:p w14:paraId="000001F9" w14:textId="79C68C1D"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(Постапки за оцена на сообразност)</w:t>
      </w:r>
    </w:p>
    <w:p w14:paraId="000001FA" w14:textId="77777777" w:rsidR="006B1277" w:rsidRPr="008E3A85" w:rsidRDefault="006B1277">
      <w:pPr>
        <w:rPr>
          <w:rFonts w:ascii="StobiSerif Regular" w:hAnsi="StobiSerif Regular" w:cstheme="minorHAnsi"/>
          <w:sz w:val="22"/>
          <w:szCs w:val="22"/>
        </w:rPr>
      </w:pPr>
    </w:p>
    <w:p w14:paraId="000001FB" w14:textId="5D4992CC" w:rsidR="006B1277" w:rsidRPr="008E3A85" w:rsidRDefault="00682CA3" w:rsidP="00052E2D">
      <w:pPr>
        <w:ind w:firstLine="720"/>
        <w:rPr>
          <w:rFonts w:ascii="StobiSerif Regular" w:hAnsi="StobiSerif Regular" w:cstheme="minorHAnsi"/>
          <w:sz w:val="22"/>
          <w:szCs w:val="22"/>
        </w:rPr>
      </w:pPr>
      <w:r w:rsidRPr="008E3A85">
        <w:rPr>
          <w:rFonts w:ascii="StobiSerif Regular" w:hAnsi="StobiSerif Regular" w:cstheme="minorHAnsi"/>
          <w:sz w:val="22"/>
          <w:szCs w:val="22"/>
        </w:rPr>
        <w:lastRenderedPageBreak/>
        <w:t xml:space="preserve">(1) Пред ставање на средството/ИВД </w:t>
      </w:r>
      <w:r w:rsidR="00255C92" w:rsidRPr="008E3A85">
        <w:rPr>
          <w:rFonts w:ascii="StobiSerif Regular" w:hAnsi="StobiSerif Regular" w:cstheme="minorHAnsi"/>
          <w:sz w:val="22"/>
          <w:szCs w:val="22"/>
        </w:rPr>
        <w:t>во промет</w:t>
      </w:r>
      <w:r w:rsidRPr="008E3A85">
        <w:rPr>
          <w:rFonts w:ascii="StobiSerif Regular" w:hAnsi="StobiSerif Regular" w:cstheme="minorHAnsi"/>
          <w:sz w:val="22"/>
          <w:szCs w:val="22"/>
        </w:rPr>
        <w:t xml:space="preserve">, производителите </w:t>
      </w:r>
      <w:r w:rsidR="001F796F" w:rsidRPr="008E3A85">
        <w:rPr>
          <w:rFonts w:ascii="StobiSerif Regular" w:hAnsi="StobiSerif Regular" w:cstheme="minorHAnsi"/>
          <w:sz w:val="22"/>
          <w:szCs w:val="22"/>
        </w:rPr>
        <w:t xml:space="preserve">изготвуваат </w:t>
      </w:r>
      <w:r w:rsidRPr="008E3A85">
        <w:rPr>
          <w:rFonts w:ascii="StobiSerif Regular" w:hAnsi="StobiSerif Regular" w:cstheme="minorHAnsi"/>
          <w:sz w:val="22"/>
          <w:szCs w:val="22"/>
        </w:rPr>
        <w:t xml:space="preserve">оцена на сообразност на тоа средство/ИВД, во согласност со важечките процедури за оцена на сообразност. Тоа не се однесува на </w:t>
      </w:r>
      <w:r w:rsidR="004C0611" w:rsidRPr="008E3A85">
        <w:rPr>
          <w:rFonts w:ascii="StobiSerif Regular" w:hAnsi="StobiSerif Regular" w:cstheme="minorHAnsi"/>
          <w:sz w:val="22"/>
          <w:szCs w:val="22"/>
        </w:rPr>
        <w:t xml:space="preserve">интерните </w:t>
      </w:r>
      <w:r w:rsidRPr="008E3A85">
        <w:rPr>
          <w:rFonts w:ascii="StobiSerif Regular" w:hAnsi="StobiSerif Regular" w:cstheme="minorHAnsi"/>
          <w:sz w:val="22"/>
          <w:szCs w:val="22"/>
        </w:rPr>
        <w:t>производи кои се произведуваат и користат во иста здравствена установа</w:t>
      </w:r>
      <w:r w:rsidR="00EE6CC6" w:rsidRPr="008E3A85">
        <w:rPr>
          <w:rFonts w:ascii="StobiSerif Regular" w:hAnsi="StobiSerif Regular" w:cstheme="minorHAnsi"/>
          <w:sz w:val="22"/>
          <w:szCs w:val="22"/>
        </w:rPr>
        <w:t>,</w:t>
      </w:r>
      <w:r w:rsidRPr="008E3A85">
        <w:rPr>
          <w:rFonts w:ascii="StobiSerif Regular" w:hAnsi="StobiSerif Regular" w:cstheme="minorHAnsi"/>
          <w:sz w:val="22"/>
          <w:szCs w:val="22"/>
        </w:rPr>
        <w:t xml:space="preserve"> согласно член 1</w:t>
      </w:r>
      <w:r w:rsidR="000B282E" w:rsidRPr="008E3A85">
        <w:rPr>
          <w:rFonts w:ascii="StobiSerif Regular" w:hAnsi="StobiSerif Regular" w:cstheme="minorHAnsi"/>
          <w:sz w:val="22"/>
          <w:szCs w:val="22"/>
        </w:rPr>
        <w:t>4</w:t>
      </w:r>
      <w:r w:rsidR="00234F3B" w:rsidRPr="008E3A85">
        <w:rPr>
          <w:rFonts w:ascii="StobiSerif Regular" w:hAnsi="StobiSerif Regular" w:cstheme="minorHAnsi"/>
          <w:sz w:val="22"/>
          <w:szCs w:val="22"/>
        </w:rPr>
        <w:t xml:space="preserve"> став </w:t>
      </w:r>
      <w:r w:rsidRPr="008E3A85">
        <w:rPr>
          <w:rFonts w:ascii="StobiSerif Regular" w:hAnsi="StobiSerif Regular" w:cstheme="minorHAnsi"/>
          <w:sz w:val="22"/>
          <w:szCs w:val="22"/>
        </w:rPr>
        <w:t>(6)</w:t>
      </w:r>
      <w:r w:rsidR="00234F3B" w:rsidRPr="008E3A85">
        <w:rPr>
          <w:rFonts w:ascii="StobiSerif Regular" w:hAnsi="StobiSerif Regular" w:cstheme="minorHAnsi"/>
          <w:sz w:val="22"/>
          <w:szCs w:val="22"/>
        </w:rPr>
        <w:t xml:space="preserve"> од овој закон</w:t>
      </w:r>
      <w:r w:rsidRPr="008E3A85">
        <w:rPr>
          <w:rFonts w:ascii="StobiSerif Regular" w:hAnsi="StobiSerif Regular" w:cstheme="minorHAnsi"/>
          <w:sz w:val="22"/>
          <w:szCs w:val="22"/>
        </w:rPr>
        <w:t>.</w:t>
      </w:r>
    </w:p>
    <w:p w14:paraId="000001FD" w14:textId="39FE0204" w:rsidR="006B1277" w:rsidRPr="008E3A85" w:rsidRDefault="00682CA3" w:rsidP="00052E2D">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(2) Постапките за оцена на сообразност за </w:t>
      </w:r>
      <w:r w:rsidR="0068129E" w:rsidRPr="008E3A85">
        <w:rPr>
          <w:rFonts w:ascii="StobiSerif Regular" w:hAnsi="StobiSerif Regular" w:cstheme="minorHAnsi"/>
          <w:sz w:val="22"/>
          <w:szCs w:val="22"/>
        </w:rPr>
        <w:t xml:space="preserve">средствата </w:t>
      </w:r>
      <w:r w:rsidRPr="008E3A85">
        <w:rPr>
          <w:rFonts w:ascii="StobiSerif Regular" w:hAnsi="StobiSerif Regular" w:cstheme="minorHAnsi"/>
          <w:sz w:val="22"/>
          <w:szCs w:val="22"/>
        </w:rPr>
        <w:t xml:space="preserve">од класите IIa, IIb и III и </w:t>
      </w:r>
      <w:r w:rsidR="00947724" w:rsidRPr="008E3A85">
        <w:rPr>
          <w:rFonts w:ascii="StobiSerif Regular" w:hAnsi="StobiSerif Regular" w:cstheme="minorHAnsi"/>
          <w:sz w:val="22"/>
          <w:szCs w:val="22"/>
        </w:rPr>
        <w:t xml:space="preserve">ИВД </w:t>
      </w:r>
      <w:r w:rsidRPr="008E3A85">
        <w:rPr>
          <w:rFonts w:ascii="StobiSerif Regular" w:hAnsi="StobiSerif Regular" w:cstheme="minorHAnsi"/>
          <w:sz w:val="22"/>
          <w:szCs w:val="22"/>
        </w:rPr>
        <w:t xml:space="preserve">од класите B, C и D, достапни за производителите, се разликуваат во зависност од класификацијата на </w:t>
      </w:r>
      <w:r w:rsidR="0068129E" w:rsidRPr="008E3A85">
        <w:rPr>
          <w:rFonts w:ascii="StobiSerif Regular" w:hAnsi="StobiSerif Regular" w:cstheme="minorHAnsi"/>
          <w:sz w:val="22"/>
          <w:szCs w:val="22"/>
        </w:rPr>
        <w:t xml:space="preserve">средствата </w:t>
      </w:r>
      <w:r w:rsidRPr="008E3A85">
        <w:rPr>
          <w:rFonts w:ascii="StobiSerif Regular" w:hAnsi="StobiSerif Regular" w:cstheme="minorHAnsi"/>
          <w:sz w:val="22"/>
          <w:szCs w:val="22"/>
        </w:rPr>
        <w:t>според нивото на</w:t>
      </w:r>
      <w:r w:rsidR="006E26A1"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 xml:space="preserve">потенцијален ризик за корисникот и </w:t>
      </w:r>
      <w:r w:rsidR="00234F3B" w:rsidRPr="008E3A85">
        <w:rPr>
          <w:rFonts w:ascii="StobiSerif Regular" w:hAnsi="StobiSerif Regular" w:cstheme="minorHAnsi"/>
          <w:sz w:val="22"/>
          <w:szCs w:val="22"/>
        </w:rPr>
        <w:t xml:space="preserve">тоа </w:t>
      </w:r>
      <w:r w:rsidRPr="008E3A85">
        <w:rPr>
          <w:rFonts w:ascii="StobiSerif Regular" w:hAnsi="StobiSerif Regular" w:cstheme="minorHAnsi"/>
          <w:sz w:val="22"/>
          <w:szCs w:val="22"/>
        </w:rPr>
        <w:t>се</w:t>
      </w:r>
      <w:r w:rsidR="00234F3B" w:rsidRPr="008E3A85">
        <w:rPr>
          <w:rFonts w:ascii="StobiSerif Regular" w:hAnsi="StobiSerif Regular" w:cstheme="minorHAnsi"/>
          <w:sz w:val="22"/>
          <w:szCs w:val="22"/>
        </w:rPr>
        <w:t xml:space="preserve"> следните</w:t>
      </w:r>
      <w:r w:rsidRPr="008E3A85">
        <w:rPr>
          <w:rFonts w:ascii="StobiSerif Regular" w:hAnsi="StobiSerif Regular" w:cstheme="minorHAnsi"/>
          <w:sz w:val="22"/>
          <w:szCs w:val="22"/>
        </w:rPr>
        <w:t>:</w:t>
      </w:r>
    </w:p>
    <w:p w14:paraId="000001FE" w14:textId="201A5350" w:rsidR="006B1277" w:rsidRPr="008E3A85" w:rsidRDefault="00682CA3">
      <w:pPr>
        <w:rPr>
          <w:rFonts w:ascii="StobiSerif Regular" w:hAnsi="StobiSerif Regular" w:cstheme="minorHAnsi"/>
          <w:sz w:val="22"/>
          <w:szCs w:val="22"/>
        </w:rPr>
      </w:pPr>
      <w:r w:rsidRPr="008E3A85">
        <w:rPr>
          <w:rFonts w:ascii="StobiSerif Regular" w:hAnsi="StobiSerif Regular" w:cstheme="minorHAnsi"/>
          <w:sz w:val="22"/>
          <w:szCs w:val="22"/>
        </w:rPr>
        <w:t>(а)</w:t>
      </w:r>
      <w:r w:rsidR="00255C92"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Постапка за оцена на сообразност врз основа на системот за управување со квалитет</w:t>
      </w:r>
      <w:r w:rsidR="00BB09D0" w:rsidRPr="008E3A85">
        <w:rPr>
          <w:rFonts w:ascii="StobiSerif Regular" w:hAnsi="StobiSerif Regular" w:cstheme="minorHAnsi"/>
          <w:sz w:val="22"/>
          <w:szCs w:val="22"/>
        </w:rPr>
        <w:t>,</w:t>
      </w:r>
    </w:p>
    <w:p w14:paraId="000001FF" w14:textId="2CFAF4B0" w:rsidR="006B1277" w:rsidRPr="008E3A85" w:rsidRDefault="00682CA3">
      <w:pPr>
        <w:rPr>
          <w:rFonts w:ascii="StobiSerif Regular" w:hAnsi="StobiSerif Regular" w:cstheme="minorHAnsi"/>
          <w:sz w:val="22"/>
          <w:szCs w:val="22"/>
        </w:rPr>
      </w:pPr>
      <w:r w:rsidRPr="008E3A85">
        <w:rPr>
          <w:rFonts w:ascii="StobiSerif Regular" w:hAnsi="StobiSerif Regular" w:cstheme="minorHAnsi"/>
          <w:sz w:val="22"/>
          <w:szCs w:val="22"/>
        </w:rPr>
        <w:t>(б)</w:t>
      </w:r>
      <w:r w:rsidR="00255C92"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Постапка за оцена на сообразност врз основа на оцена на техничка документација</w:t>
      </w:r>
      <w:r w:rsidR="00BB09D0" w:rsidRPr="008E3A85">
        <w:rPr>
          <w:rFonts w:ascii="StobiSerif Regular" w:hAnsi="StobiSerif Regular" w:cstheme="minorHAnsi"/>
          <w:sz w:val="22"/>
          <w:szCs w:val="22"/>
        </w:rPr>
        <w:t>,</w:t>
      </w:r>
    </w:p>
    <w:p w14:paraId="6ED12674" w14:textId="55DC4B34" w:rsidR="00255C92" w:rsidRPr="008E3A85" w:rsidRDefault="00682CA3" w:rsidP="00255C92">
      <w:pPr>
        <w:rPr>
          <w:rFonts w:ascii="StobiSerif Regular" w:hAnsi="StobiSerif Regular" w:cstheme="minorHAnsi"/>
          <w:sz w:val="22"/>
          <w:szCs w:val="22"/>
        </w:rPr>
      </w:pPr>
      <w:r w:rsidRPr="008E3A85">
        <w:rPr>
          <w:rFonts w:ascii="StobiSerif Regular" w:hAnsi="StobiSerif Regular" w:cstheme="minorHAnsi"/>
          <w:sz w:val="22"/>
          <w:szCs w:val="22"/>
        </w:rPr>
        <w:t>(в)</w:t>
      </w:r>
      <w:r w:rsidR="00255C92"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Постапка за оцена на сообразност врз основа на испитување на типот</w:t>
      </w:r>
      <w:r w:rsidR="00BB09D0" w:rsidRPr="008E3A85">
        <w:rPr>
          <w:rFonts w:ascii="StobiSerif Regular" w:hAnsi="StobiSerif Regular" w:cstheme="minorHAnsi"/>
          <w:sz w:val="22"/>
          <w:szCs w:val="22"/>
        </w:rPr>
        <w:t xml:space="preserve"> на средството/ИВД,</w:t>
      </w:r>
    </w:p>
    <w:p w14:paraId="00000201" w14:textId="5618784E" w:rsidR="006B1277" w:rsidRPr="008E3A85" w:rsidRDefault="00682CA3" w:rsidP="00255C92">
      <w:pPr>
        <w:ind w:left="144" w:firstLine="0"/>
        <w:rPr>
          <w:rFonts w:ascii="StobiSerif Regular" w:hAnsi="StobiSerif Regular" w:cstheme="minorHAnsi"/>
          <w:sz w:val="22"/>
          <w:szCs w:val="22"/>
        </w:rPr>
      </w:pPr>
      <w:r w:rsidRPr="008E3A85">
        <w:rPr>
          <w:rFonts w:ascii="StobiSerif Regular" w:hAnsi="StobiSerif Regular" w:cstheme="minorHAnsi"/>
          <w:sz w:val="22"/>
          <w:szCs w:val="22"/>
        </w:rPr>
        <w:t>(г)</w:t>
      </w:r>
      <w:r w:rsidR="00255C92"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Постапка за оцена на сообразност заснована на гаранција за квалитет на производството</w:t>
      </w:r>
      <w:r w:rsidR="00BB09D0" w:rsidRPr="008E3A85">
        <w:rPr>
          <w:rFonts w:ascii="StobiSerif Regular" w:hAnsi="StobiSerif Regular" w:cstheme="minorHAnsi"/>
          <w:sz w:val="22"/>
          <w:szCs w:val="22"/>
        </w:rPr>
        <w:t xml:space="preserve"> и</w:t>
      </w:r>
    </w:p>
    <w:p w14:paraId="00000202" w14:textId="0658D776" w:rsidR="006B1277" w:rsidRPr="008E3A85" w:rsidRDefault="00682CA3">
      <w:pPr>
        <w:rPr>
          <w:rFonts w:ascii="StobiSerif Regular" w:hAnsi="StobiSerif Regular" w:cstheme="minorHAnsi"/>
          <w:sz w:val="22"/>
          <w:szCs w:val="22"/>
        </w:rPr>
      </w:pPr>
      <w:r w:rsidRPr="008E3A85">
        <w:rPr>
          <w:rFonts w:ascii="StobiSerif Regular" w:hAnsi="StobiSerif Regular" w:cstheme="minorHAnsi"/>
          <w:sz w:val="22"/>
          <w:szCs w:val="22"/>
        </w:rPr>
        <w:t xml:space="preserve">(д) Постапка за оцена на сообразност заснована на верификација на производот (само за </w:t>
      </w:r>
      <w:r w:rsidR="003442C7" w:rsidRPr="008E3A85">
        <w:rPr>
          <w:rFonts w:ascii="StobiSerif Regular" w:hAnsi="StobiSerif Regular" w:cstheme="minorHAnsi"/>
          <w:sz w:val="22"/>
          <w:szCs w:val="22"/>
        </w:rPr>
        <w:t>средства</w:t>
      </w:r>
      <w:r w:rsidRPr="008E3A85">
        <w:rPr>
          <w:rFonts w:ascii="StobiSerif Regular" w:hAnsi="StobiSerif Regular" w:cstheme="minorHAnsi"/>
          <w:sz w:val="22"/>
          <w:szCs w:val="22"/>
        </w:rPr>
        <w:t>)</w:t>
      </w:r>
      <w:r w:rsidR="00BB09D0" w:rsidRPr="008E3A85">
        <w:rPr>
          <w:rFonts w:ascii="StobiSerif Regular" w:hAnsi="StobiSerif Regular" w:cstheme="minorHAnsi"/>
          <w:sz w:val="22"/>
          <w:szCs w:val="22"/>
        </w:rPr>
        <w:t>.</w:t>
      </w:r>
    </w:p>
    <w:p w14:paraId="00000203" w14:textId="1C7E420A" w:rsidR="006B1277" w:rsidRPr="008E3A85" w:rsidRDefault="00682CA3" w:rsidP="00052E2D">
      <w:pPr>
        <w:ind w:firstLine="720"/>
        <w:rPr>
          <w:rFonts w:ascii="StobiSerif Regular" w:hAnsi="StobiSerif Regular" w:cstheme="minorHAnsi"/>
          <w:sz w:val="22"/>
          <w:szCs w:val="22"/>
        </w:rPr>
      </w:pPr>
      <w:r w:rsidRPr="008E3A85">
        <w:rPr>
          <w:rFonts w:ascii="StobiSerif Regular" w:hAnsi="StobiSerif Regular" w:cstheme="minorHAnsi"/>
          <w:sz w:val="22"/>
          <w:szCs w:val="22"/>
        </w:rPr>
        <w:t>(3) Постапките за оцена на сообразност</w:t>
      </w:r>
      <w:r w:rsidR="00075352" w:rsidRPr="008E3A85">
        <w:rPr>
          <w:rFonts w:ascii="StobiSerif Regular" w:hAnsi="StobiSerif Regular" w:cstheme="minorHAnsi"/>
          <w:sz w:val="22"/>
          <w:szCs w:val="22"/>
        </w:rPr>
        <w:t>а</w:t>
      </w:r>
      <w:r w:rsidRPr="008E3A85">
        <w:rPr>
          <w:rFonts w:ascii="StobiSerif Regular" w:hAnsi="StobiSerif Regular" w:cstheme="minorHAnsi"/>
          <w:sz w:val="22"/>
          <w:szCs w:val="22"/>
        </w:rPr>
        <w:t xml:space="preserve"> </w:t>
      </w:r>
      <w:r w:rsidR="00C2260E" w:rsidRPr="008E3A85">
        <w:rPr>
          <w:rFonts w:ascii="StobiSerif Regular" w:hAnsi="StobiSerif Regular" w:cstheme="minorHAnsi"/>
          <w:sz w:val="22"/>
          <w:szCs w:val="22"/>
        </w:rPr>
        <w:t>од</w:t>
      </w:r>
      <w:r w:rsidRPr="008E3A85">
        <w:rPr>
          <w:rFonts w:ascii="StobiSerif Regular" w:hAnsi="StobiSerif Regular" w:cstheme="minorHAnsi"/>
          <w:sz w:val="22"/>
          <w:szCs w:val="22"/>
        </w:rPr>
        <w:t xml:space="preserve"> став</w:t>
      </w:r>
      <w:r w:rsidR="00C2260E" w:rsidRPr="008E3A85">
        <w:rPr>
          <w:rFonts w:ascii="StobiSerif Regular" w:hAnsi="StobiSerif Regular" w:cstheme="minorHAnsi"/>
          <w:sz w:val="22"/>
          <w:szCs w:val="22"/>
        </w:rPr>
        <w:t xml:space="preserve"> </w:t>
      </w:r>
      <w:r w:rsidR="003E2285" w:rsidRPr="008E3A85">
        <w:rPr>
          <w:rFonts w:ascii="StobiSerif Regular" w:hAnsi="StobiSerif Regular" w:cstheme="minorHAnsi"/>
          <w:sz w:val="22"/>
          <w:szCs w:val="22"/>
        </w:rPr>
        <w:t>(</w:t>
      </w:r>
      <w:r w:rsidR="00C2260E" w:rsidRPr="008E3A85">
        <w:rPr>
          <w:rFonts w:ascii="StobiSerif Regular" w:hAnsi="StobiSerif Regular" w:cstheme="minorHAnsi"/>
          <w:sz w:val="22"/>
          <w:szCs w:val="22"/>
        </w:rPr>
        <w:t>2</w:t>
      </w:r>
      <w:r w:rsidR="003E2285" w:rsidRPr="008E3A85">
        <w:rPr>
          <w:rFonts w:ascii="StobiSerif Regular" w:hAnsi="StobiSerif Regular" w:cstheme="minorHAnsi"/>
          <w:sz w:val="22"/>
          <w:szCs w:val="22"/>
        </w:rPr>
        <w:t>)</w:t>
      </w:r>
      <w:r w:rsidRPr="008E3A85">
        <w:rPr>
          <w:rFonts w:ascii="StobiSerif Regular" w:hAnsi="StobiSerif Regular" w:cstheme="minorHAnsi"/>
          <w:sz w:val="22"/>
          <w:szCs w:val="22"/>
        </w:rPr>
        <w:t xml:space="preserve"> </w:t>
      </w:r>
      <w:r w:rsidR="00B722ED" w:rsidRPr="008E3A85">
        <w:rPr>
          <w:rFonts w:ascii="StobiSerif Regular" w:hAnsi="StobiSerif Regular" w:cstheme="minorHAnsi"/>
          <w:sz w:val="22"/>
          <w:szCs w:val="22"/>
        </w:rPr>
        <w:t xml:space="preserve">на овој член </w:t>
      </w:r>
      <w:r w:rsidRPr="008E3A85">
        <w:rPr>
          <w:rFonts w:ascii="StobiSerif Regular" w:hAnsi="StobiSerif Regular" w:cstheme="minorHAnsi"/>
          <w:sz w:val="22"/>
          <w:szCs w:val="22"/>
        </w:rPr>
        <w:t>се комбинираат на регулиран начин, следејќи ги задолжителните комбинации на наведените постапки врз основа главно на класификација</w:t>
      </w:r>
      <w:r w:rsidR="00825850" w:rsidRPr="008E3A85">
        <w:rPr>
          <w:rFonts w:ascii="StobiSerif Regular" w:hAnsi="StobiSerif Regular" w:cstheme="minorHAnsi"/>
          <w:sz w:val="22"/>
          <w:szCs w:val="22"/>
        </w:rPr>
        <w:t>та</w:t>
      </w:r>
      <w:r w:rsidRPr="008E3A85">
        <w:rPr>
          <w:rFonts w:ascii="StobiSerif Regular" w:hAnsi="StobiSerif Regular" w:cstheme="minorHAnsi"/>
          <w:sz w:val="22"/>
          <w:szCs w:val="22"/>
        </w:rPr>
        <w:t xml:space="preserve"> на средства/ИВД</w:t>
      </w:r>
      <w:r w:rsidR="006A0CFC" w:rsidRPr="008E3A85">
        <w:rPr>
          <w:rFonts w:ascii="StobiSerif Regular" w:hAnsi="StobiSerif Regular" w:cstheme="minorHAnsi"/>
          <w:sz w:val="22"/>
          <w:szCs w:val="22"/>
        </w:rPr>
        <w:t>,</w:t>
      </w:r>
      <w:r w:rsidRPr="008E3A85">
        <w:rPr>
          <w:rFonts w:ascii="StobiSerif Regular" w:hAnsi="StobiSerif Regular" w:cstheme="minorHAnsi"/>
          <w:sz w:val="22"/>
          <w:szCs w:val="22"/>
        </w:rPr>
        <w:t xml:space="preserve"> со цел да се постигне бараното ниво на нивна процена.</w:t>
      </w:r>
    </w:p>
    <w:p w14:paraId="00000204" w14:textId="6E1808F6" w:rsidR="006B1277" w:rsidRPr="008E3A85" w:rsidRDefault="00682CA3" w:rsidP="00052E2D">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(4) Производителите на </w:t>
      </w:r>
      <w:r w:rsidR="0068129E" w:rsidRPr="008E3A85">
        <w:rPr>
          <w:rFonts w:ascii="StobiSerif Regular" w:hAnsi="StobiSerif Regular" w:cstheme="minorHAnsi"/>
          <w:sz w:val="22"/>
          <w:szCs w:val="22"/>
        </w:rPr>
        <w:t xml:space="preserve">средства </w:t>
      </w:r>
      <w:r w:rsidRPr="008E3A85">
        <w:rPr>
          <w:rFonts w:ascii="StobiSerif Regular" w:hAnsi="StobiSerif Regular" w:cstheme="minorHAnsi"/>
          <w:sz w:val="22"/>
          <w:szCs w:val="22"/>
        </w:rPr>
        <w:t xml:space="preserve">од класа I и од класа А </w:t>
      </w:r>
      <w:r w:rsidR="00255C92" w:rsidRPr="008E3A85">
        <w:rPr>
          <w:rFonts w:ascii="StobiSerif Regular" w:hAnsi="StobiSerif Regular" w:cstheme="minorHAnsi"/>
          <w:sz w:val="22"/>
          <w:szCs w:val="22"/>
        </w:rPr>
        <w:t xml:space="preserve">на </w:t>
      </w:r>
      <w:r w:rsidR="00D16A9C" w:rsidRPr="008E3A85">
        <w:rPr>
          <w:rFonts w:ascii="StobiSerif Regular" w:hAnsi="StobiSerif Regular" w:cstheme="minorHAnsi"/>
          <w:sz w:val="22"/>
          <w:szCs w:val="22"/>
        </w:rPr>
        <w:t>ИВД</w:t>
      </w:r>
      <w:r w:rsidRPr="008E3A85">
        <w:rPr>
          <w:rFonts w:ascii="StobiSerif Regular" w:hAnsi="StobiSerif Regular" w:cstheme="minorHAnsi"/>
          <w:sz w:val="22"/>
          <w:szCs w:val="22"/>
        </w:rPr>
        <w:t xml:space="preserve">, освен средствата направени по нарачка, средствата за клинички студии или ИВД за студија </w:t>
      </w:r>
      <w:r w:rsidR="00D16A9C" w:rsidRPr="008E3A85">
        <w:rPr>
          <w:rFonts w:ascii="StobiSerif Regular" w:hAnsi="StobiSerif Regular" w:cstheme="minorHAnsi"/>
          <w:sz w:val="22"/>
          <w:szCs w:val="22"/>
        </w:rPr>
        <w:t xml:space="preserve">на </w:t>
      </w:r>
      <w:r w:rsidRPr="008E3A85">
        <w:rPr>
          <w:rFonts w:ascii="StobiSerif Regular" w:hAnsi="StobiSerif Regular" w:cstheme="minorHAnsi"/>
          <w:sz w:val="22"/>
          <w:szCs w:val="22"/>
        </w:rPr>
        <w:t>перформанси, ја објавуваат сообразноста на нивните производи до издавање на националната декларација за сообразност од член 28 по изготвувањето на техничката документација.</w:t>
      </w:r>
    </w:p>
    <w:p w14:paraId="00000206" w14:textId="49EDCF50" w:rsidR="006B1277" w:rsidRPr="008E3A85" w:rsidRDefault="00682CA3" w:rsidP="00052E2D">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(5) Производителите на </w:t>
      </w:r>
      <w:r w:rsidR="0068129E" w:rsidRPr="008E3A85">
        <w:rPr>
          <w:rFonts w:ascii="StobiSerif Regular" w:hAnsi="StobiSerif Regular" w:cstheme="minorHAnsi"/>
          <w:sz w:val="22"/>
          <w:szCs w:val="22"/>
        </w:rPr>
        <w:t xml:space="preserve">средства </w:t>
      </w:r>
      <w:r w:rsidRPr="008E3A85">
        <w:rPr>
          <w:rFonts w:ascii="StobiSerif Regular" w:hAnsi="StobiSerif Regular" w:cstheme="minorHAnsi"/>
          <w:sz w:val="22"/>
          <w:szCs w:val="22"/>
        </w:rPr>
        <w:t>од класа Is, Im и Ir и од класа A</w:t>
      </w:r>
      <w:r w:rsidR="00BD1696" w:rsidRPr="008E3A85">
        <w:rPr>
          <w:rFonts w:ascii="StobiSerif Regular" w:hAnsi="StobiSerif Regular" w:cstheme="minorHAnsi"/>
          <w:sz w:val="22"/>
          <w:szCs w:val="22"/>
        </w:rPr>
        <w:t xml:space="preserve"> на</w:t>
      </w:r>
      <w:r w:rsidRPr="008E3A85">
        <w:rPr>
          <w:rFonts w:ascii="StobiSerif Regular" w:hAnsi="StobiSerif Regular" w:cstheme="minorHAnsi"/>
          <w:sz w:val="22"/>
          <w:szCs w:val="22"/>
        </w:rPr>
        <w:t xml:space="preserve"> ИВД, покрај обврската</w:t>
      </w:r>
      <w:r w:rsidR="00BD1696"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 xml:space="preserve">од ставот (4) ги применува постапките од ставот (2) </w:t>
      </w:r>
      <w:r w:rsidR="00B722ED" w:rsidRPr="008E3A85">
        <w:rPr>
          <w:rFonts w:ascii="StobiSerif Regular" w:hAnsi="StobiSerif Regular" w:cstheme="minorHAnsi"/>
          <w:sz w:val="22"/>
          <w:szCs w:val="22"/>
        </w:rPr>
        <w:t xml:space="preserve">на овој член </w:t>
      </w:r>
      <w:r w:rsidRPr="008E3A85">
        <w:rPr>
          <w:rFonts w:ascii="StobiSerif Regular" w:hAnsi="StobiSerif Regular" w:cstheme="minorHAnsi"/>
          <w:sz w:val="22"/>
          <w:szCs w:val="22"/>
        </w:rPr>
        <w:t>кои вклучуваат тела за оцена на сообразност, но нивните постапки ќе бидат ограничени на:</w:t>
      </w:r>
    </w:p>
    <w:p w14:paraId="00000207" w14:textId="77777777" w:rsidR="006B1277" w:rsidRPr="008E3A85" w:rsidRDefault="00682CA3">
      <w:pPr>
        <w:rPr>
          <w:rFonts w:ascii="StobiSerif Regular" w:hAnsi="StobiSerif Regular" w:cstheme="minorHAnsi"/>
          <w:sz w:val="22"/>
          <w:szCs w:val="22"/>
        </w:rPr>
      </w:pPr>
      <w:r w:rsidRPr="008E3A85">
        <w:rPr>
          <w:rFonts w:ascii="StobiSerif Regular" w:hAnsi="StobiSerif Regular" w:cstheme="minorHAnsi"/>
          <w:sz w:val="22"/>
          <w:szCs w:val="22"/>
        </w:rPr>
        <w:t>- стерилност на средствата/ИВД,</w:t>
      </w:r>
    </w:p>
    <w:p w14:paraId="00000208" w14:textId="77777777" w:rsidR="006B1277" w:rsidRPr="008E3A85" w:rsidRDefault="00682CA3">
      <w:pPr>
        <w:rPr>
          <w:rFonts w:ascii="StobiSerif Regular" w:hAnsi="StobiSerif Regular" w:cstheme="minorHAnsi"/>
          <w:sz w:val="22"/>
          <w:szCs w:val="22"/>
        </w:rPr>
      </w:pPr>
      <w:r w:rsidRPr="008E3A85">
        <w:rPr>
          <w:rFonts w:ascii="StobiSerif Regular" w:hAnsi="StobiSerif Regular" w:cstheme="minorHAnsi"/>
          <w:sz w:val="22"/>
          <w:szCs w:val="22"/>
        </w:rPr>
        <w:t>- средства за мерна функција, или</w:t>
      </w:r>
    </w:p>
    <w:p w14:paraId="00000209" w14:textId="77777777" w:rsidR="006B1277" w:rsidRPr="008E3A85" w:rsidRDefault="00682CA3" w:rsidP="00BD1696">
      <w:pPr>
        <w:ind w:left="144"/>
        <w:rPr>
          <w:rFonts w:ascii="StobiSerif Regular" w:hAnsi="StobiSerif Regular" w:cstheme="minorHAnsi"/>
          <w:sz w:val="22"/>
          <w:szCs w:val="22"/>
        </w:rPr>
      </w:pPr>
      <w:r w:rsidRPr="008E3A85">
        <w:rPr>
          <w:rFonts w:ascii="StobiSerif Regular" w:hAnsi="StobiSerif Regular" w:cstheme="minorHAnsi"/>
          <w:sz w:val="22"/>
          <w:szCs w:val="22"/>
        </w:rPr>
        <w:t>- аспектите кои се однесуваат на повторната употреба на средството, особено чистење, дезинфекција, стерилизација, одржување и функционално тестирање и поврзаните упатства за употреба.</w:t>
      </w:r>
    </w:p>
    <w:p w14:paraId="0000020A" w14:textId="77777777" w:rsidR="006B1277" w:rsidRPr="008E3A85" w:rsidRDefault="00682CA3" w:rsidP="00052E2D">
      <w:pPr>
        <w:ind w:firstLine="720"/>
        <w:rPr>
          <w:rFonts w:ascii="StobiSerif Regular" w:hAnsi="StobiSerif Regular" w:cstheme="minorHAnsi"/>
          <w:sz w:val="22"/>
          <w:szCs w:val="22"/>
        </w:rPr>
      </w:pPr>
      <w:r w:rsidRPr="008E3A85">
        <w:rPr>
          <w:rFonts w:ascii="StobiSerif Regular" w:hAnsi="StobiSerif Regular" w:cstheme="minorHAnsi"/>
          <w:sz w:val="22"/>
          <w:szCs w:val="22"/>
        </w:rPr>
        <w:t>(6) Производителите на средства по нарачка:</w:t>
      </w:r>
    </w:p>
    <w:p w14:paraId="0000020B" w14:textId="4018888A" w:rsidR="006B1277" w:rsidRPr="008E3A85" w:rsidRDefault="00682CA3" w:rsidP="00BD1696">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ќе ја след</w:t>
      </w:r>
      <w:r w:rsidR="00A41BEF" w:rsidRPr="008E3A85">
        <w:rPr>
          <w:rFonts w:ascii="StobiSerif Regular" w:hAnsi="StobiSerif Regular" w:cstheme="minorHAnsi"/>
          <w:sz w:val="22"/>
          <w:szCs w:val="22"/>
        </w:rPr>
        <w:t>ат</w:t>
      </w:r>
      <w:r w:rsidRPr="008E3A85">
        <w:rPr>
          <w:rFonts w:ascii="StobiSerif Regular" w:hAnsi="StobiSerif Regular" w:cstheme="minorHAnsi"/>
          <w:sz w:val="22"/>
          <w:szCs w:val="22"/>
        </w:rPr>
        <w:t xml:space="preserve"> постапката </w:t>
      </w:r>
      <w:r w:rsidR="00875828" w:rsidRPr="008E3A85">
        <w:rPr>
          <w:rFonts w:ascii="StobiSerif Regular" w:hAnsi="StobiSerif Regular" w:cstheme="minorHAnsi"/>
          <w:sz w:val="22"/>
          <w:szCs w:val="22"/>
        </w:rPr>
        <w:t>од</w:t>
      </w:r>
      <w:r w:rsidRPr="008E3A85">
        <w:rPr>
          <w:rFonts w:ascii="StobiSerif Regular" w:hAnsi="StobiSerif Regular" w:cstheme="minorHAnsi"/>
          <w:sz w:val="22"/>
          <w:szCs w:val="22"/>
        </w:rPr>
        <w:t xml:space="preserve"> член 29 </w:t>
      </w:r>
      <w:r w:rsidR="00B722ED" w:rsidRPr="008E3A85">
        <w:rPr>
          <w:rFonts w:ascii="StobiSerif Regular" w:hAnsi="StobiSerif Regular" w:cstheme="minorHAnsi"/>
          <w:sz w:val="22"/>
          <w:szCs w:val="22"/>
        </w:rPr>
        <w:t xml:space="preserve">од овој закон </w:t>
      </w:r>
      <w:r w:rsidRPr="008E3A85">
        <w:rPr>
          <w:rFonts w:ascii="StobiSerif Regular" w:hAnsi="StobiSerif Regular" w:cstheme="minorHAnsi"/>
          <w:sz w:val="22"/>
          <w:szCs w:val="22"/>
        </w:rPr>
        <w:t>вклучувајќи го и составувањето на изјавата од член 29</w:t>
      </w:r>
      <w:r w:rsidR="00B722ED" w:rsidRPr="008E3A85">
        <w:rPr>
          <w:rFonts w:ascii="StobiSerif Regular" w:hAnsi="StobiSerif Regular" w:cstheme="minorHAnsi"/>
          <w:sz w:val="22"/>
          <w:szCs w:val="22"/>
        </w:rPr>
        <w:t xml:space="preserve"> став </w:t>
      </w:r>
      <w:r w:rsidRPr="008E3A85">
        <w:rPr>
          <w:rFonts w:ascii="StobiSerif Regular" w:hAnsi="StobiSerif Regular" w:cstheme="minorHAnsi"/>
          <w:sz w:val="22"/>
          <w:szCs w:val="22"/>
        </w:rPr>
        <w:t>(3)</w:t>
      </w:r>
      <w:r w:rsidR="00B722ED" w:rsidRPr="008E3A85">
        <w:rPr>
          <w:rFonts w:ascii="StobiSerif Regular" w:hAnsi="StobiSerif Regular" w:cstheme="minorHAnsi"/>
          <w:sz w:val="22"/>
          <w:szCs w:val="22"/>
        </w:rPr>
        <w:t xml:space="preserve"> од овој закон</w:t>
      </w:r>
      <w:r w:rsidRPr="008E3A85">
        <w:rPr>
          <w:rFonts w:ascii="StobiSerif Regular" w:hAnsi="StobiSerif Regular" w:cstheme="minorHAnsi"/>
          <w:sz w:val="22"/>
          <w:szCs w:val="22"/>
        </w:rPr>
        <w:t xml:space="preserve"> пред ставање на такви средства во промет. Покрај тоа, производители</w:t>
      </w:r>
      <w:r w:rsidR="00E003D2" w:rsidRPr="008E3A85">
        <w:rPr>
          <w:rFonts w:ascii="StobiSerif Regular" w:hAnsi="StobiSerif Regular" w:cstheme="minorHAnsi"/>
          <w:sz w:val="22"/>
          <w:szCs w:val="22"/>
        </w:rPr>
        <w:t xml:space="preserve">те на </w:t>
      </w:r>
      <w:r w:rsidRPr="008E3A85">
        <w:rPr>
          <w:rFonts w:ascii="StobiSerif Regular" w:hAnsi="StobiSerif Regular" w:cstheme="minorHAnsi"/>
          <w:sz w:val="22"/>
          <w:szCs w:val="22"/>
        </w:rPr>
        <w:t xml:space="preserve">средствата за имплантирање </w:t>
      </w:r>
      <w:r w:rsidR="00B722ED" w:rsidRPr="008E3A85">
        <w:rPr>
          <w:rFonts w:ascii="StobiSerif Regular" w:hAnsi="StobiSerif Regular" w:cstheme="minorHAnsi"/>
          <w:sz w:val="22"/>
          <w:szCs w:val="22"/>
        </w:rPr>
        <w:t xml:space="preserve">класа III </w:t>
      </w:r>
      <w:r w:rsidRPr="008E3A85">
        <w:rPr>
          <w:rFonts w:ascii="StobiSerif Regular" w:hAnsi="StobiSerif Regular" w:cstheme="minorHAnsi"/>
          <w:sz w:val="22"/>
          <w:szCs w:val="22"/>
        </w:rPr>
        <w:t>по нарачка</w:t>
      </w:r>
      <w:r w:rsidR="00B722ED" w:rsidRPr="008E3A85">
        <w:rPr>
          <w:rFonts w:ascii="StobiSerif Regular" w:hAnsi="StobiSerif Regular" w:cstheme="minorHAnsi"/>
          <w:sz w:val="22"/>
          <w:szCs w:val="22"/>
        </w:rPr>
        <w:t>,</w:t>
      </w:r>
      <w:r w:rsidRPr="008E3A85">
        <w:rPr>
          <w:rFonts w:ascii="StobiSerif Regular" w:hAnsi="StobiSerif Regular" w:cstheme="minorHAnsi"/>
          <w:sz w:val="22"/>
          <w:szCs w:val="22"/>
        </w:rPr>
        <w:t xml:space="preserve"> ќе подлежат на оцена на сообразноста </w:t>
      </w:r>
      <w:r w:rsidR="00A8166A" w:rsidRPr="008E3A85">
        <w:rPr>
          <w:rFonts w:ascii="StobiSerif Regular" w:hAnsi="StobiSerif Regular" w:cstheme="minorHAnsi"/>
          <w:sz w:val="22"/>
          <w:szCs w:val="22"/>
        </w:rPr>
        <w:t>согласно</w:t>
      </w:r>
      <w:r w:rsidRPr="008E3A85">
        <w:rPr>
          <w:rFonts w:ascii="StobiSerif Regular" w:hAnsi="StobiSerif Regular" w:cstheme="minorHAnsi"/>
          <w:sz w:val="22"/>
          <w:szCs w:val="22"/>
        </w:rPr>
        <w:t xml:space="preserve"> точка (2)(а);</w:t>
      </w:r>
    </w:p>
    <w:p w14:paraId="0000020C" w14:textId="480670BD"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 алтернативно, производителот може да избере да примени оцена на сообразност </w:t>
      </w:r>
      <w:r w:rsidR="003D618D" w:rsidRPr="008E3A85">
        <w:rPr>
          <w:rFonts w:ascii="StobiSerif Regular" w:hAnsi="StobiSerif Regular" w:cstheme="minorHAnsi"/>
          <w:sz w:val="22"/>
          <w:szCs w:val="22"/>
        </w:rPr>
        <w:t>согласно</w:t>
      </w:r>
      <w:r w:rsidRPr="008E3A85">
        <w:rPr>
          <w:rFonts w:ascii="StobiSerif Regular" w:hAnsi="StobiSerif Regular" w:cstheme="minorHAnsi"/>
          <w:sz w:val="22"/>
          <w:szCs w:val="22"/>
        </w:rPr>
        <w:t xml:space="preserve"> точка (2) (г) кои се однесуваат на </w:t>
      </w:r>
      <w:r w:rsidR="00903F27" w:rsidRPr="008E3A85">
        <w:rPr>
          <w:rFonts w:ascii="StobiSerif Regular" w:hAnsi="StobiSerif Regular" w:cstheme="minorHAnsi"/>
          <w:sz w:val="22"/>
          <w:szCs w:val="22"/>
        </w:rPr>
        <w:t xml:space="preserve">обезбедување </w:t>
      </w:r>
      <w:r w:rsidRPr="008E3A85">
        <w:rPr>
          <w:rFonts w:ascii="StobiSerif Regular" w:hAnsi="StobiSerif Regular" w:cstheme="minorHAnsi"/>
          <w:sz w:val="22"/>
          <w:szCs w:val="22"/>
        </w:rPr>
        <w:t>квалитет на производството.</w:t>
      </w:r>
    </w:p>
    <w:p w14:paraId="0000020D" w14:textId="05A07438" w:rsidR="006B1277" w:rsidRPr="008E3A85" w:rsidRDefault="00682CA3" w:rsidP="00052E2D">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(7) </w:t>
      </w:r>
      <w:r w:rsidR="00635BEC" w:rsidRPr="008E3A85">
        <w:rPr>
          <w:rFonts w:ascii="StobiSerif Regular" w:hAnsi="StobiSerif Regular" w:cstheme="minorHAnsi"/>
          <w:sz w:val="22"/>
          <w:szCs w:val="22"/>
        </w:rPr>
        <w:t>Во</w:t>
      </w:r>
      <w:r w:rsidRPr="008E3A85">
        <w:rPr>
          <w:rFonts w:ascii="StobiSerif Regular" w:hAnsi="StobiSerif Regular" w:cstheme="minorHAnsi"/>
          <w:sz w:val="22"/>
          <w:szCs w:val="22"/>
        </w:rPr>
        <w:t xml:space="preserve"> случај на средства/ИВД кои вклучуваат </w:t>
      </w:r>
      <w:r w:rsidR="00BD1696" w:rsidRPr="008E3A85">
        <w:rPr>
          <w:rFonts w:ascii="StobiSerif Regular" w:hAnsi="StobiSerif Regular" w:cstheme="minorHAnsi"/>
          <w:sz w:val="22"/>
          <w:szCs w:val="22"/>
        </w:rPr>
        <w:t>лекови</w:t>
      </w:r>
      <w:r w:rsidRPr="008E3A85">
        <w:rPr>
          <w:rFonts w:ascii="StobiSerif Regular" w:hAnsi="StobiSerif Regular" w:cstheme="minorHAnsi"/>
          <w:sz w:val="22"/>
          <w:szCs w:val="22"/>
        </w:rPr>
        <w:t xml:space="preserve"> или ткива/клетки од човечко или животинско потекло, постапката за оцена на сообразност ќе вклучува </w:t>
      </w:r>
      <w:r w:rsidR="00635BEC" w:rsidRPr="008E3A85">
        <w:rPr>
          <w:rFonts w:ascii="StobiSerif Regular" w:hAnsi="StobiSerif Regular" w:cstheme="minorHAnsi"/>
          <w:sz w:val="22"/>
          <w:szCs w:val="22"/>
        </w:rPr>
        <w:t xml:space="preserve">и </w:t>
      </w:r>
      <w:r w:rsidRPr="008E3A85">
        <w:rPr>
          <w:rFonts w:ascii="StobiSerif Regular" w:hAnsi="StobiSerif Regular" w:cstheme="minorHAnsi"/>
          <w:sz w:val="22"/>
          <w:szCs w:val="22"/>
        </w:rPr>
        <w:t xml:space="preserve">процена на системот за управување со квалитет на производителот и мислење на </w:t>
      </w:r>
      <w:r w:rsidR="0030288A"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во врска со вклучениот медицински производ и/или орган надлежен за човечки и животински ткива во однос на соодветните клетки и ткива.</w:t>
      </w:r>
    </w:p>
    <w:p w14:paraId="0000020E" w14:textId="0B627E5F" w:rsidR="006B1277" w:rsidRPr="008E3A85" w:rsidRDefault="00682CA3" w:rsidP="00052E2D">
      <w:pPr>
        <w:ind w:firstLine="720"/>
        <w:rPr>
          <w:rFonts w:ascii="StobiSerif Regular" w:hAnsi="StobiSerif Regular" w:cstheme="minorHAnsi"/>
          <w:sz w:val="22"/>
          <w:szCs w:val="22"/>
        </w:rPr>
      </w:pPr>
      <w:r w:rsidRPr="008E3A85">
        <w:rPr>
          <w:rFonts w:ascii="StobiSerif Regular" w:hAnsi="StobiSerif Regular" w:cstheme="minorHAnsi"/>
          <w:sz w:val="22"/>
          <w:szCs w:val="22"/>
        </w:rPr>
        <w:t>(8) Покрај постапките од претходните членови, во случај на средства/ИВД кои се составени од супстанци</w:t>
      </w:r>
      <w:r w:rsidR="0030288A" w:rsidRPr="008E3A85">
        <w:rPr>
          <w:rFonts w:ascii="StobiSerif Regular" w:hAnsi="StobiSerif Regular" w:cstheme="minorHAnsi"/>
          <w:sz w:val="22"/>
          <w:szCs w:val="22"/>
        </w:rPr>
        <w:t>и</w:t>
      </w:r>
      <w:r w:rsidRPr="008E3A85">
        <w:rPr>
          <w:rFonts w:ascii="StobiSerif Regular" w:hAnsi="StobiSerif Regular" w:cstheme="minorHAnsi"/>
          <w:sz w:val="22"/>
          <w:szCs w:val="22"/>
        </w:rPr>
        <w:t xml:space="preserve"> или </w:t>
      </w:r>
      <w:r w:rsidR="0030288A" w:rsidRPr="008E3A85">
        <w:rPr>
          <w:rFonts w:ascii="StobiSerif Regular" w:hAnsi="StobiSerif Regular" w:cstheme="minorHAnsi"/>
          <w:sz w:val="22"/>
          <w:szCs w:val="22"/>
        </w:rPr>
        <w:t xml:space="preserve">од </w:t>
      </w:r>
      <w:r w:rsidRPr="008E3A85">
        <w:rPr>
          <w:rFonts w:ascii="StobiSerif Regular" w:hAnsi="StobiSerif Regular" w:cstheme="minorHAnsi"/>
          <w:sz w:val="22"/>
          <w:szCs w:val="22"/>
        </w:rPr>
        <w:t>комбинации на супстанци</w:t>
      </w:r>
      <w:r w:rsidR="0030288A" w:rsidRPr="008E3A85">
        <w:rPr>
          <w:rFonts w:ascii="StobiSerif Regular" w:hAnsi="StobiSerif Regular" w:cstheme="minorHAnsi"/>
          <w:sz w:val="22"/>
          <w:szCs w:val="22"/>
        </w:rPr>
        <w:t>и</w:t>
      </w:r>
      <w:r w:rsidRPr="008E3A85">
        <w:rPr>
          <w:rFonts w:ascii="StobiSerif Regular" w:hAnsi="StobiSerif Regular" w:cstheme="minorHAnsi"/>
          <w:sz w:val="22"/>
          <w:szCs w:val="22"/>
        </w:rPr>
        <w:t xml:space="preserve"> кои се наменети да се внесат во човечкото тело преку телесен отвор или преку кожата и кои се апсорбираат или локално се дисперзираат во човечкото тело, ќе се бара мислење од </w:t>
      </w:r>
      <w:r w:rsidR="0030288A"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и ќе биде вклучено во процената.</w:t>
      </w:r>
    </w:p>
    <w:p w14:paraId="0000020F" w14:textId="77777777" w:rsidR="006B1277" w:rsidRPr="008E3A85" w:rsidRDefault="00682CA3" w:rsidP="00052E2D">
      <w:pPr>
        <w:ind w:firstLine="720"/>
        <w:rPr>
          <w:rFonts w:ascii="StobiSerif Regular" w:hAnsi="StobiSerif Regular" w:cstheme="minorHAnsi"/>
          <w:sz w:val="22"/>
          <w:szCs w:val="22"/>
        </w:rPr>
      </w:pPr>
      <w:r w:rsidRPr="008E3A85">
        <w:rPr>
          <w:rFonts w:ascii="StobiSerif Regular" w:hAnsi="StobiSerif Regular" w:cstheme="minorHAnsi"/>
          <w:sz w:val="22"/>
          <w:szCs w:val="22"/>
        </w:rPr>
        <w:t>(9) Кога постапката за оцена на сообразност вклучува интервенција од страна на тело за оцена на сообразност, производителите избираат тело за оцена на сообразност од соодветниот опсег на надлежност во однос на средствата/ИВД што треба да се проценат меѓу следниве:</w:t>
      </w:r>
    </w:p>
    <w:p w14:paraId="00000210" w14:textId="77777777"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секое тело за оцена на сообразност со седиште во Република Северна Македонија, или</w:t>
      </w:r>
    </w:p>
    <w:p w14:paraId="63096BD2" w14:textId="77777777" w:rsidR="00D93058" w:rsidRDefault="00682CA3" w:rsidP="00D93058">
      <w:pPr>
        <w:spacing w:after="200"/>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 секое тело за оцена на сообразност со седиште во ЕУ/ЕЕГ или земјите со кои Европската </w:t>
      </w:r>
      <w:r w:rsidR="00335419" w:rsidRPr="008E3A85">
        <w:rPr>
          <w:rFonts w:ascii="StobiSerif Regular" w:hAnsi="StobiSerif Regular" w:cstheme="minorHAnsi"/>
          <w:sz w:val="22"/>
          <w:szCs w:val="22"/>
        </w:rPr>
        <w:t>к</w:t>
      </w:r>
      <w:r w:rsidRPr="008E3A85">
        <w:rPr>
          <w:rFonts w:ascii="StobiSerif Regular" w:hAnsi="StobiSerif Regular" w:cstheme="minorHAnsi"/>
          <w:sz w:val="22"/>
          <w:szCs w:val="22"/>
        </w:rPr>
        <w:t xml:space="preserve">омисија </w:t>
      </w:r>
      <w:r w:rsidR="00BD1696" w:rsidRPr="008E3A85">
        <w:rPr>
          <w:rFonts w:ascii="StobiSerif Regular" w:hAnsi="StobiSerif Regular" w:cstheme="minorHAnsi"/>
          <w:sz w:val="22"/>
          <w:szCs w:val="22"/>
        </w:rPr>
        <w:t xml:space="preserve">има потпишано </w:t>
      </w:r>
      <w:r w:rsidRPr="008E3A85">
        <w:rPr>
          <w:rFonts w:ascii="StobiSerif Regular" w:hAnsi="StobiSerif Regular" w:cstheme="minorHAnsi"/>
          <w:sz w:val="22"/>
          <w:szCs w:val="22"/>
        </w:rPr>
        <w:t>договор за взаемно признавање на постапките за оцена на сообразност, кое откако ќе биде известено во базата на податоци на ЕУ NANDO станува нотифицирано тело.</w:t>
      </w:r>
    </w:p>
    <w:p w14:paraId="00000213" w14:textId="782FF651" w:rsidR="006B1277" w:rsidRPr="008E3A85" w:rsidRDefault="00682CA3" w:rsidP="00D93058">
      <w:pPr>
        <w:spacing w:after="200"/>
        <w:ind w:left="720" w:firstLine="0"/>
        <w:rPr>
          <w:rFonts w:ascii="StobiSerif Regular" w:hAnsi="StobiSerif Regular" w:cstheme="minorHAnsi"/>
          <w:sz w:val="22"/>
          <w:szCs w:val="22"/>
        </w:rPr>
      </w:pPr>
      <w:r w:rsidRPr="008E3A85">
        <w:rPr>
          <w:rFonts w:ascii="StobiSerif Regular" w:hAnsi="StobiSerif Regular" w:cstheme="minorHAnsi"/>
          <w:sz w:val="22"/>
          <w:szCs w:val="22"/>
        </w:rPr>
        <w:lastRenderedPageBreak/>
        <w:t xml:space="preserve">(10) Постапките за оцена на сообразност подетално ги утврдува директорот на </w:t>
      </w:r>
      <w:r w:rsidR="00376C4C" w:rsidRPr="008E3A85">
        <w:rPr>
          <w:rFonts w:ascii="StobiSerif Regular" w:hAnsi="StobiSerif Regular" w:cstheme="minorHAnsi"/>
          <w:sz w:val="22"/>
          <w:szCs w:val="22"/>
        </w:rPr>
        <w:t>Агенцијата</w:t>
      </w:r>
      <w:r w:rsidRPr="008E3A85">
        <w:rPr>
          <w:rFonts w:ascii="StobiSerif Regular" w:hAnsi="StobiSerif Regular" w:cstheme="minorHAnsi"/>
          <w:sz w:val="22"/>
          <w:szCs w:val="22"/>
        </w:rPr>
        <w:t>.</w:t>
      </w:r>
    </w:p>
    <w:p w14:paraId="00000215" w14:textId="4F292ED3" w:rsidR="006B1277" w:rsidRPr="008E3A85" w:rsidRDefault="00682CA3" w:rsidP="00BD1696">
      <w:pPr>
        <w:jc w:val="center"/>
        <w:rPr>
          <w:rFonts w:ascii="StobiSerif Regular" w:hAnsi="StobiSerif Regular" w:cstheme="minorHAnsi"/>
          <w:sz w:val="22"/>
          <w:szCs w:val="22"/>
        </w:rPr>
      </w:pPr>
      <w:r w:rsidRPr="008E3A85">
        <w:rPr>
          <w:rFonts w:ascii="StobiSerif Regular" w:hAnsi="StobiSerif Regular" w:cstheme="minorHAnsi"/>
          <w:bCs/>
          <w:sz w:val="22"/>
          <w:szCs w:val="22"/>
        </w:rPr>
        <w:t xml:space="preserve">Член </w:t>
      </w:r>
      <w:r w:rsidR="00E82072" w:rsidRPr="008E3A85">
        <w:rPr>
          <w:rFonts w:ascii="StobiSerif Regular" w:hAnsi="StobiSerif Regular" w:cstheme="minorHAnsi"/>
          <w:bCs/>
          <w:sz w:val="22"/>
          <w:szCs w:val="22"/>
        </w:rPr>
        <w:t>20</w:t>
      </w:r>
    </w:p>
    <w:p w14:paraId="00000216" w14:textId="1D539CBB"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 xml:space="preserve">(Орган одговорен </w:t>
      </w:r>
      <w:r w:rsidR="00D16A9C" w:rsidRPr="008E3A85">
        <w:rPr>
          <w:rFonts w:ascii="StobiSerif Regular" w:hAnsi="StobiSerif Regular" w:cstheme="minorHAnsi"/>
          <w:sz w:val="22"/>
          <w:szCs w:val="22"/>
        </w:rPr>
        <w:t xml:space="preserve">на </w:t>
      </w:r>
      <w:r w:rsidRPr="008E3A85">
        <w:rPr>
          <w:rFonts w:ascii="StobiSerif Regular" w:hAnsi="StobiSerif Regular" w:cstheme="minorHAnsi"/>
          <w:sz w:val="22"/>
          <w:szCs w:val="22"/>
        </w:rPr>
        <w:t>телата за оцена на сообразност)</w:t>
      </w:r>
    </w:p>
    <w:p w14:paraId="00000217" w14:textId="77777777" w:rsidR="006B1277" w:rsidRPr="008E3A85" w:rsidRDefault="006B1277">
      <w:pPr>
        <w:rPr>
          <w:rFonts w:ascii="StobiSerif Regular" w:hAnsi="StobiSerif Regular" w:cstheme="minorHAnsi"/>
          <w:sz w:val="22"/>
          <w:szCs w:val="22"/>
        </w:rPr>
      </w:pPr>
    </w:p>
    <w:p w14:paraId="00000218" w14:textId="70C123D3" w:rsidR="006B1277" w:rsidRPr="008E3A85" w:rsidRDefault="00682CA3" w:rsidP="00052E2D">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(1) </w:t>
      </w:r>
      <w:r w:rsidR="00376C4C"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е одговорен</w:t>
      </w:r>
      <w:r w:rsidR="005C75B7" w:rsidRPr="008E3A85">
        <w:rPr>
          <w:rFonts w:ascii="StobiSerif Regular" w:hAnsi="StobiSerif Regular" w:cstheme="minorHAnsi"/>
          <w:sz w:val="22"/>
          <w:szCs w:val="22"/>
        </w:rPr>
        <w:t xml:space="preserve"> орган</w:t>
      </w:r>
      <w:r w:rsidRPr="008E3A85">
        <w:rPr>
          <w:rFonts w:ascii="StobiSerif Regular" w:hAnsi="StobiSerif Regular" w:cstheme="minorHAnsi"/>
          <w:sz w:val="22"/>
          <w:szCs w:val="22"/>
        </w:rPr>
        <w:t xml:space="preserve"> за поставување и спроведување на потребните процедури за оцена на телата за оцена на сообразност лоцирани во Република Северна Македонија, нивно назначување и следење, вклучувајќи ги нивните подизведувачи и подружници.</w:t>
      </w:r>
    </w:p>
    <w:p w14:paraId="00000219" w14:textId="548F0D19" w:rsidR="006B1277" w:rsidRPr="008E3A85" w:rsidRDefault="00682CA3" w:rsidP="00052E2D">
      <w:pPr>
        <w:ind w:left="360"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(2) </w:t>
      </w:r>
      <w:r w:rsidR="00376C4C" w:rsidRPr="008E3A85">
        <w:rPr>
          <w:rFonts w:ascii="StobiSerif Regular" w:hAnsi="StobiSerif Regular" w:cstheme="minorHAnsi"/>
          <w:sz w:val="22"/>
          <w:szCs w:val="22"/>
        </w:rPr>
        <w:t>Агенцијата</w:t>
      </w:r>
      <w:r w:rsidRPr="008E3A85">
        <w:rPr>
          <w:rFonts w:ascii="StobiSerif Regular" w:hAnsi="StobiSerif Regular" w:cstheme="minorHAnsi"/>
          <w:sz w:val="22"/>
          <w:szCs w:val="22"/>
        </w:rPr>
        <w:t xml:space="preserve">, во улога на орган одговорен </w:t>
      </w:r>
      <w:r w:rsidR="00376C4C" w:rsidRPr="008E3A85">
        <w:rPr>
          <w:rFonts w:ascii="StobiSerif Regular" w:hAnsi="StobiSerif Regular" w:cstheme="minorHAnsi"/>
          <w:sz w:val="22"/>
          <w:szCs w:val="22"/>
        </w:rPr>
        <w:t>з</w:t>
      </w:r>
      <w:r w:rsidRPr="008E3A85">
        <w:rPr>
          <w:rFonts w:ascii="StobiSerif Regular" w:hAnsi="StobiSerif Regular" w:cstheme="minorHAnsi"/>
          <w:sz w:val="22"/>
          <w:szCs w:val="22"/>
        </w:rPr>
        <w:t>а телата за оцена на сообразност:</w:t>
      </w:r>
    </w:p>
    <w:p w14:paraId="0000021A" w14:textId="0F0CA1A8" w:rsidR="006B1277" w:rsidRPr="008E3A85" w:rsidRDefault="00682CA3" w:rsidP="006D0F23">
      <w:pPr>
        <w:numPr>
          <w:ilvl w:val="0"/>
          <w:numId w:val="20"/>
        </w:numPr>
        <w:rPr>
          <w:rFonts w:ascii="StobiSerif Regular" w:hAnsi="StobiSerif Regular" w:cstheme="minorHAnsi"/>
          <w:sz w:val="22"/>
          <w:szCs w:val="22"/>
        </w:rPr>
      </w:pPr>
      <w:r w:rsidRPr="008E3A85">
        <w:rPr>
          <w:rFonts w:ascii="StobiSerif Regular" w:hAnsi="StobiSerif Regular" w:cstheme="minorHAnsi"/>
          <w:sz w:val="22"/>
          <w:szCs w:val="22"/>
        </w:rPr>
        <w:t>ќе биде воспоставен</w:t>
      </w:r>
      <w:r w:rsidR="00376C4C" w:rsidRPr="008E3A85">
        <w:rPr>
          <w:rFonts w:ascii="StobiSerif Regular" w:hAnsi="StobiSerif Regular" w:cstheme="minorHAnsi"/>
          <w:sz w:val="22"/>
          <w:szCs w:val="22"/>
        </w:rPr>
        <w:t>а</w:t>
      </w:r>
      <w:r w:rsidRPr="008E3A85">
        <w:rPr>
          <w:rFonts w:ascii="StobiSerif Regular" w:hAnsi="StobiSerif Regular" w:cstheme="minorHAnsi"/>
          <w:sz w:val="22"/>
          <w:szCs w:val="22"/>
        </w:rPr>
        <w:t>, организиран</w:t>
      </w:r>
      <w:r w:rsidR="00376C4C" w:rsidRPr="008E3A85">
        <w:rPr>
          <w:rFonts w:ascii="StobiSerif Regular" w:hAnsi="StobiSerif Regular" w:cstheme="minorHAnsi"/>
          <w:sz w:val="22"/>
          <w:szCs w:val="22"/>
        </w:rPr>
        <w:t>а</w:t>
      </w:r>
      <w:r w:rsidRPr="008E3A85">
        <w:rPr>
          <w:rFonts w:ascii="StobiSerif Regular" w:hAnsi="StobiSerif Regular" w:cstheme="minorHAnsi"/>
          <w:sz w:val="22"/>
          <w:szCs w:val="22"/>
        </w:rPr>
        <w:t xml:space="preserve"> и управуван</w:t>
      </w:r>
      <w:r w:rsidR="00376C4C" w:rsidRPr="008E3A85">
        <w:rPr>
          <w:rFonts w:ascii="StobiSerif Regular" w:hAnsi="StobiSerif Regular" w:cstheme="minorHAnsi"/>
          <w:sz w:val="22"/>
          <w:szCs w:val="22"/>
        </w:rPr>
        <w:t>а</w:t>
      </w:r>
      <w:r w:rsidRPr="008E3A85">
        <w:rPr>
          <w:rFonts w:ascii="StobiSerif Regular" w:hAnsi="StobiSerif Regular" w:cstheme="minorHAnsi"/>
          <w:sz w:val="22"/>
          <w:szCs w:val="22"/>
        </w:rPr>
        <w:t xml:space="preserve"> да функционира на тој начин што ќе ја штити објективноста и непристрасноста на своите активности и воедно </w:t>
      </w:r>
      <w:r w:rsidR="00BD1696" w:rsidRPr="008E3A85">
        <w:rPr>
          <w:rFonts w:ascii="StobiSerif Regular" w:hAnsi="StobiSerif Regular" w:cstheme="minorHAnsi"/>
          <w:sz w:val="22"/>
          <w:szCs w:val="22"/>
        </w:rPr>
        <w:t xml:space="preserve">ќе </w:t>
      </w:r>
      <w:r w:rsidRPr="008E3A85">
        <w:rPr>
          <w:rFonts w:ascii="StobiSerif Regular" w:hAnsi="StobiSerif Regular" w:cstheme="minorHAnsi"/>
          <w:sz w:val="22"/>
          <w:szCs w:val="22"/>
        </w:rPr>
        <w:t>избегне било каков судир на интереси со телата за оцена на сообразност,</w:t>
      </w:r>
    </w:p>
    <w:p w14:paraId="0000021B" w14:textId="47F1567B" w:rsidR="006B1277" w:rsidRPr="008E3A85" w:rsidRDefault="00682CA3" w:rsidP="006D0F23">
      <w:pPr>
        <w:numPr>
          <w:ilvl w:val="0"/>
          <w:numId w:val="20"/>
        </w:numPr>
        <w:rPr>
          <w:rFonts w:ascii="StobiSerif Regular" w:hAnsi="StobiSerif Regular" w:cstheme="minorHAnsi"/>
          <w:sz w:val="22"/>
          <w:szCs w:val="22"/>
        </w:rPr>
      </w:pPr>
      <w:r w:rsidRPr="008E3A85">
        <w:rPr>
          <w:rFonts w:ascii="StobiSerif Regular" w:hAnsi="StobiSerif Regular" w:cstheme="minorHAnsi"/>
          <w:sz w:val="22"/>
          <w:szCs w:val="22"/>
        </w:rPr>
        <w:t xml:space="preserve">ќе ја носи секоја одлука во врска со назначувањето или известувањето од </w:t>
      </w:r>
      <w:r w:rsidR="00376C4C" w:rsidRPr="008E3A85">
        <w:rPr>
          <w:rFonts w:ascii="StobiSerif Regular" w:hAnsi="StobiSerif Regular" w:cstheme="minorHAnsi"/>
          <w:sz w:val="22"/>
          <w:szCs w:val="22"/>
        </w:rPr>
        <w:t xml:space="preserve">вработени </w:t>
      </w:r>
      <w:r w:rsidRPr="008E3A85">
        <w:rPr>
          <w:rFonts w:ascii="StobiSerif Regular" w:hAnsi="StobiSerif Regular" w:cstheme="minorHAnsi"/>
          <w:sz w:val="22"/>
          <w:szCs w:val="22"/>
        </w:rPr>
        <w:t>различн</w:t>
      </w:r>
      <w:r w:rsidR="00376C4C" w:rsidRPr="008E3A85">
        <w:rPr>
          <w:rFonts w:ascii="StobiSerif Regular" w:hAnsi="StobiSerif Regular" w:cstheme="minorHAnsi"/>
          <w:sz w:val="22"/>
          <w:szCs w:val="22"/>
        </w:rPr>
        <w:t>и</w:t>
      </w:r>
      <w:r w:rsidRPr="008E3A85">
        <w:rPr>
          <w:rFonts w:ascii="StobiSerif Regular" w:hAnsi="StobiSerif Regular" w:cstheme="minorHAnsi"/>
          <w:sz w:val="22"/>
          <w:szCs w:val="22"/>
        </w:rPr>
        <w:t xml:space="preserve"> од он</w:t>
      </w:r>
      <w:r w:rsidR="00376C4C" w:rsidRPr="008E3A85">
        <w:rPr>
          <w:rFonts w:ascii="StobiSerif Regular" w:hAnsi="StobiSerif Regular" w:cstheme="minorHAnsi"/>
          <w:sz w:val="22"/>
          <w:szCs w:val="22"/>
        </w:rPr>
        <w:t>ие</w:t>
      </w:r>
      <w:r w:rsidRPr="008E3A85">
        <w:rPr>
          <w:rFonts w:ascii="StobiSerif Regular" w:hAnsi="StobiSerif Regular" w:cstheme="minorHAnsi"/>
          <w:sz w:val="22"/>
          <w:szCs w:val="22"/>
        </w:rPr>
        <w:t xml:space="preserve"> ко</w:t>
      </w:r>
      <w:r w:rsidR="00376C4C" w:rsidRPr="008E3A85">
        <w:rPr>
          <w:rFonts w:ascii="StobiSerif Regular" w:hAnsi="StobiSerif Regular" w:cstheme="minorHAnsi"/>
          <w:sz w:val="22"/>
          <w:szCs w:val="22"/>
        </w:rPr>
        <w:t>и</w:t>
      </w:r>
      <w:r w:rsidRPr="008E3A85">
        <w:rPr>
          <w:rFonts w:ascii="StobiSerif Regular" w:hAnsi="StobiSerif Regular" w:cstheme="minorHAnsi"/>
          <w:sz w:val="22"/>
          <w:szCs w:val="22"/>
        </w:rPr>
        <w:t xml:space="preserve"> ја извршил</w:t>
      </w:r>
      <w:r w:rsidR="00376C4C" w:rsidRPr="008E3A85">
        <w:rPr>
          <w:rFonts w:ascii="StobiSerif Regular" w:hAnsi="StobiSerif Regular" w:cstheme="minorHAnsi"/>
          <w:sz w:val="22"/>
          <w:szCs w:val="22"/>
        </w:rPr>
        <w:t>е</w:t>
      </w:r>
      <w:r w:rsidRPr="008E3A85">
        <w:rPr>
          <w:rFonts w:ascii="StobiSerif Regular" w:hAnsi="StobiSerif Regular" w:cstheme="minorHAnsi"/>
          <w:sz w:val="22"/>
          <w:szCs w:val="22"/>
        </w:rPr>
        <w:t xml:space="preserve"> оценката,</w:t>
      </w:r>
    </w:p>
    <w:p w14:paraId="0000021C" w14:textId="77777777" w:rsidR="006B1277" w:rsidRPr="008E3A85" w:rsidRDefault="00682CA3" w:rsidP="006D0F23">
      <w:pPr>
        <w:numPr>
          <w:ilvl w:val="0"/>
          <w:numId w:val="20"/>
        </w:numPr>
        <w:rPr>
          <w:rFonts w:ascii="StobiSerif Regular" w:hAnsi="StobiSerif Regular" w:cstheme="minorHAnsi"/>
          <w:sz w:val="22"/>
          <w:szCs w:val="22"/>
        </w:rPr>
      </w:pPr>
      <w:r w:rsidRPr="008E3A85">
        <w:rPr>
          <w:rFonts w:ascii="StobiSerif Regular" w:hAnsi="StobiSerif Regular" w:cstheme="minorHAnsi"/>
          <w:sz w:val="22"/>
          <w:szCs w:val="22"/>
        </w:rPr>
        <w:t>нема да врши никакви активности што овластените тела ги вршат на комерцијална или конкурентна основа,</w:t>
      </w:r>
    </w:p>
    <w:p w14:paraId="0000021D" w14:textId="38BF2DD4" w:rsidR="006B1277" w:rsidRPr="008E3A85" w:rsidRDefault="00682CA3" w:rsidP="006D0F23">
      <w:pPr>
        <w:numPr>
          <w:ilvl w:val="0"/>
          <w:numId w:val="20"/>
        </w:numPr>
        <w:rPr>
          <w:rFonts w:ascii="StobiSerif Regular" w:hAnsi="StobiSerif Regular" w:cstheme="minorHAnsi"/>
          <w:sz w:val="22"/>
          <w:szCs w:val="22"/>
        </w:rPr>
      </w:pPr>
      <w:r w:rsidRPr="008E3A85">
        <w:rPr>
          <w:rFonts w:ascii="StobiSerif Regular" w:hAnsi="StobiSerif Regular" w:cstheme="minorHAnsi"/>
          <w:sz w:val="22"/>
          <w:szCs w:val="22"/>
        </w:rPr>
        <w:t xml:space="preserve">ќе ги заштити доверливите аспекти на информациите што ги добива, но сепак ќе ги размени информациите за нотифицираните тела со други земји до степен ограничен во нивните договори врз основа на реципроцитет, , </w:t>
      </w:r>
      <w:r w:rsidR="00FC7BF3" w:rsidRPr="008E3A85">
        <w:rPr>
          <w:rFonts w:ascii="StobiSerif Regular" w:hAnsi="StobiSerif Regular" w:cstheme="minorHAnsi"/>
          <w:sz w:val="22"/>
          <w:szCs w:val="22"/>
        </w:rPr>
        <w:t xml:space="preserve">а </w:t>
      </w:r>
      <w:r w:rsidRPr="008E3A85">
        <w:rPr>
          <w:rFonts w:ascii="StobiSerif Regular" w:hAnsi="StobiSerif Regular" w:cstheme="minorHAnsi"/>
          <w:sz w:val="22"/>
          <w:szCs w:val="22"/>
        </w:rPr>
        <w:t xml:space="preserve">кога е потребно, </w:t>
      </w:r>
      <w:r w:rsidR="00FC7BF3" w:rsidRPr="008E3A85">
        <w:rPr>
          <w:rFonts w:ascii="StobiSerif Regular" w:hAnsi="StobiSerif Regular" w:cstheme="minorHAnsi"/>
          <w:sz w:val="22"/>
          <w:szCs w:val="22"/>
        </w:rPr>
        <w:t xml:space="preserve">и </w:t>
      </w:r>
      <w:r w:rsidRPr="008E3A85">
        <w:rPr>
          <w:rFonts w:ascii="StobiSerif Regular" w:hAnsi="StobiSerif Regular" w:cstheme="minorHAnsi"/>
          <w:sz w:val="22"/>
          <w:szCs w:val="22"/>
        </w:rPr>
        <w:t>со други регулаторни власти,</w:t>
      </w:r>
    </w:p>
    <w:p w14:paraId="0000021E" w14:textId="194DDE15" w:rsidR="006B1277" w:rsidRPr="008E3A85" w:rsidRDefault="00682CA3" w:rsidP="006D0F23">
      <w:pPr>
        <w:numPr>
          <w:ilvl w:val="0"/>
          <w:numId w:val="20"/>
        </w:numPr>
        <w:rPr>
          <w:rFonts w:ascii="StobiSerif Regular" w:hAnsi="StobiSerif Regular" w:cstheme="minorHAnsi"/>
          <w:sz w:val="22"/>
          <w:szCs w:val="22"/>
        </w:rPr>
      </w:pPr>
      <w:r w:rsidRPr="008E3A85">
        <w:rPr>
          <w:rFonts w:ascii="StobiSerif Regular" w:hAnsi="StobiSerif Regular" w:cstheme="minorHAnsi"/>
          <w:sz w:val="22"/>
          <w:szCs w:val="22"/>
        </w:rPr>
        <w:t>ќе има доволен број на персонал постојано на располагање за соодветното извршување на своите задачи,</w:t>
      </w:r>
    </w:p>
    <w:p w14:paraId="0000021F" w14:textId="5B4D8AB8" w:rsidR="006B1277" w:rsidRPr="008E3A85" w:rsidRDefault="00682CA3" w:rsidP="006D0F23">
      <w:pPr>
        <w:numPr>
          <w:ilvl w:val="0"/>
          <w:numId w:val="20"/>
        </w:numPr>
        <w:rPr>
          <w:rFonts w:ascii="StobiSerif Regular" w:hAnsi="StobiSerif Regular" w:cstheme="minorHAnsi"/>
          <w:sz w:val="22"/>
          <w:szCs w:val="22"/>
        </w:rPr>
      </w:pPr>
      <w:r w:rsidRPr="008E3A85">
        <w:rPr>
          <w:rFonts w:ascii="StobiSerif Regular" w:hAnsi="StobiSerif Regular" w:cstheme="minorHAnsi"/>
          <w:sz w:val="22"/>
          <w:szCs w:val="22"/>
        </w:rPr>
        <w:t xml:space="preserve">ќе ги направи јавно достапни општите информации за </w:t>
      </w:r>
      <w:r w:rsidR="004D77C0" w:rsidRPr="008E3A85">
        <w:rPr>
          <w:rFonts w:ascii="StobiSerif Regular" w:hAnsi="StobiSerif Regular" w:cstheme="minorHAnsi"/>
          <w:sz w:val="22"/>
          <w:szCs w:val="22"/>
        </w:rPr>
        <w:t xml:space="preserve">превземените </w:t>
      </w:r>
      <w:r w:rsidRPr="008E3A85">
        <w:rPr>
          <w:rFonts w:ascii="StobiSerif Regular" w:hAnsi="StobiSerif Regular" w:cstheme="minorHAnsi"/>
          <w:sz w:val="22"/>
          <w:szCs w:val="22"/>
        </w:rPr>
        <w:t xml:space="preserve">мерки што ја регулираат оценката, назначување и известување на телата за оцена на сообразност и за следење на </w:t>
      </w:r>
      <w:r w:rsidR="00BD1696" w:rsidRPr="008E3A85">
        <w:rPr>
          <w:rFonts w:ascii="StobiSerif Regular" w:hAnsi="StobiSerif Regular" w:cstheme="minorHAnsi"/>
          <w:sz w:val="22"/>
          <w:szCs w:val="22"/>
        </w:rPr>
        <w:t xml:space="preserve">нотифицираните </w:t>
      </w:r>
      <w:r w:rsidRPr="008E3A85">
        <w:rPr>
          <w:rFonts w:ascii="StobiSerif Regular" w:hAnsi="StobiSerif Regular" w:cstheme="minorHAnsi"/>
          <w:sz w:val="22"/>
          <w:szCs w:val="22"/>
        </w:rPr>
        <w:t>тела и промени кои имаат значително влијание врз таквите задачи.</w:t>
      </w:r>
    </w:p>
    <w:p w14:paraId="00000221" w14:textId="60A40592" w:rsidR="006B1277" w:rsidRPr="008E3A85" w:rsidRDefault="00682CA3" w:rsidP="00277956">
      <w:pPr>
        <w:ind w:left="720" w:firstLine="360"/>
        <w:rPr>
          <w:rFonts w:ascii="StobiSerif Regular" w:hAnsi="StobiSerif Regular" w:cstheme="minorHAnsi"/>
          <w:sz w:val="22"/>
          <w:szCs w:val="22"/>
        </w:rPr>
      </w:pPr>
      <w:r w:rsidRPr="008E3A85">
        <w:rPr>
          <w:rFonts w:ascii="StobiSerif Regular" w:hAnsi="StobiSerif Regular" w:cstheme="minorHAnsi"/>
          <w:sz w:val="22"/>
          <w:szCs w:val="22"/>
        </w:rPr>
        <w:t xml:space="preserve">(3) Попрецизни барања за </w:t>
      </w:r>
      <w:r w:rsidR="00133A9A"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како орган одговорен за телата за оцена на сообразност со седиште во Република Северна Македонија, ќе бидат определени од страна на  Министерството за економија</w:t>
      </w:r>
      <w:r w:rsidR="000E6B7F" w:rsidRPr="008E3A85">
        <w:rPr>
          <w:rFonts w:ascii="StobiSerif Regular" w:hAnsi="StobiSerif Regular" w:cstheme="minorHAnsi"/>
          <w:sz w:val="22"/>
          <w:szCs w:val="22"/>
        </w:rPr>
        <w:t xml:space="preserve"> и труд</w:t>
      </w:r>
      <w:r w:rsidRPr="008E3A85">
        <w:rPr>
          <w:rFonts w:ascii="StobiSerif Regular" w:hAnsi="StobiSerif Regular" w:cstheme="minorHAnsi"/>
          <w:sz w:val="22"/>
          <w:szCs w:val="22"/>
        </w:rPr>
        <w:t>.</w:t>
      </w:r>
    </w:p>
    <w:p w14:paraId="0638131A" w14:textId="77777777" w:rsidR="00BD6748" w:rsidRPr="008E3A85" w:rsidRDefault="00BD6748">
      <w:pPr>
        <w:rPr>
          <w:rFonts w:ascii="StobiSerif Regular" w:hAnsi="StobiSerif Regular" w:cstheme="minorHAnsi"/>
          <w:sz w:val="22"/>
          <w:szCs w:val="22"/>
        </w:rPr>
      </w:pPr>
    </w:p>
    <w:p w14:paraId="00000224" w14:textId="4EA4BC23" w:rsidR="006B1277" w:rsidRPr="008E3A85" w:rsidRDefault="00682CA3" w:rsidP="00BD1696">
      <w:pPr>
        <w:jc w:val="center"/>
        <w:rPr>
          <w:rFonts w:ascii="StobiSerif Regular" w:hAnsi="StobiSerif Regular" w:cstheme="minorHAnsi"/>
          <w:sz w:val="22"/>
          <w:szCs w:val="22"/>
        </w:rPr>
      </w:pPr>
      <w:r w:rsidRPr="008E3A85">
        <w:rPr>
          <w:rFonts w:ascii="StobiSerif Regular" w:hAnsi="StobiSerif Regular" w:cstheme="minorHAnsi"/>
          <w:sz w:val="22"/>
          <w:szCs w:val="22"/>
        </w:rPr>
        <w:t xml:space="preserve">Член </w:t>
      </w:r>
      <w:r w:rsidR="00E82072" w:rsidRPr="008E3A85">
        <w:rPr>
          <w:rFonts w:ascii="StobiSerif Regular" w:hAnsi="StobiSerif Regular" w:cstheme="minorHAnsi"/>
          <w:sz w:val="22"/>
          <w:szCs w:val="22"/>
        </w:rPr>
        <w:t>21</w:t>
      </w:r>
    </w:p>
    <w:p w14:paraId="00000225" w14:textId="77777777"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(Барања за телата за оцена на сообразност)</w:t>
      </w:r>
    </w:p>
    <w:p w14:paraId="00000226" w14:textId="77777777" w:rsidR="006B1277" w:rsidRPr="008E3A85" w:rsidRDefault="006B1277">
      <w:pPr>
        <w:rPr>
          <w:rFonts w:ascii="StobiSerif Regular" w:hAnsi="StobiSerif Regular" w:cstheme="minorHAnsi"/>
          <w:sz w:val="22"/>
          <w:szCs w:val="22"/>
          <w:lang w:val="en-US"/>
        </w:rPr>
      </w:pPr>
    </w:p>
    <w:p w14:paraId="00000227" w14:textId="77777777" w:rsidR="006B1277" w:rsidRPr="008E3A85" w:rsidRDefault="00682CA3" w:rsidP="00277956">
      <w:pPr>
        <w:ind w:left="720" w:firstLine="414"/>
        <w:rPr>
          <w:rFonts w:ascii="StobiSerif Regular" w:hAnsi="StobiSerif Regular" w:cstheme="minorHAnsi"/>
          <w:sz w:val="22"/>
          <w:szCs w:val="22"/>
        </w:rPr>
      </w:pPr>
      <w:r w:rsidRPr="008E3A85">
        <w:rPr>
          <w:rFonts w:ascii="StobiSerif Regular" w:hAnsi="StobiSerif Regular" w:cstheme="minorHAnsi"/>
          <w:sz w:val="22"/>
          <w:szCs w:val="22"/>
        </w:rPr>
        <w:t>(1) Телата за оцена на сообразност лоцирани во Република Северна Македонија ги исполнуваат задачите за кои се назначени согласно со овој закон.</w:t>
      </w:r>
    </w:p>
    <w:p w14:paraId="00000228" w14:textId="625BE3CB" w:rsidR="006B1277" w:rsidRPr="008E3A85" w:rsidRDefault="00682CA3" w:rsidP="00277956">
      <w:pPr>
        <w:ind w:left="414" w:firstLine="720"/>
        <w:rPr>
          <w:rFonts w:ascii="StobiSerif Regular" w:hAnsi="StobiSerif Regular" w:cstheme="minorHAnsi"/>
          <w:sz w:val="22"/>
          <w:szCs w:val="22"/>
        </w:rPr>
      </w:pPr>
      <w:r w:rsidRPr="008E3A85">
        <w:rPr>
          <w:rFonts w:ascii="StobiSerif Regular" w:hAnsi="StobiSerif Regular" w:cstheme="minorHAnsi"/>
          <w:sz w:val="22"/>
          <w:szCs w:val="22"/>
        </w:rPr>
        <w:t>(2) Телата за оцена на сообразност:</w:t>
      </w:r>
    </w:p>
    <w:p w14:paraId="00000229" w14:textId="075231CE"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(а) </w:t>
      </w:r>
      <w:r w:rsidR="00A22297" w:rsidRPr="008E3A85">
        <w:rPr>
          <w:rFonts w:ascii="StobiSerif Regular" w:hAnsi="StobiSerif Regular" w:cstheme="minorHAnsi"/>
          <w:sz w:val="22"/>
          <w:szCs w:val="22"/>
        </w:rPr>
        <w:t xml:space="preserve">ќе </w:t>
      </w:r>
      <w:r w:rsidRPr="008E3A85">
        <w:rPr>
          <w:rFonts w:ascii="StobiSerif Regular" w:hAnsi="StobiSerif Regular" w:cstheme="minorHAnsi"/>
          <w:sz w:val="22"/>
          <w:szCs w:val="22"/>
        </w:rPr>
        <w:t>имаат целосно документиран правен статус и јасна организациска структура,</w:t>
      </w:r>
      <w:r w:rsidR="00A22297"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вклучително и распределба на одговорности во врска со активностите за оцена на сообразност;</w:t>
      </w:r>
    </w:p>
    <w:p w14:paraId="0000022A" w14:textId="5AC38815"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(б)</w:t>
      </w:r>
      <w:r w:rsidR="00A22297" w:rsidRPr="008E3A85">
        <w:rPr>
          <w:rFonts w:ascii="StobiSerif Regular" w:hAnsi="StobiSerif Regular" w:cstheme="minorHAnsi"/>
          <w:sz w:val="22"/>
          <w:szCs w:val="22"/>
        </w:rPr>
        <w:t xml:space="preserve"> ќе</w:t>
      </w:r>
      <w:r w:rsidRPr="008E3A85">
        <w:rPr>
          <w:rFonts w:ascii="StobiSerif Regular" w:hAnsi="StobiSerif Regular" w:cstheme="minorHAnsi"/>
          <w:sz w:val="22"/>
          <w:szCs w:val="22"/>
        </w:rPr>
        <w:t xml:space="preserve"> бидат независни од производителот на средството/ИВД </w:t>
      </w:r>
      <w:r w:rsidR="00160333" w:rsidRPr="008E3A85">
        <w:rPr>
          <w:rFonts w:ascii="StobiSerif Regular" w:hAnsi="StobiSerif Regular" w:cstheme="minorHAnsi"/>
          <w:sz w:val="22"/>
          <w:szCs w:val="22"/>
        </w:rPr>
        <w:t xml:space="preserve">за кого </w:t>
      </w:r>
      <w:r w:rsidRPr="008E3A85">
        <w:rPr>
          <w:rFonts w:ascii="StobiSerif Regular" w:hAnsi="StobiSerif Regular" w:cstheme="minorHAnsi"/>
          <w:sz w:val="22"/>
          <w:szCs w:val="22"/>
        </w:rPr>
        <w:t>врш</w:t>
      </w:r>
      <w:r w:rsidR="00434BE9" w:rsidRPr="008E3A85">
        <w:rPr>
          <w:rFonts w:ascii="StobiSerif Regular" w:hAnsi="StobiSerif Regular" w:cstheme="minorHAnsi"/>
          <w:sz w:val="22"/>
          <w:szCs w:val="22"/>
        </w:rPr>
        <w:t>ат</w:t>
      </w:r>
      <w:r w:rsidRPr="008E3A85">
        <w:rPr>
          <w:rFonts w:ascii="StobiSerif Regular" w:hAnsi="StobiSerif Regular" w:cstheme="minorHAnsi"/>
          <w:sz w:val="22"/>
          <w:szCs w:val="22"/>
        </w:rPr>
        <w:t xml:space="preserve"> оцена на сообразност како и од кој било друг економски оператор кој има интерес за средството/ИВД како и </w:t>
      </w:r>
      <w:r w:rsidR="007A2E35" w:rsidRPr="008E3A85">
        <w:rPr>
          <w:rFonts w:ascii="StobiSerif Regular" w:hAnsi="StobiSerif Regular" w:cstheme="minorHAnsi"/>
          <w:sz w:val="22"/>
          <w:szCs w:val="22"/>
        </w:rPr>
        <w:t>од</w:t>
      </w:r>
      <w:r w:rsidRPr="008E3A85">
        <w:rPr>
          <w:rFonts w:ascii="StobiSerif Regular" w:hAnsi="StobiSerif Regular" w:cstheme="minorHAnsi"/>
          <w:sz w:val="22"/>
          <w:szCs w:val="22"/>
        </w:rPr>
        <w:t xml:space="preserve"> сите конкуренти на производителот;</w:t>
      </w:r>
    </w:p>
    <w:p w14:paraId="0000022B" w14:textId="7A3ECF8A"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(в)</w:t>
      </w:r>
      <w:r w:rsidR="00A22297" w:rsidRPr="008E3A85">
        <w:rPr>
          <w:rFonts w:ascii="StobiSerif Regular" w:hAnsi="StobiSerif Regular" w:cstheme="minorHAnsi"/>
          <w:sz w:val="22"/>
          <w:szCs w:val="22"/>
        </w:rPr>
        <w:t xml:space="preserve"> ќе </w:t>
      </w:r>
      <w:r w:rsidRPr="008E3A85">
        <w:rPr>
          <w:rFonts w:ascii="StobiSerif Regular" w:hAnsi="StobiSerif Regular" w:cstheme="minorHAnsi"/>
          <w:sz w:val="22"/>
          <w:szCs w:val="22"/>
        </w:rPr>
        <w:t xml:space="preserve">бидат организирани и ќе работат за да ја зачуваат независноста, објективноста и непристрасноста на </w:t>
      </w:r>
      <w:r w:rsidR="00A22297" w:rsidRPr="008E3A85">
        <w:rPr>
          <w:rFonts w:ascii="StobiSerif Regular" w:hAnsi="StobiSerif Regular" w:cstheme="minorHAnsi"/>
          <w:sz w:val="22"/>
          <w:szCs w:val="22"/>
        </w:rPr>
        <w:t>своите</w:t>
      </w:r>
      <w:r w:rsidRPr="008E3A85">
        <w:rPr>
          <w:rFonts w:ascii="StobiSerif Regular" w:hAnsi="StobiSerif Regular" w:cstheme="minorHAnsi"/>
          <w:sz w:val="22"/>
          <w:szCs w:val="22"/>
        </w:rPr>
        <w:t xml:space="preserve"> активности и </w:t>
      </w:r>
      <w:r w:rsidR="00A22297" w:rsidRPr="008E3A85">
        <w:rPr>
          <w:rFonts w:ascii="StobiSerif Regular" w:hAnsi="StobiSerif Regular" w:cstheme="minorHAnsi"/>
          <w:sz w:val="22"/>
          <w:szCs w:val="22"/>
        </w:rPr>
        <w:t xml:space="preserve">ќе </w:t>
      </w:r>
      <w:r w:rsidRPr="008E3A85">
        <w:rPr>
          <w:rFonts w:ascii="StobiSerif Regular" w:hAnsi="StobiSerif Regular" w:cstheme="minorHAnsi"/>
          <w:sz w:val="22"/>
          <w:szCs w:val="22"/>
        </w:rPr>
        <w:t>ги документира</w:t>
      </w:r>
      <w:r w:rsidR="00A22297" w:rsidRPr="008E3A85">
        <w:rPr>
          <w:rFonts w:ascii="StobiSerif Regular" w:hAnsi="StobiSerif Regular" w:cstheme="minorHAnsi"/>
          <w:sz w:val="22"/>
          <w:szCs w:val="22"/>
        </w:rPr>
        <w:t>ат</w:t>
      </w:r>
      <w:r w:rsidRPr="008E3A85">
        <w:rPr>
          <w:rFonts w:ascii="StobiSerif Regular" w:hAnsi="StobiSerif Regular" w:cstheme="minorHAnsi"/>
          <w:sz w:val="22"/>
          <w:szCs w:val="22"/>
        </w:rPr>
        <w:t xml:space="preserve"> поврзаните активности;</w:t>
      </w:r>
    </w:p>
    <w:p w14:paraId="0000022C" w14:textId="5D4B6520"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(г)</w:t>
      </w:r>
      <w:r w:rsidR="00A22297" w:rsidRPr="008E3A85">
        <w:rPr>
          <w:rFonts w:ascii="StobiSerif Regular" w:hAnsi="StobiSerif Regular" w:cstheme="minorHAnsi"/>
          <w:sz w:val="22"/>
          <w:szCs w:val="22"/>
        </w:rPr>
        <w:t xml:space="preserve"> ќе</w:t>
      </w:r>
      <w:r w:rsidRPr="008E3A85">
        <w:rPr>
          <w:rFonts w:ascii="StobiSerif Regular" w:hAnsi="StobiSerif Regular" w:cstheme="minorHAnsi"/>
          <w:sz w:val="22"/>
          <w:szCs w:val="22"/>
        </w:rPr>
        <w:t xml:space="preserve"> ангажира</w:t>
      </w:r>
      <w:r w:rsidR="00A22297" w:rsidRPr="008E3A85">
        <w:rPr>
          <w:rFonts w:ascii="StobiSerif Regular" w:hAnsi="StobiSerif Regular" w:cstheme="minorHAnsi"/>
          <w:sz w:val="22"/>
          <w:szCs w:val="22"/>
        </w:rPr>
        <w:t>ат</w:t>
      </w:r>
      <w:r w:rsidRPr="008E3A85">
        <w:rPr>
          <w:rFonts w:ascii="StobiSerif Regular" w:hAnsi="StobiSerif Regular" w:cstheme="minorHAnsi"/>
          <w:sz w:val="22"/>
          <w:szCs w:val="22"/>
        </w:rPr>
        <w:t xml:space="preserve"> надворешни експерти без </w:t>
      </w:r>
      <w:r w:rsidR="00B501DE" w:rsidRPr="008E3A85">
        <w:rPr>
          <w:rFonts w:ascii="StobiSerif Regular" w:hAnsi="StobiSerif Regular" w:cstheme="minorHAnsi"/>
          <w:sz w:val="22"/>
          <w:szCs w:val="22"/>
        </w:rPr>
        <w:t xml:space="preserve">судир </w:t>
      </w:r>
      <w:r w:rsidRPr="008E3A85">
        <w:rPr>
          <w:rFonts w:ascii="StobiSerif Regular" w:hAnsi="StobiSerif Regular" w:cstheme="minorHAnsi"/>
          <w:sz w:val="22"/>
          <w:szCs w:val="22"/>
        </w:rPr>
        <w:t xml:space="preserve">на интереси за конкретните случаи за кои </w:t>
      </w:r>
      <w:r w:rsidR="00A22297" w:rsidRPr="008E3A85">
        <w:rPr>
          <w:rFonts w:ascii="StobiSerif Regular" w:hAnsi="StobiSerif Regular" w:cstheme="minorHAnsi"/>
          <w:sz w:val="22"/>
          <w:szCs w:val="22"/>
        </w:rPr>
        <w:t>с</w:t>
      </w:r>
      <w:r w:rsidRPr="008E3A85">
        <w:rPr>
          <w:rFonts w:ascii="StobiSerif Regular" w:hAnsi="StobiSerif Regular" w:cstheme="minorHAnsi"/>
          <w:sz w:val="22"/>
          <w:szCs w:val="22"/>
        </w:rPr>
        <w:t>е ангажиран</w:t>
      </w:r>
      <w:r w:rsidR="00A22297" w:rsidRPr="008E3A85">
        <w:rPr>
          <w:rFonts w:ascii="StobiSerif Regular" w:hAnsi="StobiSerif Regular" w:cstheme="minorHAnsi"/>
          <w:sz w:val="22"/>
          <w:szCs w:val="22"/>
        </w:rPr>
        <w:t>и</w:t>
      </w:r>
      <w:r w:rsidRPr="008E3A85">
        <w:rPr>
          <w:rFonts w:ascii="StobiSerif Regular" w:hAnsi="StobiSerif Regular" w:cstheme="minorHAnsi"/>
          <w:sz w:val="22"/>
          <w:szCs w:val="22"/>
        </w:rPr>
        <w:t>;</w:t>
      </w:r>
    </w:p>
    <w:p w14:paraId="0000022D" w14:textId="3B2EEA4F"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(д) </w:t>
      </w:r>
      <w:r w:rsidR="00A22297" w:rsidRPr="008E3A85">
        <w:rPr>
          <w:rFonts w:ascii="StobiSerif Regular" w:hAnsi="StobiSerif Regular" w:cstheme="minorHAnsi"/>
          <w:sz w:val="22"/>
          <w:szCs w:val="22"/>
        </w:rPr>
        <w:t xml:space="preserve">ќе </w:t>
      </w:r>
      <w:r w:rsidRPr="008E3A85">
        <w:rPr>
          <w:rFonts w:ascii="StobiSerif Regular" w:hAnsi="StobiSerif Regular" w:cstheme="minorHAnsi"/>
          <w:sz w:val="22"/>
          <w:szCs w:val="22"/>
        </w:rPr>
        <w:t>има</w:t>
      </w:r>
      <w:r w:rsidR="00A22297" w:rsidRPr="008E3A85">
        <w:rPr>
          <w:rFonts w:ascii="StobiSerif Regular" w:hAnsi="StobiSerif Regular" w:cstheme="minorHAnsi"/>
          <w:sz w:val="22"/>
          <w:szCs w:val="22"/>
        </w:rPr>
        <w:t>ат</w:t>
      </w:r>
      <w:r w:rsidRPr="008E3A85">
        <w:rPr>
          <w:rFonts w:ascii="StobiSerif Regular" w:hAnsi="StobiSerif Regular" w:cstheme="minorHAnsi"/>
          <w:sz w:val="22"/>
          <w:szCs w:val="22"/>
        </w:rPr>
        <w:t xml:space="preserve"> документирани процедури кои </w:t>
      </w:r>
      <w:r w:rsidR="003D4216" w:rsidRPr="008E3A85">
        <w:rPr>
          <w:rFonts w:ascii="StobiSerif Regular" w:hAnsi="StobiSerif Regular" w:cstheme="minorHAnsi"/>
          <w:sz w:val="22"/>
          <w:szCs w:val="22"/>
        </w:rPr>
        <w:t xml:space="preserve">ќе </w:t>
      </w:r>
      <w:r w:rsidRPr="008E3A85">
        <w:rPr>
          <w:rFonts w:ascii="StobiSerif Regular" w:hAnsi="StobiSerif Regular" w:cstheme="minorHAnsi"/>
          <w:sz w:val="22"/>
          <w:szCs w:val="22"/>
        </w:rPr>
        <w:t>обезбед</w:t>
      </w:r>
      <w:r w:rsidR="003D4216" w:rsidRPr="008E3A85">
        <w:rPr>
          <w:rFonts w:ascii="StobiSerif Regular" w:hAnsi="StobiSerif Regular" w:cstheme="minorHAnsi"/>
          <w:sz w:val="22"/>
          <w:szCs w:val="22"/>
        </w:rPr>
        <w:t>ат</w:t>
      </w:r>
      <w:r w:rsidR="00160333" w:rsidRPr="008E3A85">
        <w:rPr>
          <w:rFonts w:ascii="StobiSerif Regular" w:hAnsi="StobiSerif Regular" w:cstheme="minorHAnsi"/>
          <w:sz w:val="22"/>
          <w:szCs w:val="22"/>
        </w:rPr>
        <w:t xml:space="preserve"> </w:t>
      </w:r>
      <w:r w:rsidR="00A22297" w:rsidRPr="008E3A85">
        <w:rPr>
          <w:rFonts w:ascii="StobiSerif Regular" w:hAnsi="StobiSerif Regular" w:cstheme="minorHAnsi"/>
          <w:sz w:val="22"/>
          <w:szCs w:val="22"/>
        </w:rPr>
        <w:t>нивниот</w:t>
      </w:r>
      <w:r w:rsidR="00160333"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персонал, коми</w:t>
      </w:r>
      <w:r w:rsidR="001B384A" w:rsidRPr="008E3A85">
        <w:rPr>
          <w:rFonts w:ascii="StobiSerif Regular" w:hAnsi="StobiSerif Regular" w:cstheme="minorHAnsi"/>
          <w:sz w:val="22"/>
          <w:szCs w:val="22"/>
        </w:rPr>
        <w:t>н</w:t>
      </w:r>
      <w:r w:rsidRPr="008E3A85">
        <w:rPr>
          <w:rFonts w:ascii="StobiSerif Regular" w:hAnsi="StobiSerif Regular" w:cstheme="minorHAnsi"/>
          <w:sz w:val="22"/>
          <w:szCs w:val="22"/>
        </w:rPr>
        <w:t>те</w:t>
      </w:r>
      <w:r w:rsidR="001B384A" w:rsidRPr="008E3A85">
        <w:rPr>
          <w:rFonts w:ascii="StobiSerif Regular" w:hAnsi="StobiSerif Regular" w:cstheme="minorHAnsi"/>
          <w:sz w:val="22"/>
          <w:szCs w:val="22"/>
        </w:rPr>
        <w:t>н</w:t>
      </w:r>
      <w:r w:rsidRPr="008E3A85">
        <w:rPr>
          <w:rFonts w:ascii="StobiSerif Regular" w:hAnsi="StobiSerif Regular" w:cstheme="minorHAnsi"/>
          <w:sz w:val="22"/>
          <w:szCs w:val="22"/>
        </w:rPr>
        <w:t xml:space="preserve">ти, подружници, подизведувачите и секое поврзано </w:t>
      </w:r>
      <w:r w:rsidR="003D4216" w:rsidRPr="008E3A85">
        <w:rPr>
          <w:rFonts w:ascii="StobiSerif Regular" w:hAnsi="StobiSerif Regular" w:cstheme="minorHAnsi"/>
          <w:sz w:val="22"/>
          <w:szCs w:val="22"/>
        </w:rPr>
        <w:t xml:space="preserve">надворешно </w:t>
      </w:r>
      <w:r w:rsidRPr="008E3A85">
        <w:rPr>
          <w:rFonts w:ascii="StobiSerif Regular" w:hAnsi="StobiSerif Regular" w:cstheme="minorHAnsi"/>
          <w:sz w:val="22"/>
          <w:szCs w:val="22"/>
        </w:rPr>
        <w:t>тело или персонал</w:t>
      </w:r>
      <w:r w:rsidR="00160333" w:rsidRPr="008E3A85">
        <w:rPr>
          <w:rFonts w:ascii="StobiSerif Regular" w:hAnsi="StobiSerif Regular" w:cstheme="minorHAnsi"/>
          <w:sz w:val="22"/>
          <w:szCs w:val="22"/>
        </w:rPr>
        <w:t xml:space="preserve"> да</w:t>
      </w:r>
      <w:r w:rsidRPr="008E3A85">
        <w:rPr>
          <w:rFonts w:ascii="StobiSerif Regular" w:hAnsi="StobiSerif Regular" w:cstheme="minorHAnsi"/>
          <w:sz w:val="22"/>
          <w:szCs w:val="22"/>
        </w:rPr>
        <w:t xml:space="preserve"> ја почитуваат доверливоста на информациите кои доаѓаат во н</w:t>
      </w:r>
      <w:r w:rsidR="00434BE9" w:rsidRPr="008E3A85">
        <w:rPr>
          <w:rFonts w:ascii="StobiSerif Regular" w:hAnsi="StobiSerif Regular" w:cstheme="minorHAnsi"/>
          <w:sz w:val="22"/>
          <w:szCs w:val="22"/>
        </w:rPr>
        <w:t>ивна</w:t>
      </w:r>
      <w:r w:rsidRPr="008E3A85">
        <w:rPr>
          <w:rFonts w:ascii="StobiSerif Regular" w:hAnsi="StobiSerif Regular" w:cstheme="minorHAnsi"/>
          <w:sz w:val="22"/>
          <w:szCs w:val="22"/>
        </w:rPr>
        <w:t xml:space="preserve"> сопственост при извршувањето на активности</w:t>
      </w:r>
      <w:r w:rsidR="00434BE9" w:rsidRPr="008E3A85">
        <w:rPr>
          <w:rFonts w:ascii="StobiSerif Regular" w:hAnsi="StobiSerif Regular" w:cstheme="minorHAnsi"/>
          <w:sz w:val="22"/>
          <w:szCs w:val="22"/>
        </w:rPr>
        <w:t>те</w:t>
      </w:r>
      <w:r w:rsidRPr="008E3A85">
        <w:rPr>
          <w:rFonts w:ascii="StobiSerif Regular" w:hAnsi="StobiSerif Regular" w:cstheme="minorHAnsi"/>
          <w:sz w:val="22"/>
          <w:szCs w:val="22"/>
        </w:rPr>
        <w:t xml:space="preserve"> за оцена на сообразност, освен кога </w:t>
      </w:r>
      <w:r w:rsidR="00434BE9" w:rsidRPr="008E3A85">
        <w:rPr>
          <w:rFonts w:ascii="StobiSerif Regular" w:hAnsi="StobiSerif Regular" w:cstheme="minorHAnsi"/>
          <w:sz w:val="22"/>
          <w:szCs w:val="22"/>
        </w:rPr>
        <w:t>со закон е</w:t>
      </w:r>
      <w:r w:rsidRPr="008E3A85">
        <w:rPr>
          <w:rFonts w:ascii="StobiSerif Regular" w:hAnsi="StobiSerif Regular" w:cstheme="minorHAnsi"/>
          <w:sz w:val="22"/>
          <w:szCs w:val="22"/>
        </w:rPr>
        <w:t xml:space="preserve"> потребно</w:t>
      </w:r>
      <w:r w:rsidR="00434BE9" w:rsidRPr="008E3A85">
        <w:rPr>
          <w:rFonts w:ascii="StobiSerif Regular" w:hAnsi="StobiSerif Regular" w:cstheme="minorHAnsi"/>
          <w:sz w:val="22"/>
          <w:szCs w:val="22"/>
        </w:rPr>
        <w:t xml:space="preserve"> да се откријат</w:t>
      </w:r>
      <w:r w:rsidRPr="008E3A85">
        <w:rPr>
          <w:rFonts w:ascii="StobiSerif Regular" w:hAnsi="StobiSerif Regular" w:cstheme="minorHAnsi"/>
          <w:sz w:val="22"/>
          <w:szCs w:val="22"/>
        </w:rPr>
        <w:t>;</w:t>
      </w:r>
    </w:p>
    <w:p w14:paraId="0000022E" w14:textId="275E62B0"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(ѓ) </w:t>
      </w:r>
      <w:r w:rsidR="00434BE9" w:rsidRPr="008E3A85">
        <w:rPr>
          <w:rFonts w:ascii="StobiSerif Regular" w:hAnsi="StobiSerif Regular" w:cstheme="minorHAnsi"/>
          <w:sz w:val="22"/>
          <w:szCs w:val="22"/>
        </w:rPr>
        <w:t>ќе</w:t>
      </w:r>
      <w:r w:rsidRPr="008E3A85">
        <w:rPr>
          <w:rFonts w:ascii="StobiSerif Regular" w:hAnsi="StobiSerif Regular" w:cstheme="minorHAnsi"/>
          <w:sz w:val="22"/>
          <w:szCs w:val="22"/>
        </w:rPr>
        <w:t xml:space="preserve"> презем</w:t>
      </w:r>
      <w:r w:rsidR="00434BE9" w:rsidRPr="008E3A85">
        <w:rPr>
          <w:rFonts w:ascii="StobiSerif Regular" w:hAnsi="StobiSerif Regular" w:cstheme="minorHAnsi"/>
          <w:sz w:val="22"/>
          <w:szCs w:val="22"/>
        </w:rPr>
        <w:t>ат</w:t>
      </w:r>
      <w:r w:rsidRPr="008E3A85">
        <w:rPr>
          <w:rFonts w:ascii="StobiSerif Regular" w:hAnsi="StobiSerif Regular" w:cstheme="minorHAnsi"/>
          <w:sz w:val="22"/>
          <w:szCs w:val="22"/>
        </w:rPr>
        <w:t xml:space="preserve"> соодветно осигурување од одговорност за </w:t>
      </w:r>
      <w:r w:rsidR="00434BE9" w:rsidRPr="008E3A85">
        <w:rPr>
          <w:rFonts w:ascii="StobiSerif Regular" w:hAnsi="StobiSerif Regular" w:cstheme="minorHAnsi"/>
          <w:sz w:val="22"/>
          <w:szCs w:val="22"/>
        </w:rPr>
        <w:t xml:space="preserve">своите </w:t>
      </w:r>
      <w:r w:rsidRPr="008E3A85">
        <w:rPr>
          <w:rFonts w:ascii="StobiSerif Regular" w:hAnsi="StobiSerif Regular" w:cstheme="minorHAnsi"/>
          <w:sz w:val="22"/>
          <w:szCs w:val="22"/>
        </w:rPr>
        <w:t>активности за оцена на сообразност во согласност со законодавството на Република Северна Македонија;</w:t>
      </w:r>
    </w:p>
    <w:p w14:paraId="0000022F" w14:textId="4F5A5CE3"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lastRenderedPageBreak/>
        <w:t>(е</w:t>
      </w:r>
      <w:r w:rsidR="005F61BF" w:rsidRPr="008E3A85">
        <w:rPr>
          <w:rFonts w:ascii="StobiSerif Regular" w:hAnsi="StobiSerif Regular" w:cstheme="minorHAnsi"/>
          <w:sz w:val="22"/>
          <w:szCs w:val="22"/>
        </w:rPr>
        <w:t xml:space="preserve">) </w:t>
      </w:r>
      <w:r w:rsidR="00160333" w:rsidRPr="008E3A85">
        <w:rPr>
          <w:rFonts w:ascii="StobiSerif Regular" w:hAnsi="StobiSerif Regular" w:cstheme="minorHAnsi"/>
          <w:sz w:val="22"/>
          <w:szCs w:val="22"/>
        </w:rPr>
        <w:t>ќе</w:t>
      </w:r>
      <w:r w:rsidRPr="008E3A85">
        <w:rPr>
          <w:rFonts w:ascii="StobiSerif Regular" w:hAnsi="StobiSerif Regular" w:cstheme="minorHAnsi"/>
          <w:sz w:val="22"/>
          <w:szCs w:val="22"/>
        </w:rPr>
        <w:t xml:space="preserve"> располага</w:t>
      </w:r>
      <w:r w:rsidR="00160333" w:rsidRPr="008E3A85">
        <w:rPr>
          <w:rFonts w:ascii="StobiSerif Regular" w:hAnsi="StobiSerif Regular" w:cstheme="minorHAnsi"/>
          <w:sz w:val="22"/>
          <w:szCs w:val="22"/>
        </w:rPr>
        <w:t>ат</w:t>
      </w:r>
      <w:r w:rsidRPr="008E3A85">
        <w:rPr>
          <w:rFonts w:ascii="StobiSerif Regular" w:hAnsi="StobiSerif Regular" w:cstheme="minorHAnsi"/>
          <w:sz w:val="22"/>
          <w:szCs w:val="22"/>
        </w:rPr>
        <w:t xml:space="preserve"> </w:t>
      </w:r>
      <w:r w:rsidR="00160333" w:rsidRPr="008E3A85">
        <w:rPr>
          <w:rFonts w:ascii="StobiSerif Regular" w:hAnsi="StobiSerif Regular" w:cstheme="minorHAnsi"/>
          <w:sz w:val="22"/>
          <w:szCs w:val="22"/>
        </w:rPr>
        <w:t xml:space="preserve">со </w:t>
      </w:r>
      <w:r w:rsidRPr="008E3A85">
        <w:rPr>
          <w:rFonts w:ascii="StobiSerif Regular" w:hAnsi="StobiSerif Regular" w:cstheme="minorHAnsi"/>
          <w:sz w:val="22"/>
          <w:szCs w:val="22"/>
        </w:rPr>
        <w:t>финансиски ресурси потребни за спроведување на  оцена</w:t>
      </w:r>
      <w:r w:rsidR="00160333" w:rsidRPr="008E3A85">
        <w:rPr>
          <w:rFonts w:ascii="StobiSerif Regular" w:hAnsi="StobiSerif Regular" w:cstheme="minorHAnsi"/>
          <w:sz w:val="22"/>
          <w:szCs w:val="22"/>
        </w:rPr>
        <w:t>та</w:t>
      </w:r>
      <w:r w:rsidRPr="008E3A85">
        <w:rPr>
          <w:rFonts w:ascii="StobiSerif Regular" w:hAnsi="StobiSerif Regular" w:cstheme="minorHAnsi"/>
          <w:sz w:val="22"/>
          <w:szCs w:val="22"/>
        </w:rPr>
        <w:t xml:space="preserve"> на сообразност;</w:t>
      </w:r>
    </w:p>
    <w:p w14:paraId="00000230" w14:textId="0AAFDA2A"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(ж) </w:t>
      </w:r>
      <w:r w:rsidR="00160333" w:rsidRPr="008E3A85">
        <w:rPr>
          <w:rFonts w:ascii="StobiSerif Regular" w:hAnsi="StobiSerif Regular" w:cstheme="minorHAnsi"/>
          <w:sz w:val="22"/>
          <w:szCs w:val="22"/>
        </w:rPr>
        <w:t>ќе</w:t>
      </w:r>
      <w:r w:rsidRPr="008E3A85">
        <w:rPr>
          <w:rFonts w:ascii="StobiSerif Regular" w:hAnsi="StobiSerif Regular" w:cstheme="minorHAnsi"/>
          <w:sz w:val="22"/>
          <w:szCs w:val="22"/>
        </w:rPr>
        <w:t xml:space="preserve"> овозмож</w:t>
      </w:r>
      <w:r w:rsidR="00160333" w:rsidRPr="008E3A85">
        <w:rPr>
          <w:rFonts w:ascii="StobiSerif Regular" w:hAnsi="StobiSerif Regular" w:cstheme="minorHAnsi"/>
          <w:sz w:val="22"/>
          <w:szCs w:val="22"/>
        </w:rPr>
        <w:t>ат</w:t>
      </w:r>
      <w:r w:rsidRPr="008E3A85">
        <w:rPr>
          <w:rFonts w:ascii="StobiSerif Regular" w:hAnsi="StobiSerif Regular" w:cstheme="minorHAnsi"/>
          <w:sz w:val="22"/>
          <w:szCs w:val="22"/>
        </w:rPr>
        <w:t xml:space="preserve"> персонал</w:t>
      </w:r>
      <w:r w:rsidR="00160333" w:rsidRPr="008E3A85">
        <w:rPr>
          <w:rFonts w:ascii="StobiSerif Regular" w:hAnsi="StobiSerif Regular" w:cstheme="minorHAnsi"/>
          <w:sz w:val="22"/>
          <w:szCs w:val="22"/>
        </w:rPr>
        <w:t>от</w:t>
      </w:r>
      <w:r w:rsidRPr="008E3A85">
        <w:rPr>
          <w:rFonts w:ascii="StobiSerif Regular" w:hAnsi="StobiSerif Regular" w:cstheme="minorHAnsi"/>
          <w:sz w:val="22"/>
          <w:szCs w:val="22"/>
        </w:rPr>
        <w:t xml:space="preserve"> за проценка да биде информиран за секое релевантно законодавство, упатства, стандардизација или меѓународни активности поврзани со постапки</w:t>
      </w:r>
      <w:r w:rsidR="00160333" w:rsidRPr="008E3A85">
        <w:rPr>
          <w:rFonts w:ascii="StobiSerif Regular" w:hAnsi="StobiSerif Regular" w:cstheme="minorHAnsi"/>
          <w:sz w:val="22"/>
          <w:szCs w:val="22"/>
        </w:rPr>
        <w:t>те</w:t>
      </w:r>
      <w:r w:rsidRPr="008E3A85">
        <w:rPr>
          <w:rFonts w:ascii="StobiSerif Regular" w:hAnsi="StobiSerif Regular" w:cstheme="minorHAnsi"/>
          <w:sz w:val="22"/>
          <w:szCs w:val="22"/>
        </w:rPr>
        <w:t xml:space="preserve"> за оцена на сообразност;</w:t>
      </w:r>
    </w:p>
    <w:p w14:paraId="00000231" w14:textId="175131A3"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(з) </w:t>
      </w:r>
      <w:r w:rsidR="00160333" w:rsidRPr="008E3A85">
        <w:rPr>
          <w:rFonts w:ascii="StobiSerif Regular" w:hAnsi="StobiSerif Regular" w:cstheme="minorHAnsi"/>
          <w:sz w:val="22"/>
          <w:szCs w:val="22"/>
        </w:rPr>
        <w:t xml:space="preserve">ќе </w:t>
      </w:r>
      <w:r w:rsidRPr="008E3A85">
        <w:rPr>
          <w:rFonts w:ascii="StobiSerif Regular" w:hAnsi="StobiSerif Regular" w:cstheme="minorHAnsi"/>
          <w:sz w:val="22"/>
          <w:szCs w:val="22"/>
        </w:rPr>
        <w:t>воспостав</w:t>
      </w:r>
      <w:r w:rsidR="00160333" w:rsidRPr="008E3A85">
        <w:rPr>
          <w:rFonts w:ascii="StobiSerif Regular" w:hAnsi="StobiSerif Regular" w:cstheme="minorHAnsi"/>
          <w:sz w:val="22"/>
          <w:szCs w:val="22"/>
        </w:rPr>
        <w:t>ат,</w:t>
      </w:r>
      <w:r w:rsidRPr="008E3A85">
        <w:rPr>
          <w:rFonts w:ascii="StobiSerif Regular" w:hAnsi="StobiSerif Regular" w:cstheme="minorHAnsi"/>
          <w:sz w:val="22"/>
          <w:szCs w:val="22"/>
        </w:rPr>
        <w:t xml:space="preserve"> документира</w:t>
      </w:r>
      <w:r w:rsidR="00160333" w:rsidRPr="008E3A85">
        <w:rPr>
          <w:rFonts w:ascii="StobiSerif Regular" w:hAnsi="StobiSerif Regular" w:cstheme="minorHAnsi"/>
          <w:sz w:val="22"/>
          <w:szCs w:val="22"/>
        </w:rPr>
        <w:t>ат</w:t>
      </w:r>
      <w:r w:rsidRPr="008E3A85">
        <w:rPr>
          <w:rFonts w:ascii="StobiSerif Regular" w:hAnsi="StobiSerif Regular" w:cstheme="minorHAnsi"/>
          <w:sz w:val="22"/>
          <w:szCs w:val="22"/>
        </w:rPr>
        <w:t>, спроведува</w:t>
      </w:r>
      <w:r w:rsidR="00160333" w:rsidRPr="008E3A85">
        <w:rPr>
          <w:rFonts w:ascii="StobiSerif Regular" w:hAnsi="StobiSerif Regular" w:cstheme="minorHAnsi"/>
          <w:sz w:val="22"/>
          <w:szCs w:val="22"/>
        </w:rPr>
        <w:t>ат</w:t>
      </w:r>
      <w:r w:rsidRPr="008E3A85">
        <w:rPr>
          <w:rFonts w:ascii="StobiSerif Regular" w:hAnsi="StobiSerif Regular" w:cstheme="minorHAnsi"/>
          <w:sz w:val="22"/>
          <w:szCs w:val="22"/>
        </w:rPr>
        <w:t>, одржува</w:t>
      </w:r>
      <w:r w:rsidR="00160333" w:rsidRPr="008E3A85">
        <w:rPr>
          <w:rFonts w:ascii="StobiSerif Regular" w:hAnsi="StobiSerif Regular" w:cstheme="minorHAnsi"/>
          <w:sz w:val="22"/>
          <w:szCs w:val="22"/>
        </w:rPr>
        <w:t>ат</w:t>
      </w:r>
      <w:r w:rsidRPr="008E3A85">
        <w:rPr>
          <w:rFonts w:ascii="StobiSerif Regular" w:hAnsi="StobiSerif Regular" w:cstheme="minorHAnsi"/>
          <w:sz w:val="22"/>
          <w:szCs w:val="22"/>
        </w:rPr>
        <w:t xml:space="preserve"> и управува</w:t>
      </w:r>
      <w:r w:rsidR="00160333" w:rsidRPr="008E3A85">
        <w:rPr>
          <w:rFonts w:ascii="StobiSerif Regular" w:hAnsi="StobiSerif Regular" w:cstheme="minorHAnsi"/>
          <w:sz w:val="22"/>
          <w:szCs w:val="22"/>
        </w:rPr>
        <w:t>ат</w:t>
      </w:r>
      <w:r w:rsidRPr="008E3A85">
        <w:rPr>
          <w:rFonts w:ascii="StobiSerif Regular" w:hAnsi="StobiSerif Regular" w:cstheme="minorHAnsi"/>
          <w:sz w:val="22"/>
          <w:szCs w:val="22"/>
        </w:rPr>
        <w:t xml:space="preserve"> со систем за управување со квалитет кој е соодветен на природата, областа и обемот на н</w:t>
      </w:r>
      <w:r w:rsidR="00160333" w:rsidRPr="008E3A85">
        <w:rPr>
          <w:rFonts w:ascii="StobiSerif Regular" w:hAnsi="StobiSerif Regular" w:cstheme="minorHAnsi"/>
          <w:sz w:val="22"/>
          <w:szCs w:val="22"/>
        </w:rPr>
        <w:t>ивните</w:t>
      </w:r>
      <w:r w:rsidRPr="008E3A85">
        <w:rPr>
          <w:rFonts w:ascii="StobiSerif Regular" w:hAnsi="StobiSerif Regular" w:cstheme="minorHAnsi"/>
          <w:sz w:val="22"/>
          <w:szCs w:val="22"/>
        </w:rPr>
        <w:t xml:space="preserve"> активности за оцена на сообразност. Процесите ќе бидат документирани и </w:t>
      </w:r>
      <w:r w:rsidR="007629E9" w:rsidRPr="008E3A85">
        <w:rPr>
          <w:rFonts w:ascii="StobiSerif Regular" w:hAnsi="StobiSerif Regular" w:cstheme="minorHAnsi"/>
          <w:sz w:val="22"/>
          <w:szCs w:val="22"/>
        </w:rPr>
        <w:t xml:space="preserve">постапките </w:t>
      </w:r>
      <w:r w:rsidRPr="008E3A85">
        <w:rPr>
          <w:rFonts w:ascii="StobiSerif Regular" w:hAnsi="StobiSerif Regular" w:cstheme="minorHAnsi"/>
          <w:sz w:val="22"/>
          <w:szCs w:val="22"/>
        </w:rPr>
        <w:t xml:space="preserve">доволно детални за спроведување на секоја активност за оцена на сообразност за која </w:t>
      </w:r>
      <w:r w:rsidR="00160333" w:rsidRPr="008E3A85">
        <w:rPr>
          <w:rFonts w:ascii="StobiSerif Regular" w:hAnsi="StobiSerif Regular" w:cstheme="minorHAnsi"/>
          <w:sz w:val="22"/>
          <w:szCs w:val="22"/>
        </w:rPr>
        <w:t>с</w:t>
      </w:r>
      <w:r w:rsidRPr="008E3A85">
        <w:rPr>
          <w:rFonts w:ascii="StobiSerif Regular" w:hAnsi="StobiSerif Regular" w:cstheme="minorHAnsi"/>
          <w:sz w:val="22"/>
          <w:szCs w:val="22"/>
        </w:rPr>
        <w:t>е назначен</w:t>
      </w:r>
      <w:r w:rsidR="00160333" w:rsidRPr="008E3A85">
        <w:rPr>
          <w:rFonts w:ascii="StobiSerif Regular" w:hAnsi="StobiSerif Regular" w:cstheme="minorHAnsi"/>
          <w:sz w:val="22"/>
          <w:szCs w:val="22"/>
        </w:rPr>
        <w:t>и</w:t>
      </w:r>
      <w:r w:rsidRPr="008E3A85">
        <w:rPr>
          <w:rFonts w:ascii="StobiSerif Regular" w:hAnsi="StobiSerif Regular" w:cstheme="minorHAnsi"/>
          <w:sz w:val="22"/>
          <w:szCs w:val="22"/>
        </w:rPr>
        <w:t xml:space="preserve">; </w:t>
      </w:r>
    </w:p>
    <w:p w14:paraId="00000232" w14:textId="30735E8F"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(ѕ) </w:t>
      </w:r>
      <w:r w:rsidR="007629E9" w:rsidRPr="008E3A85">
        <w:rPr>
          <w:rFonts w:ascii="StobiSerif Regular" w:hAnsi="StobiSerif Regular" w:cstheme="minorHAnsi"/>
          <w:sz w:val="22"/>
          <w:szCs w:val="22"/>
        </w:rPr>
        <w:t xml:space="preserve">ќе </w:t>
      </w:r>
      <w:r w:rsidRPr="008E3A85">
        <w:rPr>
          <w:rFonts w:ascii="StobiSerif Regular" w:hAnsi="StobiSerif Regular" w:cstheme="minorHAnsi"/>
          <w:sz w:val="22"/>
          <w:szCs w:val="22"/>
        </w:rPr>
        <w:t>има</w:t>
      </w:r>
      <w:r w:rsidR="007629E9" w:rsidRPr="008E3A85">
        <w:rPr>
          <w:rFonts w:ascii="StobiSerif Regular" w:hAnsi="StobiSerif Regular" w:cstheme="minorHAnsi"/>
          <w:sz w:val="22"/>
          <w:szCs w:val="22"/>
        </w:rPr>
        <w:t>ат</w:t>
      </w:r>
      <w:r w:rsidRPr="008E3A85">
        <w:rPr>
          <w:rFonts w:ascii="StobiSerif Regular" w:hAnsi="StobiSerif Regular" w:cstheme="minorHAnsi"/>
          <w:sz w:val="22"/>
          <w:szCs w:val="22"/>
        </w:rPr>
        <w:t xml:space="preserve"> постојана достапност на доволен административен, технички и научен персонал за сите активности </w:t>
      </w:r>
      <w:r w:rsidR="007629E9" w:rsidRPr="008E3A85">
        <w:rPr>
          <w:rFonts w:ascii="StobiSerif Regular" w:hAnsi="StobiSerif Regular" w:cstheme="minorHAnsi"/>
          <w:sz w:val="22"/>
          <w:szCs w:val="22"/>
        </w:rPr>
        <w:t xml:space="preserve">за </w:t>
      </w:r>
      <w:r w:rsidRPr="008E3A85">
        <w:rPr>
          <w:rFonts w:ascii="StobiSerif Regular" w:hAnsi="StobiSerif Regular" w:cstheme="minorHAnsi"/>
          <w:sz w:val="22"/>
          <w:szCs w:val="22"/>
        </w:rPr>
        <w:t>кои се назначени. Персонал за одлучување, персонал одговорен за утврдување на критериумите за квалификација и овластување на друг персонал да врши специфични активности за оцена на сообразност и персонал со релевантн</w:t>
      </w:r>
      <w:r w:rsidR="007629E9" w:rsidRPr="008E3A85">
        <w:rPr>
          <w:rFonts w:ascii="StobiSerif Regular" w:hAnsi="StobiSerif Regular" w:cstheme="minorHAnsi"/>
          <w:sz w:val="22"/>
          <w:szCs w:val="22"/>
        </w:rPr>
        <w:t>а</w:t>
      </w:r>
      <w:r w:rsidRPr="008E3A85">
        <w:rPr>
          <w:rFonts w:ascii="StobiSerif Regular" w:hAnsi="StobiSerif Regular" w:cstheme="minorHAnsi"/>
          <w:sz w:val="22"/>
          <w:szCs w:val="22"/>
        </w:rPr>
        <w:t xml:space="preserve"> клиничк</w:t>
      </w:r>
      <w:r w:rsidR="007629E9" w:rsidRPr="008E3A85">
        <w:rPr>
          <w:rFonts w:ascii="StobiSerif Regular" w:hAnsi="StobiSerif Regular" w:cstheme="minorHAnsi"/>
          <w:sz w:val="22"/>
          <w:szCs w:val="22"/>
        </w:rPr>
        <w:t>а</w:t>
      </w:r>
      <w:r w:rsidRPr="008E3A85">
        <w:rPr>
          <w:rFonts w:ascii="StobiSerif Regular" w:hAnsi="StobiSerif Regular" w:cstheme="minorHAnsi"/>
          <w:sz w:val="22"/>
          <w:szCs w:val="22"/>
        </w:rPr>
        <w:t xml:space="preserve"> експертиза, ќе бидат вработени од самото тело за оцена на сообразност и не треба да бидат надворешни експерти или поддоговор</w:t>
      </w:r>
      <w:r w:rsidR="00B45352" w:rsidRPr="008E3A85">
        <w:rPr>
          <w:rFonts w:ascii="StobiSerif Regular" w:hAnsi="StobiSerif Regular" w:cstheme="minorHAnsi"/>
          <w:sz w:val="22"/>
          <w:szCs w:val="22"/>
        </w:rPr>
        <w:t>ни страни</w:t>
      </w:r>
      <w:r w:rsidRPr="008E3A85">
        <w:rPr>
          <w:rFonts w:ascii="StobiSerif Regular" w:hAnsi="StobiSerif Regular" w:cstheme="minorHAnsi"/>
          <w:sz w:val="22"/>
          <w:szCs w:val="22"/>
        </w:rPr>
        <w:t xml:space="preserve">. Тие треба да имаат докажано знаење и искуство за изведување </w:t>
      </w:r>
      <w:r w:rsidR="00B45352" w:rsidRPr="008E3A85">
        <w:rPr>
          <w:rFonts w:ascii="StobiSerif Regular" w:hAnsi="StobiSerif Regular" w:cstheme="minorHAnsi"/>
          <w:sz w:val="22"/>
          <w:szCs w:val="22"/>
        </w:rPr>
        <w:t xml:space="preserve">на </w:t>
      </w:r>
      <w:r w:rsidRPr="008E3A85">
        <w:rPr>
          <w:rFonts w:ascii="StobiSerif Regular" w:hAnsi="StobiSerif Regular" w:cstheme="minorHAnsi"/>
          <w:sz w:val="22"/>
          <w:szCs w:val="22"/>
        </w:rPr>
        <w:t>активности</w:t>
      </w:r>
      <w:r w:rsidR="00B45352" w:rsidRPr="008E3A85">
        <w:rPr>
          <w:rFonts w:ascii="StobiSerif Regular" w:hAnsi="StobiSerif Regular" w:cstheme="minorHAnsi"/>
          <w:sz w:val="22"/>
          <w:szCs w:val="22"/>
        </w:rPr>
        <w:t>те</w:t>
      </w:r>
      <w:r w:rsidRPr="008E3A85">
        <w:rPr>
          <w:rFonts w:ascii="StobiSerif Regular" w:hAnsi="StobiSerif Regular" w:cstheme="minorHAnsi"/>
          <w:sz w:val="22"/>
          <w:szCs w:val="22"/>
        </w:rPr>
        <w:t xml:space="preserve"> за кои е назначено тело</w:t>
      </w:r>
      <w:r w:rsidR="00B45352" w:rsidRPr="008E3A85">
        <w:rPr>
          <w:rFonts w:ascii="StobiSerif Regular" w:hAnsi="StobiSerif Regular" w:cstheme="minorHAnsi"/>
          <w:sz w:val="22"/>
          <w:szCs w:val="22"/>
        </w:rPr>
        <w:t>то</w:t>
      </w:r>
      <w:r w:rsidRPr="008E3A85">
        <w:rPr>
          <w:rFonts w:ascii="StobiSerif Regular" w:hAnsi="StobiSerif Regular" w:cstheme="minorHAnsi"/>
          <w:sz w:val="22"/>
          <w:szCs w:val="22"/>
        </w:rPr>
        <w:t xml:space="preserve"> за оцена на сообразност;</w:t>
      </w:r>
    </w:p>
    <w:p w14:paraId="00000233" w14:textId="06A51875"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(и) </w:t>
      </w:r>
      <w:r w:rsidR="001D74D0" w:rsidRPr="008E3A85">
        <w:rPr>
          <w:rFonts w:ascii="StobiSerif Regular" w:hAnsi="StobiSerif Regular" w:cstheme="minorHAnsi"/>
          <w:sz w:val="22"/>
          <w:szCs w:val="22"/>
        </w:rPr>
        <w:t xml:space="preserve">ќе </w:t>
      </w:r>
      <w:r w:rsidR="00366D3B" w:rsidRPr="008E3A85">
        <w:rPr>
          <w:rFonts w:ascii="StobiSerif Regular" w:hAnsi="StobiSerif Regular" w:cstheme="minorHAnsi"/>
          <w:sz w:val="22"/>
          <w:szCs w:val="22"/>
        </w:rPr>
        <w:t>бидат компетентни</w:t>
      </w:r>
      <w:r w:rsidRPr="008E3A85">
        <w:rPr>
          <w:rFonts w:ascii="StobiSerif Regular" w:hAnsi="StobiSerif Regular" w:cstheme="minorHAnsi"/>
          <w:sz w:val="22"/>
          <w:szCs w:val="22"/>
        </w:rPr>
        <w:t xml:space="preserve"> </w:t>
      </w:r>
      <w:r w:rsidR="00366D3B" w:rsidRPr="008E3A85">
        <w:rPr>
          <w:rFonts w:ascii="StobiSerif Regular" w:hAnsi="StobiSerif Regular" w:cstheme="minorHAnsi"/>
          <w:sz w:val="22"/>
          <w:szCs w:val="22"/>
        </w:rPr>
        <w:t>и ќе</w:t>
      </w:r>
      <w:r w:rsidRPr="008E3A85">
        <w:rPr>
          <w:rFonts w:ascii="StobiSerif Regular" w:hAnsi="StobiSerif Regular" w:cstheme="minorHAnsi"/>
          <w:sz w:val="22"/>
          <w:szCs w:val="22"/>
        </w:rPr>
        <w:t xml:space="preserve"> има</w:t>
      </w:r>
      <w:r w:rsidR="001D74D0" w:rsidRPr="008E3A85">
        <w:rPr>
          <w:rFonts w:ascii="StobiSerif Regular" w:hAnsi="StobiSerif Regular" w:cstheme="minorHAnsi"/>
          <w:sz w:val="22"/>
          <w:szCs w:val="22"/>
        </w:rPr>
        <w:t>ат</w:t>
      </w:r>
      <w:r w:rsidRPr="008E3A85">
        <w:rPr>
          <w:rFonts w:ascii="StobiSerif Regular" w:hAnsi="StobiSerif Regular" w:cstheme="minorHAnsi"/>
          <w:sz w:val="22"/>
          <w:szCs w:val="22"/>
        </w:rPr>
        <w:t xml:space="preserve"> пристап до целата опрема</w:t>
      </w:r>
      <w:r w:rsidR="00366D3B" w:rsidRPr="008E3A85">
        <w:rPr>
          <w:rFonts w:ascii="StobiSerif Regular" w:hAnsi="StobiSerif Regular" w:cstheme="minorHAnsi"/>
          <w:sz w:val="22"/>
          <w:szCs w:val="22"/>
        </w:rPr>
        <w:t xml:space="preserve"> и</w:t>
      </w:r>
      <w:r w:rsidRPr="008E3A85">
        <w:rPr>
          <w:rFonts w:ascii="StobiSerif Regular" w:hAnsi="StobiSerif Regular" w:cstheme="minorHAnsi"/>
          <w:sz w:val="22"/>
          <w:szCs w:val="22"/>
        </w:rPr>
        <w:t xml:space="preserve"> капацитети потребни за правилно извршување</w:t>
      </w:r>
      <w:r w:rsidR="00366D3B" w:rsidRPr="008E3A85">
        <w:rPr>
          <w:rFonts w:ascii="StobiSerif Regular" w:hAnsi="StobiSerif Regular" w:cstheme="minorHAnsi"/>
          <w:sz w:val="22"/>
          <w:szCs w:val="22"/>
        </w:rPr>
        <w:t xml:space="preserve"> на</w:t>
      </w:r>
      <w:r w:rsidRPr="008E3A85">
        <w:rPr>
          <w:rFonts w:ascii="StobiSerif Regular" w:hAnsi="StobiSerif Regular" w:cstheme="minorHAnsi"/>
          <w:sz w:val="22"/>
          <w:szCs w:val="22"/>
        </w:rPr>
        <w:t xml:space="preserve"> техничките, научни</w:t>
      </w:r>
      <w:r w:rsidR="003F6F5D" w:rsidRPr="008E3A85">
        <w:rPr>
          <w:rFonts w:ascii="StobiSerif Regular" w:hAnsi="StobiSerif Regular" w:cstheme="minorHAnsi"/>
          <w:sz w:val="22"/>
          <w:szCs w:val="22"/>
        </w:rPr>
        <w:t>те</w:t>
      </w:r>
      <w:r w:rsidRPr="008E3A85">
        <w:rPr>
          <w:rFonts w:ascii="StobiSerif Regular" w:hAnsi="StobiSerif Regular" w:cstheme="minorHAnsi"/>
          <w:sz w:val="22"/>
          <w:szCs w:val="22"/>
        </w:rPr>
        <w:t xml:space="preserve"> и административни</w:t>
      </w:r>
      <w:r w:rsidR="003F6F5D" w:rsidRPr="008E3A85">
        <w:rPr>
          <w:rFonts w:ascii="StobiSerif Regular" w:hAnsi="StobiSerif Regular" w:cstheme="minorHAnsi"/>
          <w:sz w:val="22"/>
          <w:szCs w:val="22"/>
        </w:rPr>
        <w:t>те</w:t>
      </w:r>
      <w:r w:rsidRPr="008E3A85">
        <w:rPr>
          <w:rFonts w:ascii="StobiSerif Regular" w:hAnsi="StobiSerif Regular" w:cstheme="minorHAnsi"/>
          <w:sz w:val="22"/>
          <w:szCs w:val="22"/>
        </w:rPr>
        <w:t xml:space="preserve"> задачи предвидени во </w:t>
      </w:r>
      <w:r w:rsidR="00366D3B" w:rsidRPr="008E3A85">
        <w:rPr>
          <w:rFonts w:ascii="StobiSerif Regular" w:hAnsi="StobiSerif Regular" w:cstheme="minorHAnsi"/>
          <w:sz w:val="22"/>
          <w:szCs w:val="22"/>
        </w:rPr>
        <w:t xml:space="preserve">активностите за </w:t>
      </w:r>
      <w:r w:rsidRPr="008E3A85">
        <w:rPr>
          <w:rFonts w:ascii="StobiSerif Regular" w:hAnsi="StobiSerif Regular" w:cstheme="minorHAnsi"/>
          <w:sz w:val="22"/>
          <w:szCs w:val="22"/>
        </w:rPr>
        <w:t xml:space="preserve">оцена на сообразност </w:t>
      </w:r>
      <w:r w:rsidR="00366D3B" w:rsidRPr="008E3A85">
        <w:rPr>
          <w:rFonts w:ascii="StobiSerif Regular" w:hAnsi="StobiSerif Regular" w:cstheme="minorHAnsi"/>
          <w:sz w:val="22"/>
          <w:szCs w:val="22"/>
        </w:rPr>
        <w:t>за кои</w:t>
      </w:r>
      <w:r w:rsidRPr="008E3A85">
        <w:rPr>
          <w:rFonts w:ascii="StobiSerif Regular" w:hAnsi="StobiSerif Regular" w:cstheme="minorHAnsi"/>
          <w:sz w:val="22"/>
          <w:szCs w:val="22"/>
        </w:rPr>
        <w:t xml:space="preserve"> се назначени; </w:t>
      </w:r>
    </w:p>
    <w:p w14:paraId="00000235" w14:textId="62B6F77F" w:rsidR="006B1277" w:rsidRPr="008E3A85" w:rsidRDefault="00682CA3" w:rsidP="005F61BF">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(ј) </w:t>
      </w:r>
      <w:r w:rsidR="009A5828" w:rsidRPr="008E3A85">
        <w:rPr>
          <w:rFonts w:ascii="StobiSerif Regular" w:hAnsi="StobiSerif Regular" w:cstheme="minorHAnsi"/>
          <w:sz w:val="22"/>
          <w:szCs w:val="22"/>
        </w:rPr>
        <w:t xml:space="preserve">по барање на </w:t>
      </w:r>
      <w:r w:rsidR="003F6F5D" w:rsidRPr="008E3A85">
        <w:rPr>
          <w:rFonts w:ascii="StobiSerif Regular" w:hAnsi="StobiSerif Regular" w:cstheme="minorHAnsi"/>
          <w:sz w:val="22"/>
          <w:szCs w:val="22"/>
        </w:rPr>
        <w:t xml:space="preserve">Агенцијата  </w:t>
      </w:r>
      <w:r w:rsidR="00366D3B" w:rsidRPr="008E3A85">
        <w:rPr>
          <w:rFonts w:ascii="StobiSerif Regular" w:hAnsi="StobiSerif Regular" w:cstheme="minorHAnsi"/>
          <w:sz w:val="22"/>
          <w:szCs w:val="22"/>
        </w:rPr>
        <w:t xml:space="preserve">ќе </w:t>
      </w:r>
      <w:r w:rsidRPr="008E3A85">
        <w:rPr>
          <w:rFonts w:ascii="StobiSerif Regular" w:hAnsi="StobiSerif Regular" w:cstheme="minorHAnsi"/>
          <w:sz w:val="22"/>
          <w:szCs w:val="22"/>
        </w:rPr>
        <w:t>ја став</w:t>
      </w:r>
      <w:r w:rsidR="00366D3B" w:rsidRPr="008E3A85">
        <w:rPr>
          <w:rFonts w:ascii="StobiSerif Regular" w:hAnsi="StobiSerif Regular" w:cstheme="minorHAnsi"/>
          <w:sz w:val="22"/>
          <w:szCs w:val="22"/>
        </w:rPr>
        <w:t>ат</w:t>
      </w:r>
      <w:r w:rsidRPr="008E3A85">
        <w:rPr>
          <w:rFonts w:ascii="StobiSerif Regular" w:hAnsi="StobiSerif Regular" w:cstheme="minorHAnsi"/>
          <w:sz w:val="22"/>
          <w:szCs w:val="22"/>
        </w:rPr>
        <w:t xml:space="preserve"> на располагање и </w:t>
      </w:r>
      <w:r w:rsidR="009A5828" w:rsidRPr="008E3A85">
        <w:rPr>
          <w:rFonts w:ascii="StobiSerif Regular" w:hAnsi="StobiSerif Regular" w:cstheme="minorHAnsi"/>
          <w:sz w:val="22"/>
          <w:szCs w:val="22"/>
        </w:rPr>
        <w:t xml:space="preserve">ќе </w:t>
      </w:r>
      <w:r w:rsidRPr="008E3A85">
        <w:rPr>
          <w:rFonts w:ascii="StobiSerif Regular" w:hAnsi="StobiSerif Regular" w:cstheme="minorHAnsi"/>
          <w:sz w:val="22"/>
          <w:szCs w:val="22"/>
        </w:rPr>
        <w:t>ја достав</w:t>
      </w:r>
      <w:r w:rsidR="00366D3B" w:rsidRPr="008E3A85">
        <w:rPr>
          <w:rFonts w:ascii="StobiSerif Regular" w:hAnsi="StobiSerif Regular" w:cstheme="minorHAnsi"/>
          <w:sz w:val="22"/>
          <w:szCs w:val="22"/>
        </w:rPr>
        <w:t>ат</w:t>
      </w:r>
      <w:r w:rsidRPr="008E3A85">
        <w:rPr>
          <w:rFonts w:ascii="StobiSerif Regular" w:hAnsi="StobiSerif Regular" w:cstheme="minorHAnsi"/>
          <w:sz w:val="22"/>
          <w:szCs w:val="22"/>
        </w:rPr>
        <w:t xml:space="preserve"> целата релевантна документација, вклучително и документацијата </w:t>
      </w:r>
      <w:r w:rsidR="00366D3B" w:rsidRPr="008E3A85">
        <w:rPr>
          <w:rFonts w:ascii="StobiSerif Regular" w:hAnsi="StobiSerif Regular" w:cstheme="minorHAnsi"/>
          <w:sz w:val="22"/>
          <w:szCs w:val="22"/>
        </w:rPr>
        <w:t xml:space="preserve">од </w:t>
      </w:r>
      <w:r w:rsidRPr="008E3A85">
        <w:rPr>
          <w:rFonts w:ascii="StobiSerif Regular" w:hAnsi="StobiSerif Regular" w:cstheme="minorHAnsi"/>
          <w:sz w:val="22"/>
          <w:szCs w:val="22"/>
        </w:rPr>
        <w:t xml:space="preserve">производителот, </w:t>
      </w:r>
      <w:r w:rsidR="00366D3B" w:rsidRPr="008E3A85">
        <w:rPr>
          <w:rFonts w:ascii="StobiSerif Regular" w:hAnsi="StobiSerif Regular" w:cstheme="minorHAnsi"/>
          <w:sz w:val="22"/>
          <w:szCs w:val="22"/>
        </w:rPr>
        <w:t xml:space="preserve">за </w:t>
      </w:r>
      <w:r w:rsidRPr="008E3A85">
        <w:rPr>
          <w:rFonts w:ascii="StobiSerif Regular" w:hAnsi="StobiSerif Regular" w:cstheme="minorHAnsi"/>
          <w:sz w:val="22"/>
          <w:szCs w:val="22"/>
        </w:rPr>
        <w:t>да овозмо</w:t>
      </w:r>
      <w:r w:rsidR="00366D3B" w:rsidRPr="008E3A85">
        <w:rPr>
          <w:rFonts w:ascii="StobiSerif Regular" w:hAnsi="StobiSerif Regular" w:cstheme="minorHAnsi"/>
          <w:sz w:val="22"/>
          <w:szCs w:val="22"/>
        </w:rPr>
        <w:t>жат</w:t>
      </w:r>
      <w:r w:rsidRPr="008E3A85">
        <w:rPr>
          <w:rFonts w:ascii="StobiSerif Regular" w:hAnsi="StobiSerif Regular" w:cstheme="minorHAnsi"/>
          <w:sz w:val="22"/>
          <w:szCs w:val="22"/>
        </w:rPr>
        <w:t xml:space="preserve"> </w:t>
      </w:r>
      <w:r w:rsidR="009A5828" w:rsidRPr="008E3A85">
        <w:rPr>
          <w:rFonts w:ascii="StobiSerif Regular" w:hAnsi="StobiSerif Regular" w:cstheme="minorHAnsi"/>
          <w:sz w:val="22"/>
          <w:szCs w:val="22"/>
        </w:rPr>
        <w:t>спроведување на</w:t>
      </w:r>
      <w:r w:rsidRPr="008E3A85">
        <w:rPr>
          <w:rFonts w:ascii="StobiSerif Regular" w:hAnsi="StobiSerif Regular" w:cstheme="minorHAnsi"/>
          <w:sz w:val="22"/>
          <w:szCs w:val="22"/>
        </w:rPr>
        <w:t xml:space="preserve"> својата проценка, </w:t>
      </w:r>
      <w:r w:rsidR="009A5828" w:rsidRPr="008E3A85">
        <w:rPr>
          <w:rFonts w:ascii="StobiSerif Regular" w:hAnsi="StobiSerif Regular" w:cstheme="minorHAnsi"/>
          <w:sz w:val="22"/>
          <w:szCs w:val="22"/>
        </w:rPr>
        <w:t>назначување</w:t>
      </w:r>
      <w:r w:rsidRPr="008E3A85">
        <w:rPr>
          <w:rFonts w:ascii="StobiSerif Regular" w:hAnsi="StobiSerif Regular" w:cstheme="minorHAnsi"/>
          <w:sz w:val="22"/>
          <w:szCs w:val="22"/>
        </w:rPr>
        <w:t xml:space="preserve">, известување, мониторинг и надзорни активности </w:t>
      </w:r>
      <w:r w:rsidR="009A5828" w:rsidRPr="008E3A85">
        <w:rPr>
          <w:rFonts w:ascii="StobiSerif Regular" w:hAnsi="StobiSerif Regular" w:cstheme="minorHAnsi"/>
          <w:sz w:val="22"/>
          <w:szCs w:val="22"/>
        </w:rPr>
        <w:t xml:space="preserve">со цел </w:t>
      </w:r>
      <w:r w:rsidRPr="008E3A85">
        <w:rPr>
          <w:rFonts w:ascii="StobiSerif Regular" w:hAnsi="StobiSerif Regular" w:cstheme="minorHAnsi"/>
          <w:sz w:val="22"/>
          <w:szCs w:val="22"/>
        </w:rPr>
        <w:t xml:space="preserve">да се олесни проценката за која </w:t>
      </w:r>
      <w:r w:rsidR="009A5828" w:rsidRPr="008E3A85">
        <w:rPr>
          <w:rFonts w:ascii="StobiSerif Regular" w:hAnsi="StobiSerif Regular" w:cstheme="minorHAnsi"/>
          <w:sz w:val="22"/>
          <w:szCs w:val="22"/>
        </w:rPr>
        <w:t>се назначени</w:t>
      </w:r>
      <w:r w:rsidRPr="008E3A85">
        <w:rPr>
          <w:rFonts w:ascii="StobiSerif Regular" w:hAnsi="StobiSerif Regular" w:cstheme="minorHAnsi"/>
          <w:sz w:val="22"/>
          <w:szCs w:val="22"/>
        </w:rPr>
        <w:t>.</w:t>
      </w:r>
    </w:p>
    <w:p w14:paraId="00000236" w14:textId="2A41248A" w:rsidR="006B1277" w:rsidRPr="008E3A85" w:rsidRDefault="00682CA3" w:rsidP="00277956">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(3) Телата за оцена на сообразност преземаат целосна одговорност за задачите што </w:t>
      </w:r>
      <w:r w:rsidR="004E6E37" w:rsidRPr="008E3A85">
        <w:rPr>
          <w:rFonts w:ascii="StobiSerif Regular" w:hAnsi="StobiSerif Regular" w:cstheme="minorHAnsi"/>
          <w:sz w:val="22"/>
          <w:szCs w:val="22"/>
        </w:rPr>
        <w:t xml:space="preserve">во нивно име </w:t>
      </w:r>
      <w:r w:rsidRPr="008E3A85">
        <w:rPr>
          <w:rFonts w:ascii="StobiSerif Regular" w:hAnsi="StobiSerif Regular" w:cstheme="minorHAnsi"/>
          <w:sz w:val="22"/>
          <w:szCs w:val="22"/>
        </w:rPr>
        <w:t xml:space="preserve">ги извршуваат </w:t>
      </w:r>
      <w:r w:rsidR="009A5828" w:rsidRPr="008E3A85">
        <w:rPr>
          <w:rFonts w:ascii="StobiSerif Regular" w:hAnsi="StobiSerif Regular" w:cstheme="minorHAnsi"/>
          <w:sz w:val="22"/>
          <w:szCs w:val="22"/>
        </w:rPr>
        <w:t>нивните</w:t>
      </w:r>
      <w:r w:rsidRPr="008E3A85">
        <w:rPr>
          <w:rFonts w:ascii="StobiSerif Regular" w:hAnsi="StobiSerif Regular" w:cstheme="minorHAnsi"/>
          <w:sz w:val="22"/>
          <w:szCs w:val="22"/>
        </w:rPr>
        <w:t xml:space="preserve"> подизведувачи или подружници</w:t>
      </w:r>
      <w:r w:rsidR="009A5828"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 xml:space="preserve">кои </w:t>
      </w:r>
      <w:r w:rsidR="004E6E37" w:rsidRPr="008E3A85">
        <w:rPr>
          <w:rFonts w:ascii="StobiSerif Regular" w:hAnsi="StobiSerif Regular" w:cstheme="minorHAnsi"/>
          <w:sz w:val="22"/>
          <w:szCs w:val="22"/>
        </w:rPr>
        <w:t xml:space="preserve">треба да </w:t>
      </w:r>
      <w:r w:rsidRPr="008E3A85">
        <w:rPr>
          <w:rFonts w:ascii="StobiSerif Regular" w:hAnsi="StobiSerif Regular" w:cstheme="minorHAnsi"/>
          <w:sz w:val="22"/>
          <w:szCs w:val="22"/>
        </w:rPr>
        <w:t xml:space="preserve">ги исполнуваат истите барања </w:t>
      </w:r>
      <w:r w:rsidR="004E6E37" w:rsidRPr="008E3A85">
        <w:rPr>
          <w:rFonts w:ascii="StobiSerif Regular" w:hAnsi="StobiSerif Regular" w:cstheme="minorHAnsi"/>
          <w:sz w:val="22"/>
          <w:szCs w:val="22"/>
        </w:rPr>
        <w:t>кои ги и</w:t>
      </w:r>
      <w:r w:rsidR="003F6F5D" w:rsidRPr="008E3A85">
        <w:rPr>
          <w:rFonts w:ascii="StobiSerif Regular" w:hAnsi="StobiSerif Regular" w:cstheme="minorHAnsi"/>
          <w:sz w:val="22"/>
          <w:szCs w:val="22"/>
        </w:rPr>
        <w:t>с</w:t>
      </w:r>
      <w:r w:rsidR="004E6E37" w:rsidRPr="008E3A85">
        <w:rPr>
          <w:rFonts w:ascii="StobiSerif Regular" w:hAnsi="StobiSerif Regular" w:cstheme="minorHAnsi"/>
          <w:sz w:val="22"/>
          <w:szCs w:val="22"/>
        </w:rPr>
        <w:t>полнуваат телата за оцена на сообразност за акивностите кои тие ги извршуваат.</w:t>
      </w:r>
      <w:r w:rsidRPr="008E3A85">
        <w:rPr>
          <w:rFonts w:ascii="StobiSerif Regular" w:hAnsi="StobiSerif Regular" w:cstheme="minorHAnsi"/>
          <w:sz w:val="22"/>
          <w:szCs w:val="22"/>
        </w:rPr>
        <w:t xml:space="preserve"> Телата за оцена на сообразност јавно </w:t>
      </w:r>
      <w:r w:rsidR="004E6E37" w:rsidRPr="008E3A85">
        <w:rPr>
          <w:rFonts w:ascii="StobiSerif Regular" w:hAnsi="StobiSerif Regular" w:cstheme="minorHAnsi"/>
          <w:sz w:val="22"/>
          <w:szCs w:val="22"/>
        </w:rPr>
        <w:t xml:space="preserve">ќе го објават </w:t>
      </w:r>
      <w:r w:rsidRPr="008E3A85">
        <w:rPr>
          <w:rFonts w:ascii="StobiSerif Regular" w:hAnsi="StobiSerif Regular" w:cstheme="minorHAnsi"/>
          <w:sz w:val="22"/>
          <w:szCs w:val="22"/>
        </w:rPr>
        <w:t>список</w:t>
      </w:r>
      <w:r w:rsidR="004E6E37" w:rsidRPr="008E3A85">
        <w:rPr>
          <w:rFonts w:ascii="StobiSerif Regular" w:hAnsi="StobiSerif Regular" w:cstheme="minorHAnsi"/>
          <w:sz w:val="22"/>
          <w:szCs w:val="22"/>
        </w:rPr>
        <w:t>от</w:t>
      </w:r>
      <w:r w:rsidRPr="008E3A85">
        <w:rPr>
          <w:rFonts w:ascii="StobiSerif Regular" w:hAnsi="StobiSerif Regular" w:cstheme="minorHAnsi"/>
          <w:sz w:val="22"/>
          <w:szCs w:val="22"/>
        </w:rPr>
        <w:t xml:space="preserve"> на нивните подружници.</w:t>
      </w:r>
    </w:p>
    <w:p w14:paraId="00000239" w14:textId="6AAC6C80" w:rsidR="006B1277" w:rsidRPr="008E3A85" w:rsidRDefault="00682CA3" w:rsidP="005F61BF">
      <w:pPr>
        <w:ind w:firstLine="0"/>
        <w:jc w:val="center"/>
        <w:rPr>
          <w:rFonts w:ascii="StobiSerif Regular" w:hAnsi="StobiSerif Regular" w:cstheme="minorHAnsi"/>
          <w:sz w:val="22"/>
          <w:szCs w:val="22"/>
        </w:rPr>
      </w:pPr>
      <w:r w:rsidRPr="008E3A85">
        <w:rPr>
          <w:rFonts w:ascii="StobiSerif Regular" w:hAnsi="StobiSerif Regular" w:cstheme="minorHAnsi"/>
          <w:sz w:val="22"/>
          <w:szCs w:val="22"/>
        </w:rPr>
        <w:t xml:space="preserve">Член </w:t>
      </w:r>
      <w:r w:rsidR="00E82072" w:rsidRPr="008E3A85">
        <w:rPr>
          <w:rFonts w:ascii="StobiSerif Regular" w:hAnsi="StobiSerif Regular" w:cstheme="minorHAnsi"/>
          <w:sz w:val="22"/>
          <w:szCs w:val="22"/>
        </w:rPr>
        <w:t>22</w:t>
      </w:r>
    </w:p>
    <w:p w14:paraId="0000023A" w14:textId="47AA8EB2"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 xml:space="preserve">(Постапка за </w:t>
      </w:r>
      <w:r w:rsidR="000E6B7F" w:rsidRPr="008E3A85">
        <w:rPr>
          <w:rFonts w:ascii="StobiSerif Regular" w:hAnsi="StobiSerif Regular" w:cstheme="minorHAnsi"/>
          <w:sz w:val="22"/>
          <w:szCs w:val="22"/>
        </w:rPr>
        <w:t>овластување</w:t>
      </w:r>
      <w:r w:rsidRPr="008E3A85">
        <w:rPr>
          <w:rFonts w:ascii="StobiSerif Regular" w:hAnsi="StobiSerif Regular" w:cstheme="minorHAnsi"/>
          <w:sz w:val="22"/>
          <w:szCs w:val="22"/>
        </w:rPr>
        <w:t>)</w:t>
      </w:r>
    </w:p>
    <w:p w14:paraId="0000023B" w14:textId="77777777" w:rsidR="006B1277" w:rsidRPr="008E3A85" w:rsidRDefault="006B1277">
      <w:pPr>
        <w:rPr>
          <w:rFonts w:ascii="StobiSerif Regular" w:hAnsi="StobiSerif Regular" w:cstheme="minorHAnsi"/>
          <w:sz w:val="22"/>
          <w:szCs w:val="22"/>
        </w:rPr>
      </w:pPr>
    </w:p>
    <w:p w14:paraId="0000023C" w14:textId="3CE23D67"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(1) Постапката за </w:t>
      </w:r>
      <w:r w:rsidR="000E6B7F" w:rsidRPr="008E3A85">
        <w:rPr>
          <w:rFonts w:ascii="StobiSerif Regular" w:hAnsi="StobiSerif Regular" w:cstheme="minorHAnsi"/>
          <w:sz w:val="22"/>
          <w:szCs w:val="22"/>
        </w:rPr>
        <w:t>овластување</w:t>
      </w:r>
      <w:r w:rsidRPr="008E3A85">
        <w:rPr>
          <w:rFonts w:ascii="StobiSerif Regular" w:hAnsi="StobiSerif Regular" w:cstheme="minorHAnsi"/>
          <w:sz w:val="22"/>
          <w:szCs w:val="22"/>
        </w:rPr>
        <w:t xml:space="preserve"> започнува со </w:t>
      </w:r>
      <w:r w:rsidR="005F61BF" w:rsidRPr="008E3A85">
        <w:rPr>
          <w:rFonts w:ascii="StobiSerif Regular" w:hAnsi="StobiSerif Regular" w:cstheme="minorHAnsi"/>
          <w:sz w:val="22"/>
          <w:szCs w:val="22"/>
        </w:rPr>
        <w:t xml:space="preserve">барање </w:t>
      </w:r>
      <w:r w:rsidRPr="008E3A85">
        <w:rPr>
          <w:rFonts w:ascii="StobiSerif Regular" w:hAnsi="StobiSerif Regular" w:cstheme="minorHAnsi"/>
          <w:sz w:val="22"/>
          <w:szCs w:val="22"/>
        </w:rPr>
        <w:t>доставен</w:t>
      </w:r>
      <w:r w:rsidR="005F61BF" w:rsidRPr="008E3A85">
        <w:rPr>
          <w:rFonts w:ascii="StobiSerif Regular" w:hAnsi="StobiSerif Regular" w:cstheme="minorHAnsi"/>
          <w:sz w:val="22"/>
          <w:szCs w:val="22"/>
        </w:rPr>
        <w:t>о</w:t>
      </w:r>
      <w:r w:rsidRPr="008E3A85">
        <w:rPr>
          <w:rFonts w:ascii="StobiSerif Regular" w:hAnsi="StobiSerif Regular" w:cstheme="minorHAnsi"/>
          <w:sz w:val="22"/>
          <w:szCs w:val="22"/>
        </w:rPr>
        <w:t xml:space="preserve"> до </w:t>
      </w:r>
      <w:r w:rsidR="00A362FC"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од страна на кандидат</w:t>
      </w:r>
      <w:r w:rsidR="004E6E37" w:rsidRPr="008E3A85">
        <w:rPr>
          <w:rFonts w:ascii="StobiSerif Regular" w:hAnsi="StobiSerif Regular" w:cstheme="minorHAnsi"/>
          <w:sz w:val="22"/>
          <w:szCs w:val="22"/>
        </w:rPr>
        <w:t>от</w:t>
      </w:r>
      <w:r w:rsidRPr="008E3A85">
        <w:rPr>
          <w:rFonts w:ascii="StobiSerif Regular" w:hAnsi="StobiSerif Regular" w:cstheme="minorHAnsi"/>
          <w:sz w:val="22"/>
          <w:szCs w:val="22"/>
        </w:rPr>
        <w:t xml:space="preserve"> за тело за оцена на сообразност лоцирано во Република Северна Македонија во кое </w:t>
      </w:r>
      <w:r w:rsidR="000954CA" w:rsidRPr="008E3A85">
        <w:rPr>
          <w:rFonts w:ascii="StobiSerif Regular" w:hAnsi="StobiSerif Regular" w:cstheme="minorHAnsi"/>
          <w:sz w:val="22"/>
          <w:szCs w:val="22"/>
        </w:rPr>
        <w:t xml:space="preserve">кандидатот </w:t>
      </w:r>
      <w:r w:rsidRPr="008E3A85">
        <w:rPr>
          <w:rFonts w:ascii="StobiSerif Regular" w:hAnsi="StobiSerif Regular" w:cstheme="minorHAnsi"/>
          <w:sz w:val="22"/>
          <w:szCs w:val="22"/>
        </w:rPr>
        <w:t>докажува дека ги исполнува барањата од член</w:t>
      </w:r>
      <w:r w:rsidR="00CB0B09" w:rsidRPr="008E3A85">
        <w:rPr>
          <w:rFonts w:ascii="StobiSerif Regular" w:hAnsi="StobiSerif Regular" w:cstheme="minorHAnsi"/>
          <w:sz w:val="22"/>
          <w:szCs w:val="22"/>
        </w:rPr>
        <w:t xml:space="preserve"> 21 од овој закон</w:t>
      </w:r>
      <w:r w:rsidRPr="008E3A85">
        <w:rPr>
          <w:rFonts w:ascii="StobiSerif Regular" w:hAnsi="StobiSerif Regular" w:cstheme="minorHAnsi"/>
          <w:sz w:val="22"/>
          <w:szCs w:val="22"/>
        </w:rPr>
        <w:t xml:space="preserve"> за конкретниот тип на средства, класа и постапка.</w:t>
      </w:r>
    </w:p>
    <w:p w14:paraId="0000023D" w14:textId="5F47CED2"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(2) </w:t>
      </w:r>
      <w:r w:rsidR="00A362FC" w:rsidRPr="008E3A85">
        <w:rPr>
          <w:rFonts w:ascii="StobiSerif Regular" w:hAnsi="StobiSerif Regular" w:cstheme="minorHAnsi"/>
          <w:sz w:val="22"/>
          <w:szCs w:val="22"/>
        </w:rPr>
        <w:t>Агенцијата</w:t>
      </w:r>
      <w:r w:rsidR="00A362FC" w:rsidRPr="008E3A85" w:rsidDel="00A362FC">
        <w:rPr>
          <w:rFonts w:ascii="StobiSerif Regular" w:hAnsi="StobiSerif Regular" w:cstheme="minorHAnsi"/>
          <w:sz w:val="22"/>
          <w:szCs w:val="22"/>
        </w:rPr>
        <w:t xml:space="preserve"> </w:t>
      </w:r>
      <w:r w:rsidR="005F61BF" w:rsidRPr="008E3A85">
        <w:rPr>
          <w:rFonts w:ascii="StobiSerif Regular" w:hAnsi="StobiSerif Regular" w:cstheme="minorHAnsi"/>
          <w:sz w:val="22"/>
          <w:szCs w:val="22"/>
        </w:rPr>
        <w:t>го оценува барањето</w:t>
      </w:r>
      <w:r w:rsidRPr="008E3A85">
        <w:rPr>
          <w:rFonts w:ascii="StobiSerif Regular" w:hAnsi="StobiSerif Regular" w:cstheme="minorHAnsi"/>
          <w:sz w:val="22"/>
          <w:szCs w:val="22"/>
        </w:rPr>
        <w:t xml:space="preserve">, </w:t>
      </w:r>
      <w:r w:rsidR="0049088C" w:rsidRPr="008E3A85">
        <w:rPr>
          <w:rFonts w:ascii="StobiSerif Regular" w:hAnsi="StobiSerif Regular" w:cstheme="minorHAnsi"/>
          <w:sz w:val="22"/>
          <w:szCs w:val="22"/>
        </w:rPr>
        <w:t>врз основа на мислење од</w:t>
      </w:r>
      <w:r w:rsidRPr="008E3A85">
        <w:rPr>
          <w:rFonts w:ascii="StobiSerif Regular" w:hAnsi="StobiSerif Regular" w:cstheme="minorHAnsi"/>
          <w:sz w:val="22"/>
          <w:szCs w:val="22"/>
        </w:rPr>
        <w:t xml:space="preserve"> комисија за верификација составена од инспектори за средства/ИВД и по потреба </w:t>
      </w:r>
      <w:r w:rsidR="000954CA" w:rsidRPr="008E3A85">
        <w:rPr>
          <w:rFonts w:ascii="StobiSerif Regular" w:hAnsi="StobiSerif Regular" w:cstheme="minorHAnsi"/>
          <w:sz w:val="22"/>
          <w:szCs w:val="22"/>
        </w:rPr>
        <w:t>придружни експерти</w:t>
      </w:r>
      <w:r w:rsidRPr="008E3A85">
        <w:rPr>
          <w:rFonts w:ascii="StobiSerif Regular" w:hAnsi="StobiSerif Regular" w:cstheme="minorHAnsi"/>
          <w:sz w:val="22"/>
          <w:szCs w:val="22"/>
        </w:rPr>
        <w:t xml:space="preserve">, </w:t>
      </w:r>
      <w:r w:rsidR="000954CA" w:rsidRPr="008E3A85">
        <w:rPr>
          <w:rFonts w:ascii="StobiSerif Regular" w:hAnsi="StobiSerif Regular" w:cstheme="minorHAnsi"/>
          <w:sz w:val="22"/>
          <w:szCs w:val="22"/>
        </w:rPr>
        <w:t xml:space="preserve">и за </w:t>
      </w:r>
      <w:r w:rsidR="005F61BF" w:rsidRPr="008E3A85">
        <w:rPr>
          <w:rFonts w:ascii="StobiSerif Regular" w:hAnsi="StobiSerif Regular" w:cstheme="minorHAnsi"/>
          <w:sz w:val="22"/>
          <w:szCs w:val="22"/>
        </w:rPr>
        <w:t xml:space="preserve">барањето </w:t>
      </w:r>
      <w:r w:rsidRPr="008E3A85">
        <w:rPr>
          <w:rFonts w:ascii="StobiSerif Regular" w:hAnsi="StobiSerif Regular" w:cstheme="minorHAnsi"/>
          <w:sz w:val="22"/>
          <w:szCs w:val="22"/>
        </w:rPr>
        <w:t>одлучува во рок од 90 дена.</w:t>
      </w:r>
    </w:p>
    <w:p w14:paraId="0000023E" w14:textId="7023E203"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(3) Во случај на позитивно решение, </w:t>
      </w:r>
      <w:r w:rsidR="00A362FC" w:rsidRPr="008E3A85">
        <w:rPr>
          <w:rFonts w:ascii="StobiSerif Regular" w:hAnsi="StobiSerif Regular" w:cstheme="minorHAnsi"/>
          <w:sz w:val="22"/>
          <w:szCs w:val="22"/>
        </w:rPr>
        <w:t>Агенцијата</w:t>
      </w:r>
      <w:r w:rsidR="00A362FC" w:rsidRPr="008E3A85" w:rsidDel="00A362FC">
        <w:rPr>
          <w:rFonts w:ascii="StobiSerif Regular" w:hAnsi="StobiSerif Regular" w:cstheme="minorHAnsi"/>
          <w:sz w:val="22"/>
          <w:szCs w:val="22"/>
        </w:rPr>
        <w:t xml:space="preserve"> </w:t>
      </w:r>
      <w:r w:rsidRPr="008E3A85">
        <w:rPr>
          <w:rFonts w:ascii="StobiSerif Regular" w:hAnsi="StobiSerif Regular" w:cstheme="minorHAnsi"/>
          <w:sz w:val="22"/>
          <w:szCs w:val="22"/>
        </w:rPr>
        <w:t xml:space="preserve">го внесува </w:t>
      </w:r>
      <w:r w:rsidR="000954CA" w:rsidRPr="008E3A85">
        <w:rPr>
          <w:rFonts w:ascii="StobiSerif Regular" w:hAnsi="StobiSerif Regular" w:cstheme="minorHAnsi"/>
          <w:sz w:val="22"/>
          <w:szCs w:val="22"/>
        </w:rPr>
        <w:t xml:space="preserve">телото </w:t>
      </w:r>
      <w:r w:rsidRPr="008E3A85">
        <w:rPr>
          <w:rFonts w:ascii="StobiSerif Regular" w:hAnsi="StobiSerif Regular" w:cstheme="minorHAnsi"/>
          <w:sz w:val="22"/>
          <w:szCs w:val="22"/>
        </w:rPr>
        <w:t>за оцена на сообразност во Регистар</w:t>
      </w:r>
      <w:r w:rsidR="000954CA" w:rsidRPr="008E3A85">
        <w:rPr>
          <w:rFonts w:ascii="StobiSerif Regular" w:hAnsi="StobiSerif Regular" w:cstheme="minorHAnsi"/>
          <w:sz w:val="22"/>
          <w:szCs w:val="22"/>
        </w:rPr>
        <w:t>от</w:t>
      </w:r>
      <w:r w:rsidRPr="008E3A85">
        <w:rPr>
          <w:rFonts w:ascii="StobiSerif Regular" w:hAnsi="StobiSerif Regular" w:cstheme="minorHAnsi"/>
          <w:sz w:val="22"/>
          <w:szCs w:val="22"/>
        </w:rPr>
        <w:t xml:space="preserve"> на тела за оцена на сообразност со следните податоци:</w:t>
      </w:r>
    </w:p>
    <w:p w14:paraId="0000023F" w14:textId="77777777" w:rsidR="006B1277" w:rsidRPr="008E3A85" w:rsidRDefault="00682CA3">
      <w:pPr>
        <w:rPr>
          <w:rFonts w:ascii="StobiSerif Regular" w:hAnsi="StobiSerif Regular" w:cstheme="minorHAnsi"/>
          <w:sz w:val="22"/>
          <w:szCs w:val="22"/>
        </w:rPr>
      </w:pPr>
      <w:r w:rsidRPr="008E3A85">
        <w:rPr>
          <w:rFonts w:ascii="StobiSerif Regular" w:hAnsi="StobiSerif Regular" w:cstheme="minorHAnsi"/>
          <w:sz w:val="22"/>
          <w:szCs w:val="22"/>
        </w:rPr>
        <w:t>- име и адреса на телото за оцена на сообразност,</w:t>
      </w:r>
    </w:p>
    <w:p w14:paraId="00000240" w14:textId="77777777" w:rsidR="006B1277" w:rsidRPr="008E3A85" w:rsidRDefault="00682CA3">
      <w:pPr>
        <w:rPr>
          <w:rFonts w:ascii="StobiSerif Regular" w:hAnsi="StobiSerif Regular" w:cstheme="minorHAnsi"/>
          <w:sz w:val="22"/>
          <w:szCs w:val="22"/>
        </w:rPr>
      </w:pPr>
      <w:r w:rsidRPr="008E3A85">
        <w:rPr>
          <w:rFonts w:ascii="StobiSerif Regular" w:hAnsi="StobiSerif Regular" w:cstheme="minorHAnsi"/>
          <w:sz w:val="22"/>
          <w:szCs w:val="22"/>
        </w:rPr>
        <w:t>- тип и класа на средствата/ИВД за кои е назначено телото за оцена на сообразност,</w:t>
      </w:r>
    </w:p>
    <w:p w14:paraId="00000241" w14:textId="6CD30520" w:rsidR="006B1277" w:rsidRPr="008E3A85" w:rsidRDefault="00682CA3">
      <w:pPr>
        <w:rPr>
          <w:rFonts w:ascii="StobiSerif Regular" w:hAnsi="StobiSerif Regular" w:cstheme="minorHAnsi"/>
          <w:sz w:val="22"/>
          <w:szCs w:val="22"/>
        </w:rPr>
      </w:pPr>
      <w:r w:rsidRPr="008E3A85">
        <w:rPr>
          <w:rFonts w:ascii="StobiSerif Regular" w:hAnsi="StobiSerif Regular" w:cstheme="minorHAnsi"/>
          <w:sz w:val="22"/>
          <w:szCs w:val="22"/>
        </w:rPr>
        <w:t>- постапки за оцена на сообразност за кои е назначено тело</w:t>
      </w:r>
      <w:r w:rsidR="000954CA" w:rsidRPr="008E3A85">
        <w:rPr>
          <w:rFonts w:ascii="StobiSerif Regular" w:hAnsi="StobiSerif Regular" w:cstheme="minorHAnsi"/>
          <w:sz w:val="22"/>
          <w:szCs w:val="22"/>
        </w:rPr>
        <w:t>то</w:t>
      </w:r>
      <w:r w:rsidRPr="008E3A85">
        <w:rPr>
          <w:rFonts w:ascii="StobiSerif Regular" w:hAnsi="StobiSerif Regular" w:cstheme="minorHAnsi"/>
          <w:sz w:val="22"/>
          <w:szCs w:val="22"/>
        </w:rPr>
        <w:t xml:space="preserve"> за оцена на сообразност,</w:t>
      </w:r>
    </w:p>
    <w:p w14:paraId="00000242" w14:textId="2BA29396" w:rsidR="006B1277" w:rsidRPr="008E3A85" w:rsidRDefault="00682CA3">
      <w:pPr>
        <w:rPr>
          <w:rFonts w:ascii="StobiSerif Regular" w:hAnsi="StobiSerif Regular" w:cstheme="minorHAnsi"/>
          <w:sz w:val="22"/>
          <w:szCs w:val="22"/>
        </w:rPr>
      </w:pPr>
      <w:r w:rsidRPr="008E3A85">
        <w:rPr>
          <w:rFonts w:ascii="StobiSerif Regular" w:hAnsi="StobiSerif Regular" w:cstheme="minorHAnsi"/>
          <w:sz w:val="22"/>
          <w:szCs w:val="22"/>
        </w:rPr>
        <w:t xml:space="preserve">- име и </w:t>
      </w:r>
      <w:r w:rsidR="00DD781C" w:rsidRPr="008E3A85">
        <w:rPr>
          <w:rFonts w:ascii="StobiSerif Regular" w:hAnsi="StobiSerif Regular" w:cstheme="minorHAnsi"/>
          <w:sz w:val="22"/>
          <w:szCs w:val="22"/>
        </w:rPr>
        <w:t xml:space="preserve">податоци </w:t>
      </w:r>
      <w:r w:rsidR="00023342" w:rsidRPr="008E3A85">
        <w:rPr>
          <w:rFonts w:ascii="StobiSerif Regular" w:hAnsi="StobiSerif Regular" w:cstheme="minorHAnsi"/>
          <w:sz w:val="22"/>
          <w:szCs w:val="22"/>
        </w:rPr>
        <w:t xml:space="preserve">на </w:t>
      </w:r>
      <w:r w:rsidRPr="008E3A85">
        <w:rPr>
          <w:rFonts w:ascii="StobiSerif Regular" w:hAnsi="StobiSerif Regular" w:cstheme="minorHAnsi"/>
          <w:sz w:val="22"/>
          <w:szCs w:val="22"/>
        </w:rPr>
        <w:t>лицето за контакт, и</w:t>
      </w:r>
    </w:p>
    <w:p w14:paraId="00000243" w14:textId="60C02EEC" w:rsidR="006B1277" w:rsidRPr="008E3A85" w:rsidRDefault="00682CA3">
      <w:pPr>
        <w:rPr>
          <w:rFonts w:ascii="StobiSerif Regular" w:hAnsi="StobiSerif Regular" w:cstheme="minorHAnsi"/>
          <w:sz w:val="22"/>
          <w:szCs w:val="22"/>
        </w:rPr>
      </w:pPr>
      <w:r w:rsidRPr="008E3A85">
        <w:rPr>
          <w:rFonts w:ascii="StobiSerif Regular" w:hAnsi="StobiSerif Regular" w:cstheme="minorHAnsi"/>
          <w:sz w:val="22"/>
          <w:szCs w:val="22"/>
        </w:rPr>
        <w:t xml:space="preserve">- датум на </w:t>
      </w:r>
      <w:r w:rsidR="0049088C" w:rsidRPr="008E3A85">
        <w:rPr>
          <w:rFonts w:ascii="StobiSerif Regular" w:hAnsi="StobiSerif Regular" w:cstheme="minorHAnsi"/>
          <w:sz w:val="22"/>
          <w:szCs w:val="22"/>
        </w:rPr>
        <w:t>овластување</w:t>
      </w:r>
      <w:r w:rsidRPr="008E3A85">
        <w:rPr>
          <w:rFonts w:ascii="StobiSerif Regular" w:hAnsi="StobiSerif Regular" w:cstheme="minorHAnsi"/>
          <w:sz w:val="22"/>
          <w:szCs w:val="22"/>
        </w:rPr>
        <w:t>.</w:t>
      </w:r>
    </w:p>
    <w:p w14:paraId="00000244" w14:textId="1704BD22"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(4) </w:t>
      </w:r>
      <w:r w:rsidR="008A5114"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го ажурира регистарот.</w:t>
      </w:r>
    </w:p>
    <w:p w14:paraId="00000245" w14:textId="14AE5611"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(5) </w:t>
      </w:r>
      <w:r w:rsidR="0049088C" w:rsidRPr="008E3A85">
        <w:rPr>
          <w:rFonts w:ascii="StobiSerif Regular" w:hAnsi="StobiSerif Regular" w:cstheme="minorHAnsi"/>
          <w:sz w:val="22"/>
          <w:szCs w:val="22"/>
        </w:rPr>
        <w:t>А</w:t>
      </w:r>
      <w:r w:rsidR="008A5114" w:rsidRPr="008E3A85">
        <w:rPr>
          <w:rFonts w:ascii="StobiSerif Regular" w:hAnsi="StobiSerif Regular" w:cstheme="minorHAnsi"/>
          <w:sz w:val="22"/>
          <w:szCs w:val="22"/>
        </w:rPr>
        <w:t xml:space="preserve">генцијата </w:t>
      </w:r>
      <w:r w:rsidR="00DD781C" w:rsidRPr="008E3A85">
        <w:rPr>
          <w:rFonts w:ascii="StobiSerif Regular" w:hAnsi="StobiSerif Regular" w:cstheme="minorHAnsi"/>
          <w:sz w:val="22"/>
          <w:szCs w:val="22"/>
        </w:rPr>
        <w:t xml:space="preserve">ќе </w:t>
      </w:r>
      <w:r w:rsidRPr="008E3A85">
        <w:rPr>
          <w:rFonts w:ascii="StobiSerif Regular" w:hAnsi="StobiSerif Regular" w:cstheme="minorHAnsi"/>
          <w:sz w:val="22"/>
          <w:szCs w:val="22"/>
        </w:rPr>
        <w:t xml:space="preserve">го </w:t>
      </w:r>
      <w:r w:rsidR="00DD781C" w:rsidRPr="008E3A85">
        <w:rPr>
          <w:rFonts w:ascii="StobiSerif Regular" w:hAnsi="StobiSerif Regular" w:cstheme="minorHAnsi"/>
          <w:sz w:val="22"/>
          <w:szCs w:val="22"/>
        </w:rPr>
        <w:t>из</w:t>
      </w:r>
      <w:r w:rsidRPr="008E3A85">
        <w:rPr>
          <w:rFonts w:ascii="StobiSerif Regular" w:hAnsi="StobiSerif Regular" w:cstheme="minorHAnsi"/>
          <w:sz w:val="22"/>
          <w:szCs w:val="22"/>
        </w:rPr>
        <w:t>брише телото за оцена на сообразност по престанокот на неговата дејност:</w:t>
      </w:r>
    </w:p>
    <w:p w14:paraId="00000246" w14:textId="77777777" w:rsidR="006B1277" w:rsidRPr="008E3A85" w:rsidRDefault="00682CA3">
      <w:pPr>
        <w:rPr>
          <w:rFonts w:ascii="StobiSerif Regular" w:hAnsi="StobiSerif Regular" w:cstheme="minorHAnsi"/>
          <w:sz w:val="22"/>
          <w:szCs w:val="22"/>
        </w:rPr>
      </w:pPr>
      <w:r w:rsidRPr="008E3A85">
        <w:rPr>
          <w:rFonts w:ascii="StobiSerif Regular" w:hAnsi="StobiSerif Regular" w:cstheme="minorHAnsi"/>
          <w:sz w:val="22"/>
          <w:szCs w:val="22"/>
        </w:rPr>
        <w:t>- на негово барање, или</w:t>
      </w:r>
    </w:p>
    <w:p w14:paraId="00000247" w14:textId="7375902D" w:rsidR="006B1277" w:rsidRPr="008E3A85" w:rsidRDefault="00682CA3" w:rsidP="00023342">
      <w:pPr>
        <w:ind w:left="144" w:firstLine="0"/>
        <w:rPr>
          <w:rFonts w:ascii="StobiSerif Regular" w:hAnsi="StobiSerif Regular" w:cstheme="minorHAnsi"/>
          <w:sz w:val="22"/>
          <w:szCs w:val="22"/>
        </w:rPr>
      </w:pPr>
      <w:r w:rsidRPr="008E3A85">
        <w:rPr>
          <w:rFonts w:ascii="StobiSerif Regular" w:hAnsi="StobiSerif Regular" w:cstheme="minorHAnsi"/>
          <w:sz w:val="22"/>
          <w:szCs w:val="22"/>
        </w:rPr>
        <w:t xml:space="preserve">- по службена должност кога неговото </w:t>
      </w:r>
      <w:r w:rsidR="0049088C" w:rsidRPr="008E3A85">
        <w:rPr>
          <w:rFonts w:ascii="StobiSerif Regular" w:hAnsi="StobiSerif Regular" w:cstheme="minorHAnsi"/>
          <w:sz w:val="22"/>
          <w:szCs w:val="22"/>
        </w:rPr>
        <w:t>овластување</w:t>
      </w:r>
      <w:r w:rsidRPr="008E3A85">
        <w:rPr>
          <w:rFonts w:ascii="StobiSerif Regular" w:hAnsi="StobiSerif Regular" w:cstheme="minorHAnsi"/>
          <w:sz w:val="22"/>
          <w:szCs w:val="22"/>
        </w:rPr>
        <w:t xml:space="preserve"> е суспендирано, ограничено или целосно или делумно повлечено.</w:t>
      </w:r>
    </w:p>
    <w:p w14:paraId="00000248" w14:textId="77777777" w:rsidR="006B1277" w:rsidRPr="008E3A85" w:rsidRDefault="00682CA3" w:rsidP="00023342">
      <w:pPr>
        <w:ind w:firstLine="0"/>
        <w:rPr>
          <w:rFonts w:ascii="StobiSerif Regular" w:hAnsi="StobiSerif Regular" w:cstheme="minorHAnsi"/>
          <w:sz w:val="22"/>
          <w:szCs w:val="22"/>
        </w:rPr>
      </w:pPr>
      <w:r w:rsidRPr="008E3A85">
        <w:rPr>
          <w:rFonts w:ascii="StobiSerif Regular" w:hAnsi="StobiSerif Regular" w:cstheme="minorHAnsi"/>
          <w:sz w:val="22"/>
          <w:szCs w:val="22"/>
        </w:rPr>
        <w:t>Во двата случаи, телото за оцена на сообразност ги информира засегнатите производители најдоцна во рок од 10 дена.</w:t>
      </w:r>
    </w:p>
    <w:p w14:paraId="00000249" w14:textId="3C6674C0"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lastRenderedPageBreak/>
        <w:t xml:space="preserve">(6) Во случај на ограничување, суспендирање или повлекување на </w:t>
      </w:r>
      <w:r w:rsidR="0049088C" w:rsidRPr="008E3A85">
        <w:rPr>
          <w:rFonts w:ascii="StobiSerif Regular" w:hAnsi="StobiSerif Regular" w:cstheme="minorHAnsi"/>
          <w:sz w:val="22"/>
          <w:szCs w:val="22"/>
        </w:rPr>
        <w:t>овластувањето</w:t>
      </w:r>
      <w:r w:rsidRPr="008E3A85">
        <w:rPr>
          <w:rFonts w:ascii="StobiSerif Regular" w:hAnsi="StobiSerif Regular" w:cstheme="minorHAnsi"/>
          <w:sz w:val="22"/>
          <w:szCs w:val="22"/>
        </w:rPr>
        <w:t xml:space="preserve">, </w:t>
      </w:r>
      <w:r w:rsidR="008A5114"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ќе:</w:t>
      </w:r>
    </w:p>
    <w:p w14:paraId="0000024A" w14:textId="77777777"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(а) го процени влијанието врз сертификатите издадени од телото за оцена на сообразност;</w:t>
      </w:r>
    </w:p>
    <w:p w14:paraId="0000024B" w14:textId="58AC1473"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(б) побара од телото за оцена на сообразност да ги суспендира или повлече, во разумен рок определен од </w:t>
      </w:r>
      <w:r w:rsidR="008A5114" w:rsidRPr="008E3A85">
        <w:rPr>
          <w:rFonts w:ascii="StobiSerif Regular" w:hAnsi="StobiSerif Regular" w:cstheme="minorHAnsi"/>
          <w:sz w:val="22"/>
          <w:szCs w:val="22"/>
        </w:rPr>
        <w:t>Агенцијата</w:t>
      </w:r>
      <w:r w:rsidRPr="008E3A85">
        <w:rPr>
          <w:rFonts w:ascii="StobiSerif Regular" w:hAnsi="StobiSerif Regular" w:cstheme="minorHAnsi"/>
          <w:sz w:val="22"/>
          <w:szCs w:val="22"/>
        </w:rPr>
        <w:t xml:space="preserve">, сите сертификати кои биле неправилно издадени за да се обезбеди безбедност на средствата/ИВД на пазарот. </w:t>
      </w:r>
      <w:r w:rsidR="008A5114"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ќе ги објави овие информации на својата веб-страница,</w:t>
      </w:r>
      <w:r w:rsidR="00023342" w:rsidRPr="008E3A85">
        <w:rPr>
          <w:rFonts w:ascii="StobiSerif Regular" w:hAnsi="StobiSerif Regular" w:cstheme="minorHAnsi"/>
          <w:sz w:val="22"/>
          <w:szCs w:val="22"/>
        </w:rPr>
        <w:t xml:space="preserve"> и ќе ги </w:t>
      </w:r>
      <w:r w:rsidRPr="008E3A85">
        <w:rPr>
          <w:rFonts w:ascii="StobiSerif Regular" w:hAnsi="StobiSerif Regular" w:cstheme="minorHAnsi"/>
          <w:sz w:val="22"/>
          <w:szCs w:val="22"/>
        </w:rPr>
        <w:t>информира други</w:t>
      </w:r>
      <w:r w:rsidR="00023342" w:rsidRPr="008E3A85">
        <w:rPr>
          <w:rFonts w:ascii="StobiSerif Regular" w:hAnsi="StobiSerif Regular" w:cstheme="minorHAnsi"/>
          <w:sz w:val="22"/>
          <w:szCs w:val="22"/>
        </w:rPr>
        <w:t>те</w:t>
      </w:r>
      <w:r w:rsidRPr="008E3A85">
        <w:rPr>
          <w:rFonts w:ascii="StobiSerif Regular" w:hAnsi="StobiSerif Regular" w:cstheme="minorHAnsi"/>
          <w:sz w:val="22"/>
          <w:szCs w:val="22"/>
        </w:rPr>
        <w:t xml:space="preserve"> релевантни органи во земјите </w:t>
      </w:r>
      <w:r w:rsidR="00023342" w:rsidRPr="008E3A85">
        <w:rPr>
          <w:rFonts w:ascii="StobiSerif Regular" w:hAnsi="StobiSerif Regular" w:cstheme="minorHAnsi"/>
          <w:sz w:val="22"/>
          <w:szCs w:val="22"/>
        </w:rPr>
        <w:t xml:space="preserve">со </w:t>
      </w:r>
      <w:r w:rsidRPr="008E3A85">
        <w:rPr>
          <w:rFonts w:ascii="StobiSerif Regular" w:hAnsi="StobiSerif Regular" w:cstheme="minorHAnsi"/>
          <w:sz w:val="22"/>
          <w:szCs w:val="22"/>
        </w:rPr>
        <w:t xml:space="preserve">кои </w:t>
      </w:r>
      <w:r w:rsidR="00023342" w:rsidRPr="008E3A85">
        <w:rPr>
          <w:rFonts w:ascii="StobiSerif Regular" w:hAnsi="StobiSerif Regular" w:cstheme="minorHAnsi"/>
          <w:sz w:val="22"/>
          <w:szCs w:val="22"/>
        </w:rPr>
        <w:t xml:space="preserve">има </w:t>
      </w:r>
      <w:r w:rsidRPr="008E3A85">
        <w:rPr>
          <w:rFonts w:ascii="StobiSerif Regular" w:hAnsi="StobiSerif Regular" w:cstheme="minorHAnsi"/>
          <w:sz w:val="22"/>
          <w:szCs w:val="22"/>
        </w:rPr>
        <w:t>потпиша</w:t>
      </w:r>
      <w:r w:rsidR="00023342" w:rsidRPr="008E3A85">
        <w:rPr>
          <w:rFonts w:ascii="StobiSerif Regular" w:hAnsi="StobiSerif Regular" w:cstheme="minorHAnsi"/>
          <w:sz w:val="22"/>
          <w:szCs w:val="22"/>
        </w:rPr>
        <w:t xml:space="preserve">но </w:t>
      </w:r>
      <w:r w:rsidRPr="008E3A85">
        <w:rPr>
          <w:rFonts w:ascii="StobiSerif Regular" w:hAnsi="StobiSerif Regular" w:cstheme="minorHAnsi"/>
          <w:sz w:val="22"/>
          <w:szCs w:val="22"/>
        </w:rPr>
        <w:t xml:space="preserve">договор за соработка врз основа на реципроцитет и </w:t>
      </w:r>
      <w:r w:rsidR="00023342" w:rsidRPr="008E3A85">
        <w:rPr>
          <w:rFonts w:ascii="StobiSerif Regular" w:hAnsi="StobiSerif Regular" w:cstheme="minorHAnsi"/>
          <w:sz w:val="22"/>
          <w:szCs w:val="22"/>
        </w:rPr>
        <w:t xml:space="preserve">ќе </w:t>
      </w:r>
      <w:r w:rsidRPr="008E3A85">
        <w:rPr>
          <w:rFonts w:ascii="StobiSerif Regular" w:hAnsi="StobiSerif Regular" w:cstheme="minorHAnsi"/>
          <w:sz w:val="22"/>
          <w:szCs w:val="22"/>
        </w:rPr>
        <w:t>преземе соодветни мерки, онаму каде што е потребно за да се избегне потенцијален ризик за здравјето или безбедноста на пациентите, корисниците или други</w:t>
      </w:r>
      <w:r w:rsidR="00023342" w:rsidRPr="008E3A85">
        <w:rPr>
          <w:rFonts w:ascii="StobiSerif Regular" w:hAnsi="StobiSerif Regular" w:cstheme="minorHAnsi"/>
          <w:sz w:val="22"/>
          <w:szCs w:val="22"/>
        </w:rPr>
        <w:t xml:space="preserve"> лица</w:t>
      </w:r>
      <w:r w:rsidRPr="008E3A85">
        <w:rPr>
          <w:rFonts w:ascii="StobiSerif Regular" w:hAnsi="StobiSerif Regular" w:cstheme="minorHAnsi"/>
          <w:sz w:val="22"/>
          <w:szCs w:val="22"/>
        </w:rPr>
        <w:t>.</w:t>
      </w:r>
    </w:p>
    <w:p w14:paraId="0000024C" w14:textId="47D50434" w:rsidR="006B1277" w:rsidRPr="008E3A85" w:rsidRDefault="00682CA3" w:rsidP="00277956">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(7) Доколку нема безбедносни проблеми, издадените </w:t>
      </w:r>
      <w:r w:rsidR="0049088C" w:rsidRPr="008E3A85">
        <w:rPr>
          <w:rFonts w:ascii="StobiSerif Regular" w:hAnsi="StobiSerif Regular" w:cstheme="minorHAnsi"/>
          <w:sz w:val="22"/>
          <w:szCs w:val="22"/>
        </w:rPr>
        <w:t>овластувања остануваат валидни.</w:t>
      </w:r>
    </w:p>
    <w:p w14:paraId="0000024D" w14:textId="6A917A38" w:rsidR="006B1277" w:rsidRPr="008E3A85" w:rsidRDefault="00682CA3" w:rsidP="00277956">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(8) Секоја промена на </w:t>
      </w:r>
      <w:r w:rsidR="0049088C" w:rsidRPr="008E3A85">
        <w:rPr>
          <w:rFonts w:ascii="StobiSerif Regular" w:hAnsi="StobiSerif Regular" w:cstheme="minorHAnsi"/>
          <w:sz w:val="22"/>
          <w:szCs w:val="22"/>
        </w:rPr>
        <w:t xml:space="preserve">овластувањето </w:t>
      </w:r>
      <w:r w:rsidRPr="008E3A85">
        <w:rPr>
          <w:rFonts w:ascii="StobiSerif Regular" w:hAnsi="StobiSerif Regular" w:cstheme="minorHAnsi"/>
          <w:sz w:val="22"/>
          <w:szCs w:val="22"/>
        </w:rPr>
        <w:t xml:space="preserve">ја оценува </w:t>
      </w:r>
      <w:r w:rsidR="008A5114"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и ја запишува во Регистарот на телата за оцена на сообразност.</w:t>
      </w:r>
    </w:p>
    <w:p w14:paraId="0000024F" w14:textId="77777777" w:rsidR="006B1277" w:rsidRPr="008E3A85" w:rsidRDefault="006B1277" w:rsidP="00023342">
      <w:pPr>
        <w:ind w:firstLine="0"/>
        <w:rPr>
          <w:rFonts w:ascii="StobiSerif Regular" w:hAnsi="StobiSerif Regular" w:cstheme="minorHAnsi"/>
          <w:sz w:val="22"/>
          <w:szCs w:val="22"/>
        </w:rPr>
      </w:pPr>
    </w:p>
    <w:p w14:paraId="00000250" w14:textId="77777777"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Член 23</w:t>
      </w:r>
    </w:p>
    <w:p w14:paraId="00000252" w14:textId="77777777"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(Обврски на телата за оцена на сообразност)</w:t>
      </w:r>
    </w:p>
    <w:p w14:paraId="00000253" w14:textId="77777777" w:rsidR="006B1277" w:rsidRPr="008E3A85" w:rsidRDefault="006B1277">
      <w:pPr>
        <w:rPr>
          <w:rFonts w:ascii="StobiSerif Regular" w:hAnsi="StobiSerif Regular" w:cstheme="minorHAnsi"/>
          <w:sz w:val="22"/>
          <w:szCs w:val="22"/>
        </w:rPr>
      </w:pPr>
    </w:p>
    <w:p w14:paraId="00000254" w14:textId="08FB0AA6" w:rsidR="006B1277" w:rsidRPr="008E3A85" w:rsidRDefault="00682CA3" w:rsidP="00277956">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(1) </w:t>
      </w:r>
      <w:r w:rsidR="00615C0B" w:rsidRPr="008E3A85">
        <w:rPr>
          <w:rFonts w:ascii="StobiSerif Regular" w:hAnsi="StobiSerif Regular" w:cstheme="minorHAnsi"/>
          <w:sz w:val="22"/>
          <w:szCs w:val="22"/>
        </w:rPr>
        <w:t>Овластеното</w:t>
      </w:r>
      <w:r w:rsidRPr="008E3A85">
        <w:rPr>
          <w:rFonts w:ascii="StobiSerif Regular" w:hAnsi="StobiSerif Regular" w:cstheme="minorHAnsi"/>
          <w:sz w:val="22"/>
          <w:szCs w:val="22"/>
        </w:rPr>
        <w:t xml:space="preserve"> тело за оцена на сообразност со седиште во Република Северна Македонија е должно да ја информира </w:t>
      </w:r>
      <w:r w:rsidR="004C50DC"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за сите издадени, изменети, дополнети, суспендирани, повлечени или одбиени сертификати, како и да обезбеди други релевантни информации.</w:t>
      </w:r>
    </w:p>
    <w:p w14:paraId="00000255" w14:textId="46080B10" w:rsidR="006B1277" w:rsidRPr="008E3A85" w:rsidRDefault="00682CA3" w:rsidP="00277956">
      <w:pPr>
        <w:ind w:firstLine="720"/>
        <w:rPr>
          <w:rFonts w:ascii="StobiSerif Regular" w:hAnsi="StobiSerif Regular" w:cstheme="minorHAnsi"/>
          <w:sz w:val="22"/>
          <w:szCs w:val="22"/>
        </w:rPr>
      </w:pPr>
      <w:r w:rsidRPr="008E3A85">
        <w:rPr>
          <w:rFonts w:ascii="StobiSerif Regular" w:hAnsi="StobiSerif Regular" w:cstheme="minorHAnsi"/>
          <w:sz w:val="22"/>
          <w:szCs w:val="22"/>
        </w:rPr>
        <w:t>(2) Кога телото за оцена на сообразност од став</w:t>
      </w:r>
      <w:r w:rsidR="004C50DC" w:rsidRPr="008E3A85">
        <w:rPr>
          <w:rFonts w:ascii="StobiSerif Regular" w:hAnsi="StobiSerif Regular" w:cstheme="minorHAnsi"/>
          <w:sz w:val="22"/>
          <w:szCs w:val="22"/>
        </w:rPr>
        <w:t xml:space="preserve"> (1) на овој член</w:t>
      </w:r>
      <w:r w:rsidRPr="008E3A85">
        <w:rPr>
          <w:rFonts w:ascii="StobiSerif Regular" w:hAnsi="StobiSerif Regular" w:cstheme="minorHAnsi"/>
          <w:sz w:val="22"/>
          <w:szCs w:val="22"/>
        </w:rPr>
        <w:t xml:space="preserve"> ќе утврди дека барањата за безбедност и перформанси </w:t>
      </w:r>
      <w:r w:rsidR="006C2FAE" w:rsidRPr="008E3A85">
        <w:rPr>
          <w:rFonts w:ascii="StobiSerif Regular" w:hAnsi="StobiSerif Regular" w:cstheme="minorHAnsi"/>
          <w:sz w:val="22"/>
          <w:szCs w:val="22"/>
        </w:rPr>
        <w:t xml:space="preserve">на средствата/ИВД </w:t>
      </w:r>
      <w:r w:rsidRPr="008E3A85">
        <w:rPr>
          <w:rFonts w:ascii="StobiSerif Regular" w:hAnsi="StobiSerif Regular" w:cstheme="minorHAnsi"/>
          <w:sz w:val="22"/>
          <w:szCs w:val="22"/>
        </w:rPr>
        <w:t xml:space="preserve">не се исполнети или дека производителот повеќе не ги исполнува </w:t>
      </w:r>
      <w:r w:rsidR="00577EEA" w:rsidRPr="008E3A85">
        <w:rPr>
          <w:rFonts w:ascii="StobiSerif Regular" w:hAnsi="StobiSerif Regular" w:cstheme="minorHAnsi"/>
          <w:sz w:val="22"/>
          <w:szCs w:val="22"/>
        </w:rPr>
        <w:t xml:space="preserve">своите </w:t>
      </w:r>
      <w:r w:rsidRPr="008E3A85">
        <w:rPr>
          <w:rFonts w:ascii="StobiSerif Regular" w:hAnsi="StobiSerif Regular" w:cstheme="minorHAnsi"/>
          <w:sz w:val="22"/>
          <w:szCs w:val="22"/>
        </w:rPr>
        <w:t xml:space="preserve">обврски или дека сертификатот не требало да биде издаден, </w:t>
      </w:r>
      <w:r w:rsidR="00577EEA" w:rsidRPr="008E3A85">
        <w:rPr>
          <w:rFonts w:ascii="StobiSerif Regular" w:hAnsi="StobiSerif Regular" w:cstheme="minorHAnsi"/>
          <w:sz w:val="22"/>
          <w:szCs w:val="22"/>
        </w:rPr>
        <w:t>согласно</w:t>
      </w:r>
      <w:r w:rsidRPr="008E3A85">
        <w:rPr>
          <w:rFonts w:ascii="StobiSerif Regular" w:hAnsi="StobiSerif Regular" w:cstheme="minorHAnsi"/>
          <w:sz w:val="22"/>
          <w:szCs w:val="22"/>
        </w:rPr>
        <w:t xml:space="preserve"> видот и обемот на несообразност,</w:t>
      </w:r>
      <w:r w:rsidR="00577EEA" w:rsidRPr="008E3A85">
        <w:rPr>
          <w:rFonts w:ascii="StobiSerif Regular" w:hAnsi="StobiSerif Regular" w:cstheme="minorHAnsi"/>
          <w:sz w:val="22"/>
          <w:szCs w:val="22"/>
        </w:rPr>
        <w:t xml:space="preserve"> телото за оцена на сообразност е должно </w:t>
      </w:r>
      <w:r w:rsidRPr="008E3A85">
        <w:rPr>
          <w:rFonts w:ascii="StobiSerif Regular" w:hAnsi="StobiSerif Regular" w:cstheme="minorHAnsi"/>
          <w:sz w:val="22"/>
          <w:szCs w:val="22"/>
        </w:rPr>
        <w:t>да го суспендира, повлече или ограничи издадениот сертификат, освен ако производителот со примена на соодветни корективни мерки обезбед</w:t>
      </w:r>
      <w:r w:rsidR="00577EEA" w:rsidRPr="008E3A85">
        <w:rPr>
          <w:rFonts w:ascii="StobiSerif Regular" w:hAnsi="StobiSerif Regular" w:cstheme="minorHAnsi"/>
          <w:sz w:val="22"/>
          <w:szCs w:val="22"/>
        </w:rPr>
        <w:t>и</w:t>
      </w:r>
      <w:r w:rsidRPr="008E3A85">
        <w:rPr>
          <w:rFonts w:ascii="StobiSerif Regular" w:hAnsi="StobiSerif Regular" w:cstheme="minorHAnsi"/>
          <w:sz w:val="22"/>
          <w:szCs w:val="22"/>
        </w:rPr>
        <w:t xml:space="preserve"> усогласеност </w:t>
      </w:r>
      <w:r w:rsidR="00577EEA" w:rsidRPr="008E3A85">
        <w:rPr>
          <w:rFonts w:ascii="StobiSerif Regular" w:hAnsi="StobiSerif Regular" w:cstheme="minorHAnsi"/>
          <w:sz w:val="22"/>
          <w:szCs w:val="22"/>
        </w:rPr>
        <w:t xml:space="preserve">на </w:t>
      </w:r>
      <w:r w:rsidRPr="008E3A85">
        <w:rPr>
          <w:rFonts w:ascii="StobiSerif Regular" w:hAnsi="StobiSerif Regular" w:cstheme="minorHAnsi"/>
          <w:sz w:val="22"/>
          <w:szCs w:val="22"/>
        </w:rPr>
        <w:t>безбедноста и барања</w:t>
      </w:r>
      <w:r w:rsidR="00577EEA" w:rsidRPr="008E3A85">
        <w:rPr>
          <w:rFonts w:ascii="StobiSerif Regular" w:hAnsi="StobiSerif Regular" w:cstheme="minorHAnsi"/>
          <w:sz w:val="22"/>
          <w:szCs w:val="22"/>
        </w:rPr>
        <w:t>та</w:t>
      </w:r>
      <w:r w:rsidRPr="008E3A85">
        <w:rPr>
          <w:rFonts w:ascii="StobiSerif Regular" w:hAnsi="StobiSerif Regular" w:cstheme="minorHAnsi"/>
          <w:sz w:val="22"/>
          <w:szCs w:val="22"/>
        </w:rPr>
        <w:t xml:space="preserve"> за </w:t>
      </w:r>
      <w:r w:rsidR="00577EEA" w:rsidRPr="008E3A85">
        <w:rPr>
          <w:rFonts w:ascii="StobiSerif Regular" w:hAnsi="StobiSerif Regular" w:cstheme="minorHAnsi"/>
          <w:sz w:val="22"/>
          <w:szCs w:val="22"/>
        </w:rPr>
        <w:t>перформанси</w:t>
      </w:r>
      <w:r w:rsidRPr="008E3A85">
        <w:rPr>
          <w:rFonts w:ascii="StobiSerif Regular" w:hAnsi="StobiSerif Regular" w:cstheme="minorHAnsi"/>
          <w:sz w:val="22"/>
          <w:szCs w:val="22"/>
        </w:rPr>
        <w:t>.</w:t>
      </w:r>
    </w:p>
    <w:p w14:paraId="00000256" w14:textId="5570AA38" w:rsidR="006B1277" w:rsidRPr="008E3A85" w:rsidRDefault="00682CA3" w:rsidP="00277956">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(3) Во случај на суспензија, повлекување или ограничување на сертификатот, телото за оцена на сообразност од првиот став </w:t>
      </w:r>
      <w:r w:rsidR="002C6888" w:rsidRPr="008E3A85">
        <w:rPr>
          <w:rFonts w:ascii="StobiSerif Regular" w:hAnsi="StobiSerif Regular" w:cstheme="minorHAnsi"/>
          <w:sz w:val="22"/>
          <w:szCs w:val="22"/>
        </w:rPr>
        <w:t>ја</w:t>
      </w:r>
      <w:r w:rsidRPr="008E3A85">
        <w:rPr>
          <w:rFonts w:ascii="StobiSerif Regular" w:hAnsi="StobiSerif Regular" w:cstheme="minorHAnsi"/>
          <w:sz w:val="22"/>
          <w:szCs w:val="22"/>
        </w:rPr>
        <w:t xml:space="preserve"> известува </w:t>
      </w:r>
      <w:r w:rsidR="002C6888" w:rsidRPr="008E3A85">
        <w:rPr>
          <w:rFonts w:ascii="StobiSerif Regular" w:hAnsi="StobiSerif Regular" w:cstheme="minorHAnsi"/>
          <w:sz w:val="22"/>
          <w:szCs w:val="22"/>
        </w:rPr>
        <w:t>Агенцијата</w:t>
      </w:r>
      <w:r w:rsidRPr="008E3A85">
        <w:rPr>
          <w:rFonts w:ascii="StobiSerif Regular" w:hAnsi="StobiSerif Regular" w:cstheme="minorHAnsi"/>
          <w:sz w:val="22"/>
          <w:szCs w:val="22"/>
        </w:rPr>
        <w:t>.</w:t>
      </w:r>
    </w:p>
    <w:p w14:paraId="00000257" w14:textId="77777777" w:rsidR="006B1277" w:rsidRPr="008E3A85" w:rsidRDefault="006B1277">
      <w:pPr>
        <w:rPr>
          <w:rFonts w:ascii="StobiSerif Regular" w:hAnsi="StobiSerif Regular" w:cstheme="minorHAnsi"/>
          <w:sz w:val="22"/>
          <w:szCs w:val="22"/>
        </w:rPr>
      </w:pPr>
    </w:p>
    <w:p w14:paraId="00000258" w14:textId="77777777"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Член 24</w:t>
      </w:r>
    </w:p>
    <w:p w14:paraId="0000025A" w14:textId="3986BBC8"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w:t>
      </w:r>
      <w:r w:rsidR="00BE7F91" w:rsidRPr="008E3A85">
        <w:rPr>
          <w:rFonts w:ascii="StobiSerif Regular" w:hAnsi="StobiSerif Regular" w:cstheme="minorHAnsi"/>
          <w:sz w:val="22"/>
          <w:szCs w:val="22"/>
        </w:rPr>
        <w:t xml:space="preserve">Следење </w:t>
      </w:r>
      <w:r w:rsidRPr="008E3A85">
        <w:rPr>
          <w:rFonts w:ascii="StobiSerif Regular" w:hAnsi="StobiSerif Regular" w:cstheme="minorHAnsi"/>
          <w:sz w:val="22"/>
          <w:szCs w:val="22"/>
        </w:rPr>
        <w:t>на телата за оцена на сообразност)</w:t>
      </w:r>
    </w:p>
    <w:p w14:paraId="0000025B" w14:textId="77777777" w:rsidR="006B1277" w:rsidRPr="008E3A85" w:rsidRDefault="006B1277">
      <w:pPr>
        <w:rPr>
          <w:rFonts w:ascii="StobiSerif Regular" w:hAnsi="StobiSerif Regular" w:cstheme="minorHAnsi"/>
          <w:sz w:val="22"/>
          <w:szCs w:val="22"/>
        </w:rPr>
      </w:pPr>
    </w:p>
    <w:p w14:paraId="0000025C" w14:textId="5E3F13E3" w:rsidR="006B1277" w:rsidRPr="008E3A85" w:rsidRDefault="00682CA3" w:rsidP="00277956">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(1) </w:t>
      </w:r>
      <w:r w:rsidR="00855D4B" w:rsidRPr="008E3A85">
        <w:rPr>
          <w:rFonts w:ascii="StobiSerif Regular" w:hAnsi="StobiSerif Regular" w:cstheme="minorHAnsi"/>
          <w:sz w:val="22"/>
          <w:szCs w:val="22"/>
        </w:rPr>
        <w:t>Агенцијата</w:t>
      </w:r>
      <w:r w:rsidRPr="008E3A85">
        <w:rPr>
          <w:rFonts w:ascii="StobiSerif Regular" w:hAnsi="StobiSerif Regular" w:cstheme="minorHAnsi"/>
          <w:sz w:val="22"/>
          <w:szCs w:val="22"/>
        </w:rPr>
        <w:t xml:space="preserve">, во улога на орган одговорен за телата за оцена на сообразност, врши </w:t>
      </w:r>
      <w:r w:rsidR="00BA5222" w:rsidRPr="008E3A85">
        <w:rPr>
          <w:rFonts w:ascii="StobiSerif Regular" w:hAnsi="StobiSerif Regular" w:cstheme="minorHAnsi"/>
          <w:sz w:val="22"/>
          <w:szCs w:val="22"/>
        </w:rPr>
        <w:t xml:space="preserve">следење </w:t>
      </w:r>
      <w:r w:rsidRPr="008E3A85">
        <w:rPr>
          <w:rFonts w:ascii="StobiSerif Regular" w:hAnsi="StobiSerif Regular" w:cstheme="minorHAnsi"/>
          <w:sz w:val="22"/>
          <w:szCs w:val="22"/>
        </w:rPr>
        <w:t xml:space="preserve">на телата за оцена на сообразност основани на територијата на Република Северна Македонија, нивните подружници и подизведувачи </w:t>
      </w:r>
      <w:r w:rsidR="00BA5222" w:rsidRPr="008E3A85">
        <w:rPr>
          <w:rFonts w:ascii="StobiSerif Regular" w:hAnsi="StobiSerif Regular" w:cstheme="minorHAnsi"/>
          <w:sz w:val="22"/>
          <w:szCs w:val="22"/>
        </w:rPr>
        <w:t xml:space="preserve">за </w:t>
      </w:r>
      <w:r w:rsidRPr="008E3A85">
        <w:rPr>
          <w:rFonts w:ascii="StobiSerif Regular" w:hAnsi="StobiSerif Regular" w:cstheme="minorHAnsi"/>
          <w:sz w:val="22"/>
          <w:szCs w:val="22"/>
        </w:rPr>
        <w:t>да обезбед</w:t>
      </w:r>
      <w:r w:rsidR="00BA5222" w:rsidRPr="008E3A85">
        <w:rPr>
          <w:rFonts w:ascii="StobiSerif Regular" w:hAnsi="StobiSerif Regular" w:cstheme="minorHAnsi"/>
          <w:sz w:val="22"/>
          <w:szCs w:val="22"/>
        </w:rPr>
        <w:t>и</w:t>
      </w:r>
      <w:r w:rsidRPr="008E3A85">
        <w:rPr>
          <w:rFonts w:ascii="StobiSerif Regular" w:hAnsi="StobiSerif Regular" w:cstheme="minorHAnsi"/>
          <w:sz w:val="22"/>
          <w:szCs w:val="22"/>
        </w:rPr>
        <w:t xml:space="preserve"> тековно усогласување со барањата и исполнување на обврските утврдени во овој закон.</w:t>
      </w:r>
    </w:p>
    <w:p w14:paraId="0000025D" w14:textId="34EADABC" w:rsidR="006B1277" w:rsidRPr="008E3A85" w:rsidRDefault="00682CA3" w:rsidP="00277956">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(2) </w:t>
      </w:r>
      <w:r w:rsidR="00855D4B"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 xml:space="preserve">ќе </w:t>
      </w:r>
      <w:r w:rsidR="00001882" w:rsidRPr="008E3A85">
        <w:rPr>
          <w:rFonts w:ascii="StobiSerif Regular" w:hAnsi="StobiSerif Regular" w:cstheme="minorHAnsi"/>
          <w:sz w:val="22"/>
          <w:szCs w:val="22"/>
        </w:rPr>
        <w:t>направи проверка на</w:t>
      </w:r>
      <w:r w:rsidRPr="008E3A85">
        <w:rPr>
          <w:rFonts w:ascii="StobiSerif Regular" w:hAnsi="StobiSerif Regular" w:cstheme="minorHAnsi"/>
          <w:sz w:val="22"/>
          <w:szCs w:val="22"/>
        </w:rPr>
        <w:t>:</w:t>
      </w:r>
    </w:p>
    <w:p w14:paraId="0000025E" w14:textId="46929C1D" w:rsidR="006B1277" w:rsidRPr="008E3A85" w:rsidRDefault="00682CA3" w:rsidP="00BA5222">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w:t>
      </w:r>
      <w:r w:rsidR="00BA5222"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усогласеноста на телата за оцена на сообразност со овој закон,</w:t>
      </w:r>
    </w:p>
    <w:p w14:paraId="0000025F" w14:textId="62F3E42C"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проценките</w:t>
      </w:r>
      <w:r w:rsidR="00023342" w:rsidRPr="008E3A85">
        <w:rPr>
          <w:rFonts w:ascii="StobiSerif Regular" w:hAnsi="StobiSerif Regular" w:cstheme="minorHAnsi"/>
          <w:sz w:val="22"/>
          <w:szCs w:val="22"/>
        </w:rPr>
        <w:t>, дали биле спроведени соодветно</w:t>
      </w:r>
      <w:r w:rsidRPr="008E3A85">
        <w:rPr>
          <w:rFonts w:ascii="StobiSerif Regular" w:hAnsi="StobiSerif Regular" w:cstheme="minorHAnsi"/>
          <w:sz w:val="22"/>
          <w:szCs w:val="22"/>
        </w:rPr>
        <w:t xml:space="preserve"> од страна на телото за оцена на сообразност,</w:t>
      </w:r>
    </w:p>
    <w:p w14:paraId="00000260" w14:textId="6DC3DAA2"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процедури</w:t>
      </w:r>
      <w:r w:rsidR="00001882" w:rsidRPr="008E3A85">
        <w:rPr>
          <w:rFonts w:ascii="StobiSerif Regular" w:hAnsi="StobiSerif Regular" w:cstheme="minorHAnsi"/>
          <w:sz w:val="22"/>
          <w:szCs w:val="22"/>
        </w:rPr>
        <w:t>те кои се применуваат</w:t>
      </w:r>
      <w:r w:rsidRPr="008E3A85">
        <w:rPr>
          <w:rFonts w:ascii="StobiSerif Regular" w:hAnsi="StobiSerif Regular" w:cstheme="minorHAnsi"/>
          <w:sz w:val="22"/>
          <w:szCs w:val="22"/>
        </w:rPr>
        <w:t>,</w:t>
      </w:r>
    </w:p>
    <w:p w14:paraId="00000261" w14:textId="30475EA0"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придружна</w:t>
      </w:r>
      <w:r w:rsidR="00001882" w:rsidRPr="008E3A85">
        <w:rPr>
          <w:rFonts w:ascii="StobiSerif Regular" w:hAnsi="StobiSerif Regular" w:cstheme="minorHAnsi"/>
          <w:sz w:val="22"/>
          <w:szCs w:val="22"/>
        </w:rPr>
        <w:t>та</w:t>
      </w:r>
      <w:r w:rsidRPr="008E3A85">
        <w:rPr>
          <w:rFonts w:ascii="StobiSerif Regular" w:hAnsi="StobiSerif Regular" w:cstheme="minorHAnsi"/>
          <w:sz w:val="22"/>
          <w:szCs w:val="22"/>
        </w:rPr>
        <w:t xml:space="preserve"> документација и</w:t>
      </w:r>
    </w:p>
    <w:p w14:paraId="00000262" w14:textId="77777777"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заклучоците донесени од телото за оцена на сообразност.</w:t>
      </w:r>
    </w:p>
    <w:p w14:paraId="00000263" w14:textId="4FF02DBE" w:rsidR="006B1277" w:rsidRPr="008E3A85" w:rsidRDefault="00682CA3">
      <w:pPr>
        <w:ind w:firstLine="0"/>
        <w:rPr>
          <w:rFonts w:ascii="StobiSerif Regular" w:hAnsi="StobiSerif Regular" w:cstheme="minorHAnsi"/>
          <w:sz w:val="22"/>
          <w:szCs w:val="22"/>
        </w:rPr>
      </w:pPr>
      <w:r w:rsidRPr="008E3A85">
        <w:rPr>
          <w:rFonts w:ascii="StobiSerif Regular" w:hAnsi="StobiSerif Regular" w:cstheme="minorHAnsi"/>
          <w:sz w:val="22"/>
          <w:szCs w:val="22"/>
        </w:rPr>
        <w:t>Таквата проверка задолжително вклучува техничка документација на производителот и клиничка евалуација</w:t>
      </w:r>
      <w:r w:rsidR="007C1442" w:rsidRPr="008E3A85">
        <w:rPr>
          <w:rFonts w:ascii="StobiSerif Regular" w:hAnsi="StobiSerif Regular" w:cstheme="minorHAnsi"/>
          <w:sz w:val="22"/>
          <w:szCs w:val="22"/>
        </w:rPr>
        <w:t>,</w:t>
      </w:r>
      <w:r w:rsidRPr="008E3A85">
        <w:rPr>
          <w:rFonts w:ascii="StobiSerif Regular" w:hAnsi="StobiSerif Regular" w:cstheme="minorHAnsi"/>
          <w:sz w:val="22"/>
          <w:szCs w:val="22"/>
        </w:rPr>
        <w:t xml:space="preserve"> документација на средството/ИВД врз која телото за оцена на сообразност </w:t>
      </w:r>
      <w:r w:rsidR="00023342" w:rsidRPr="008E3A85">
        <w:rPr>
          <w:rFonts w:ascii="StobiSerif Regular" w:hAnsi="StobiSerif Regular" w:cstheme="minorHAnsi"/>
          <w:sz w:val="22"/>
          <w:szCs w:val="22"/>
        </w:rPr>
        <w:t>ја засновало својата оцена</w:t>
      </w:r>
      <w:r w:rsidRPr="008E3A85">
        <w:rPr>
          <w:rFonts w:ascii="StobiSerif Regular" w:hAnsi="StobiSerif Regular" w:cstheme="minorHAnsi"/>
          <w:sz w:val="22"/>
          <w:szCs w:val="22"/>
        </w:rPr>
        <w:t>.</w:t>
      </w:r>
    </w:p>
    <w:p w14:paraId="00000264" w14:textId="3F73A01D" w:rsidR="006B1277" w:rsidRPr="008E3A85" w:rsidRDefault="00682CA3" w:rsidP="00277956">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(3) Телото за оцена на сообразност, на барање на </w:t>
      </w:r>
      <w:r w:rsidR="00855D4B" w:rsidRPr="008E3A85">
        <w:rPr>
          <w:rFonts w:ascii="StobiSerif Regular" w:hAnsi="StobiSerif Regular" w:cstheme="minorHAnsi"/>
          <w:sz w:val="22"/>
          <w:szCs w:val="22"/>
        </w:rPr>
        <w:t>Агенцијата</w:t>
      </w:r>
      <w:r w:rsidRPr="008E3A85">
        <w:rPr>
          <w:rFonts w:ascii="StobiSerif Regular" w:hAnsi="StobiSerif Regular" w:cstheme="minorHAnsi"/>
          <w:sz w:val="22"/>
          <w:szCs w:val="22"/>
        </w:rPr>
        <w:t xml:space="preserve">, ги обезбедува сите релевантни информации и документи, потребни за да овозможи </w:t>
      </w:r>
      <w:r w:rsidR="00855D4B"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 xml:space="preserve">да ја потврди </w:t>
      </w:r>
      <w:r w:rsidR="007C1442" w:rsidRPr="008E3A85">
        <w:rPr>
          <w:rFonts w:ascii="StobiSerif Regular" w:hAnsi="StobiSerif Regular" w:cstheme="minorHAnsi"/>
          <w:sz w:val="22"/>
          <w:szCs w:val="22"/>
        </w:rPr>
        <w:t>сообразноста</w:t>
      </w:r>
      <w:r w:rsidRPr="008E3A85">
        <w:rPr>
          <w:rFonts w:ascii="StobiSerif Regular" w:hAnsi="StobiSerif Regular" w:cstheme="minorHAnsi"/>
          <w:sz w:val="22"/>
          <w:szCs w:val="22"/>
        </w:rPr>
        <w:t>.</w:t>
      </w:r>
    </w:p>
    <w:p w14:paraId="00000265" w14:textId="51D260E9" w:rsidR="006B1277" w:rsidRPr="008E3A85" w:rsidRDefault="00682CA3" w:rsidP="00EE10D9">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(4) </w:t>
      </w:r>
      <w:r w:rsidR="00855D4B" w:rsidRPr="008E3A85">
        <w:rPr>
          <w:rFonts w:ascii="StobiSerif Regular" w:hAnsi="StobiSerif Regular" w:cstheme="minorHAnsi"/>
          <w:sz w:val="22"/>
          <w:szCs w:val="22"/>
        </w:rPr>
        <w:t>Агенцијата</w:t>
      </w:r>
      <w:r w:rsidRPr="008E3A85">
        <w:rPr>
          <w:rFonts w:ascii="StobiSerif Regular" w:hAnsi="StobiSerif Regular" w:cstheme="minorHAnsi"/>
          <w:sz w:val="22"/>
          <w:szCs w:val="22"/>
        </w:rPr>
        <w:t xml:space="preserve">, во улога на орган одговорен за телата за оцена на сообразност, </w:t>
      </w:r>
      <w:r w:rsidR="007C1442" w:rsidRPr="008E3A85">
        <w:rPr>
          <w:rFonts w:ascii="StobiSerif Regular" w:hAnsi="StobiSerif Regular" w:cstheme="minorHAnsi"/>
          <w:sz w:val="22"/>
          <w:szCs w:val="22"/>
        </w:rPr>
        <w:t>ги следи</w:t>
      </w:r>
      <w:r w:rsidRPr="008E3A85">
        <w:rPr>
          <w:rFonts w:ascii="StobiSerif Regular" w:hAnsi="StobiSerif Regular" w:cstheme="minorHAnsi"/>
          <w:sz w:val="22"/>
          <w:szCs w:val="22"/>
        </w:rPr>
        <w:t xml:space="preserve"> тела</w:t>
      </w:r>
      <w:r w:rsidR="007C1442" w:rsidRPr="008E3A85">
        <w:rPr>
          <w:rFonts w:ascii="StobiSerif Regular" w:hAnsi="StobiSerif Regular" w:cstheme="minorHAnsi"/>
          <w:sz w:val="22"/>
          <w:szCs w:val="22"/>
        </w:rPr>
        <w:t>та</w:t>
      </w:r>
      <w:r w:rsidRPr="008E3A85">
        <w:rPr>
          <w:rFonts w:ascii="StobiSerif Regular" w:hAnsi="StobiSerif Regular" w:cstheme="minorHAnsi"/>
          <w:sz w:val="22"/>
          <w:szCs w:val="22"/>
        </w:rPr>
        <w:t xml:space="preserve"> за оцена на сообразност основани на територијата на Република Северна Македонија:</w:t>
      </w:r>
    </w:p>
    <w:p w14:paraId="00000266" w14:textId="03AAEF20"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редовн</w:t>
      </w:r>
      <w:r w:rsidR="00747F58" w:rsidRPr="008E3A85">
        <w:rPr>
          <w:rFonts w:ascii="StobiSerif Regular" w:hAnsi="StobiSerif Regular" w:cstheme="minorHAnsi"/>
          <w:sz w:val="22"/>
          <w:szCs w:val="22"/>
        </w:rPr>
        <w:t>о и</w:t>
      </w:r>
      <w:r w:rsidRPr="008E3A85">
        <w:rPr>
          <w:rFonts w:ascii="StobiSerif Regular" w:hAnsi="StobiSerif Regular" w:cstheme="minorHAnsi"/>
          <w:sz w:val="22"/>
          <w:szCs w:val="22"/>
        </w:rPr>
        <w:t xml:space="preserve"> годишно </w:t>
      </w:r>
      <w:r w:rsidR="00747F58" w:rsidRPr="008E3A85">
        <w:rPr>
          <w:rFonts w:ascii="StobiSerif Regular" w:hAnsi="StobiSerif Regular" w:cstheme="minorHAnsi"/>
          <w:sz w:val="22"/>
          <w:szCs w:val="22"/>
        </w:rPr>
        <w:t>(</w:t>
      </w:r>
      <w:r w:rsidRPr="008E3A85">
        <w:rPr>
          <w:rFonts w:ascii="StobiSerif Regular" w:hAnsi="StobiSerif Regular" w:cstheme="minorHAnsi"/>
          <w:sz w:val="22"/>
          <w:szCs w:val="22"/>
        </w:rPr>
        <w:t>врз основа на годишен план за проценка</w:t>
      </w:r>
      <w:r w:rsidR="00747F58" w:rsidRPr="008E3A85">
        <w:rPr>
          <w:rFonts w:ascii="StobiSerif Regular" w:hAnsi="StobiSerif Regular" w:cstheme="minorHAnsi"/>
          <w:sz w:val="22"/>
          <w:szCs w:val="22"/>
        </w:rPr>
        <w:t>)</w:t>
      </w:r>
      <w:r w:rsidRPr="008E3A85">
        <w:rPr>
          <w:rFonts w:ascii="StobiSerif Regular" w:hAnsi="StobiSerif Regular" w:cstheme="minorHAnsi"/>
          <w:sz w:val="22"/>
          <w:szCs w:val="22"/>
        </w:rPr>
        <w:t>. Редовно</w:t>
      </w:r>
      <w:r w:rsidR="007C1442" w:rsidRPr="008E3A85">
        <w:rPr>
          <w:rFonts w:ascii="StobiSerif Regular" w:hAnsi="StobiSerif Regular" w:cstheme="minorHAnsi"/>
          <w:sz w:val="22"/>
          <w:szCs w:val="22"/>
        </w:rPr>
        <w:t>то</w:t>
      </w:r>
      <w:r w:rsidRPr="008E3A85">
        <w:rPr>
          <w:rFonts w:ascii="StobiSerif Regular" w:hAnsi="StobiSerif Regular" w:cstheme="minorHAnsi"/>
          <w:sz w:val="22"/>
          <w:szCs w:val="22"/>
        </w:rPr>
        <w:t xml:space="preserve"> повторно оценување опфаќа </w:t>
      </w:r>
      <w:r w:rsidR="00747F58" w:rsidRPr="008E3A85">
        <w:rPr>
          <w:rFonts w:ascii="StobiSerif Regular" w:hAnsi="StobiSerif Regular" w:cstheme="minorHAnsi"/>
          <w:sz w:val="22"/>
          <w:szCs w:val="22"/>
        </w:rPr>
        <w:t>проверка</w:t>
      </w:r>
      <w:r w:rsidRPr="008E3A85">
        <w:rPr>
          <w:rFonts w:ascii="StobiSerif Regular" w:hAnsi="StobiSerif Regular" w:cstheme="minorHAnsi"/>
          <w:sz w:val="22"/>
          <w:szCs w:val="22"/>
        </w:rPr>
        <w:t xml:space="preserve"> на </w:t>
      </w:r>
      <w:r w:rsidR="007C1442" w:rsidRPr="008E3A85">
        <w:rPr>
          <w:rFonts w:ascii="StobiSerif Regular" w:hAnsi="StobiSerif Regular" w:cstheme="minorHAnsi"/>
          <w:sz w:val="22"/>
          <w:szCs w:val="22"/>
        </w:rPr>
        <w:t>местото на извршување</w:t>
      </w:r>
      <w:r w:rsidRPr="008E3A85">
        <w:rPr>
          <w:rFonts w:ascii="StobiSerif Regular" w:hAnsi="StobiSerif Regular" w:cstheme="minorHAnsi"/>
          <w:sz w:val="22"/>
          <w:szCs w:val="22"/>
        </w:rPr>
        <w:t xml:space="preserve"> на нивните обврски, вклучувајќи </w:t>
      </w:r>
      <w:r w:rsidRPr="008E3A85">
        <w:rPr>
          <w:rFonts w:ascii="StobiSerif Regular" w:hAnsi="StobiSerif Regular" w:cstheme="minorHAnsi"/>
          <w:sz w:val="22"/>
          <w:szCs w:val="22"/>
        </w:rPr>
        <w:lastRenderedPageBreak/>
        <w:t>ги подизведувачите и подружници</w:t>
      </w:r>
      <w:r w:rsidR="001050F2" w:rsidRPr="008E3A85">
        <w:rPr>
          <w:rFonts w:ascii="StobiSerif Regular" w:hAnsi="StobiSerif Regular" w:cstheme="minorHAnsi"/>
          <w:sz w:val="22"/>
          <w:szCs w:val="22"/>
        </w:rPr>
        <w:t>те</w:t>
      </w:r>
      <w:r w:rsidRPr="008E3A85">
        <w:rPr>
          <w:rFonts w:ascii="StobiSerif Regular" w:hAnsi="StobiSerif Regular" w:cstheme="minorHAnsi"/>
          <w:sz w:val="22"/>
          <w:szCs w:val="22"/>
        </w:rPr>
        <w:t xml:space="preserve"> и ги </w:t>
      </w:r>
      <w:r w:rsidR="007C1442" w:rsidRPr="008E3A85">
        <w:rPr>
          <w:rFonts w:ascii="StobiSerif Regular" w:hAnsi="StobiSerif Regular" w:cstheme="minorHAnsi"/>
          <w:sz w:val="22"/>
          <w:szCs w:val="22"/>
        </w:rPr>
        <w:t xml:space="preserve">зема предвид </w:t>
      </w:r>
      <w:r w:rsidRPr="008E3A85">
        <w:rPr>
          <w:rFonts w:ascii="StobiSerif Regular" w:hAnsi="StobiSerif Regular" w:cstheme="minorHAnsi"/>
          <w:sz w:val="22"/>
          <w:szCs w:val="22"/>
        </w:rPr>
        <w:t xml:space="preserve">податоците кои произлегуваат од надзорот на пазарот, </w:t>
      </w:r>
      <w:r w:rsidR="007C1442" w:rsidRPr="008E3A85">
        <w:rPr>
          <w:rFonts w:ascii="StobiSerif Regular" w:hAnsi="StobiSerif Regular" w:cstheme="minorHAnsi"/>
          <w:sz w:val="22"/>
          <w:szCs w:val="22"/>
        </w:rPr>
        <w:t xml:space="preserve">вигиланцата </w:t>
      </w:r>
      <w:r w:rsidRPr="008E3A85">
        <w:rPr>
          <w:rFonts w:ascii="StobiSerif Regular" w:hAnsi="StobiSerif Regular" w:cstheme="minorHAnsi"/>
          <w:sz w:val="22"/>
          <w:szCs w:val="22"/>
        </w:rPr>
        <w:t>и надзор</w:t>
      </w:r>
      <w:r w:rsidR="007C1442" w:rsidRPr="008E3A85">
        <w:rPr>
          <w:rFonts w:ascii="StobiSerif Regular" w:hAnsi="StobiSerif Regular" w:cstheme="minorHAnsi"/>
          <w:sz w:val="22"/>
          <w:szCs w:val="22"/>
        </w:rPr>
        <w:t>от по ставање во промет</w:t>
      </w:r>
      <w:r w:rsidRPr="008E3A85">
        <w:rPr>
          <w:rFonts w:ascii="StobiSerif Regular" w:hAnsi="StobiSerif Regular" w:cstheme="minorHAnsi"/>
          <w:sz w:val="22"/>
          <w:szCs w:val="22"/>
        </w:rPr>
        <w:t>;</w:t>
      </w:r>
    </w:p>
    <w:p w14:paraId="00000267" w14:textId="0CC95F2B"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 </w:t>
      </w:r>
      <w:r w:rsidR="00747F58" w:rsidRPr="008E3A85">
        <w:rPr>
          <w:rFonts w:ascii="StobiSerif Regular" w:hAnsi="StobiSerif Regular" w:cstheme="minorHAnsi"/>
          <w:sz w:val="22"/>
          <w:szCs w:val="22"/>
        </w:rPr>
        <w:t>по потреба</w:t>
      </w:r>
      <w:r w:rsidRPr="008E3A85">
        <w:rPr>
          <w:rFonts w:ascii="StobiSerif Regular" w:hAnsi="StobiSerif Regular" w:cstheme="minorHAnsi"/>
          <w:sz w:val="22"/>
          <w:szCs w:val="22"/>
        </w:rPr>
        <w:t xml:space="preserve">, доколку е потребно за да се реши одредено прашање или да </w:t>
      </w:r>
      <w:r w:rsidR="001050F2" w:rsidRPr="008E3A85">
        <w:rPr>
          <w:rFonts w:ascii="StobiSerif Regular" w:hAnsi="StobiSerif Regular" w:cstheme="minorHAnsi"/>
          <w:sz w:val="22"/>
          <w:szCs w:val="22"/>
        </w:rPr>
        <w:t>се потврди сообразноста</w:t>
      </w:r>
      <w:r w:rsidRPr="008E3A85">
        <w:rPr>
          <w:rFonts w:ascii="StobiSerif Regular" w:hAnsi="StobiSerif Regular" w:cstheme="minorHAnsi"/>
          <w:sz w:val="22"/>
          <w:szCs w:val="22"/>
        </w:rPr>
        <w:t>;</w:t>
      </w:r>
    </w:p>
    <w:p w14:paraId="00000268" w14:textId="0C9C49F0"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 секоја четврта година по </w:t>
      </w:r>
      <w:r w:rsidR="00AC3578" w:rsidRPr="008E3A85">
        <w:rPr>
          <w:rFonts w:ascii="StobiSerif Regular" w:hAnsi="StobiSerif Regular" w:cstheme="minorHAnsi"/>
          <w:sz w:val="22"/>
          <w:szCs w:val="22"/>
        </w:rPr>
        <w:t>овластувањето</w:t>
      </w:r>
      <w:r w:rsidRPr="008E3A85">
        <w:rPr>
          <w:rFonts w:ascii="StobiSerif Regular" w:hAnsi="StobiSerif Regular" w:cstheme="minorHAnsi"/>
          <w:sz w:val="22"/>
          <w:szCs w:val="22"/>
        </w:rPr>
        <w:t xml:space="preserve">, </w:t>
      </w:r>
      <w:r w:rsidR="00855D4B"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 xml:space="preserve">врши целосна </w:t>
      </w:r>
      <w:r w:rsidR="001050F2" w:rsidRPr="008E3A85">
        <w:rPr>
          <w:rFonts w:ascii="StobiSerif Regular" w:hAnsi="StobiSerif Regular" w:cstheme="minorHAnsi"/>
          <w:sz w:val="22"/>
          <w:szCs w:val="22"/>
        </w:rPr>
        <w:t>повторна проценка</w:t>
      </w:r>
      <w:r w:rsidRPr="008E3A85">
        <w:rPr>
          <w:rFonts w:ascii="StobiSerif Regular" w:hAnsi="StobiSerif Regular" w:cstheme="minorHAnsi"/>
          <w:sz w:val="22"/>
          <w:szCs w:val="22"/>
        </w:rPr>
        <w:t xml:space="preserve"> на тело</w:t>
      </w:r>
      <w:r w:rsidR="001050F2" w:rsidRPr="008E3A85">
        <w:rPr>
          <w:rFonts w:ascii="StobiSerif Regular" w:hAnsi="StobiSerif Regular" w:cstheme="minorHAnsi"/>
          <w:sz w:val="22"/>
          <w:szCs w:val="22"/>
        </w:rPr>
        <w:t>то</w:t>
      </w:r>
      <w:r w:rsidRPr="008E3A85">
        <w:rPr>
          <w:rFonts w:ascii="StobiSerif Regular" w:hAnsi="StobiSerif Regular" w:cstheme="minorHAnsi"/>
          <w:sz w:val="22"/>
          <w:szCs w:val="22"/>
        </w:rPr>
        <w:t xml:space="preserve"> за оцена на сообразност </w:t>
      </w:r>
      <w:r w:rsidR="001050F2" w:rsidRPr="008E3A85">
        <w:rPr>
          <w:rFonts w:ascii="StobiSerif Regular" w:hAnsi="StobiSerif Regular" w:cstheme="minorHAnsi"/>
          <w:sz w:val="22"/>
          <w:szCs w:val="22"/>
        </w:rPr>
        <w:t xml:space="preserve">за </w:t>
      </w:r>
      <w:r w:rsidRPr="008E3A85">
        <w:rPr>
          <w:rFonts w:ascii="StobiSerif Regular" w:hAnsi="StobiSerif Regular" w:cstheme="minorHAnsi"/>
          <w:sz w:val="22"/>
          <w:szCs w:val="22"/>
        </w:rPr>
        <w:t xml:space="preserve">да утврди дали овластеното тело сè уште ги задоволува барањата утврдени во овој закон. </w:t>
      </w:r>
      <w:r w:rsidR="00855D4B"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 xml:space="preserve">ќе подготви </w:t>
      </w:r>
      <w:r w:rsidR="001050F2" w:rsidRPr="008E3A85">
        <w:rPr>
          <w:rFonts w:ascii="StobiSerif Regular" w:hAnsi="StobiSerif Regular" w:cstheme="minorHAnsi"/>
          <w:sz w:val="22"/>
          <w:szCs w:val="22"/>
        </w:rPr>
        <w:t>извештај</w:t>
      </w:r>
      <w:r w:rsidR="00AC3578" w:rsidRPr="008E3A85">
        <w:rPr>
          <w:rFonts w:ascii="StobiSerif Regular" w:hAnsi="StobiSerif Regular" w:cstheme="minorHAnsi"/>
          <w:sz w:val="22"/>
          <w:szCs w:val="22"/>
        </w:rPr>
        <w:t xml:space="preserve"> </w:t>
      </w:r>
      <w:r w:rsidR="001050F2" w:rsidRPr="008E3A85">
        <w:rPr>
          <w:rFonts w:ascii="StobiSerif Regular" w:hAnsi="StobiSerif Regular" w:cstheme="minorHAnsi"/>
          <w:sz w:val="22"/>
          <w:szCs w:val="22"/>
        </w:rPr>
        <w:t>за целосна</w:t>
      </w:r>
      <w:r w:rsidRPr="008E3A85">
        <w:rPr>
          <w:rFonts w:ascii="StobiSerif Regular" w:hAnsi="StobiSerif Regular" w:cstheme="minorHAnsi"/>
          <w:sz w:val="22"/>
          <w:szCs w:val="22"/>
        </w:rPr>
        <w:t xml:space="preserve"> повторна проценка и резиме</w:t>
      </w:r>
      <w:r w:rsidR="001050F2" w:rsidRPr="008E3A85">
        <w:rPr>
          <w:rFonts w:ascii="StobiSerif Regular" w:hAnsi="StobiSerif Regular" w:cstheme="minorHAnsi"/>
          <w:sz w:val="22"/>
          <w:szCs w:val="22"/>
        </w:rPr>
        <w:t>то</w:t>
      </w:r>
      <w:r w:rsidRPr="008E3A85">
        <w:rPr>
          <w:rFonts w:ascii="StobiSerif Regular" w:hAnsi="StobiSerif Regular" w:cstheme="minorHAnsi"/>
          <w:sz w:val="22"/>
          <w:szCs w:val="22"/>
        </w:rPr>
        <w:t xml:space="preserve"> на извештајот </w:t>
      </w:r>
      <w:r w:rsidR="00AC3578" w:rsidRPr="008E3A85">
        <w:rPr>
          <w:rFonts w:ascii="StobiSerif Regular" w:hAnsi="StobiSerif Regular" w:cstheme="minorHAnsi"/>
          <w:sz w:val="22"/>
          <w:szCs w:val="22"/>
        </w:rPr>
        <w:t xml:space="preserve">кој </w:t>
      </w:r>
      <w:r w:rsidRPr="008E3A85">
        <w:rPr>
          <w:rFonts w:ascii="StobiSerif Regular" w:hAnsi="StobiSerif Regular" w:cstheme="minorHAnsi"/>
          <w:sz w:val="22"/>
          <w:szCs w:val="22"/>
        </w:rPr>
        <w:t>ќе биде достап</w:t>
      </w:r>
      <w:r w:rsidR="00AC3578" w:rsidRPr="008E3A85">
        <w:rPr>
          <w:rFonts w:ascii="StobiSerif Regular" w:hAnsi="StobiSerif Regular" w:cstheme="minorHAnsi"/>
          <w:sz w:val="22"/>
          <w:szCs w:val="22"/>
        </w:rPr>
        <w:t>е</w:t>
      </w:r>
      <w:r w:rsidRPr="008E3A85">
        <w:rPr>
          <w:rFonts w:ascii="StobiSerif Regular" w:hAnsi="StobiSerif Regular" w:cstheme="minorHAnsi"/>
          <w:sz w:val="22"/>
          <w:szCs w:val="22"/>
        </w:rPr>
        <w:t xml:space="preserve">н на стручната јавност </w:t>
      </w:r>
      <w:r w:rsidR="001050F2" w:rsidRPr="008E3A85">
        <w:rPr>
          <w:rFonts w:ascii="StobiSerif Regular" w:hAnsi="StobiSerif Regular" w:cstheme="minorHAnsi"/>
          <w:sz w:val="22"/>
          <w:szCs w:val="22"/>
        </w:rPr>
        <w:t xml:space="preserve">по </w:t>
      </w:r>
      <w:r w:rsidR="00AC3578" w:rsidRPr="008E3A85">
        <w:rPr>
          <w:rFonts w:ascii="StobiSerif Regular" w:hAnsi="StobiSerif Regular" w:cstheme="minorHAnsi"/>
          <w:sz w:val="22"/>
          <w:szCs w:val="22"/>
        </w:rPr>
        <w:t xml:space="preserve">доставено </w:t>
      </w:r>
      <w:r w:rsidR="001050F2" w:rsidRPr="008E3A85">
        <w:rPr>
          <w:rFonts w:ascii="StobiSerif Regular" w:hAnsi="StobiSerif Regular" w:cstheme="minorHAnsi"/>
          <w:sz w:val="22"/>
          <w:szCs w:val="22"/>
        </w:rPr>
        <w:t>барање</w:t>
      </w:r>
      <w:r w:rsidRPr="008E3A85">
        <w:rPr>
          <w:rFonts w:ascii="StobiSerif Regular" w:hAnsi="StobiSerif Regular" w:cstheme="minorHAnsi"/>
          <w:sz w:val="22"/>
          <w:szCs w:val="22"/>
        </w:rPr>
        <w:t>.</w:t>
      </w:r>
    </w:p>
    <w:p w14:paraId="1F7D1226" w14:textId="77777777" w:rsidR="001050F2" w:rsidRPr="008E3A85" w:rsidRDefault="001050F2">
      <w:pPr>
        <w:jc w:val="center"/>
        <w:rPr>
          <w:rFonts w:ascii="StobiSerif Regular" w:hAnsi="StobiSerif Regular" w:cstheme="minorHAnsi"/>
          <w:sz w:val="22"/>
          <w:szCs w:val="22"/>
        </w:rPr>
      </w:pPr>
    </w:p>
    <w:p w14:paraId="0000026B" w14:textId="4EA3F951" w:rsidR="006B1277" w:rsidRPr="008E3A85" w:rsidRDefault="00682CA3" w:rsidP="001050F2">
      <w:pPr>
        <w:jc w:val="center"/>
        <w:rPr>
          <w:rFonts w:ascii="StobiSerif Regular" w:hAnsi="StobiSerif Regular" w:cstheme="minorHAnsi"/>
          <w:sz w:val="22"/>
          <w:szCs w:val="22"/>
        </w:rPr>
      </w:pPr>
      <w:r w:rsidRPr="008E3A85">
        <w:rPr>
          <w:rFonts w:ascii="StobiSerif Regular" w:hAnsi="StobiSerif Regular" w:cstheme="minorHAnsi"/>
          <w:sz w:val="22"/>
          <w:szCs w:val="22"/>
        </w:rPr>
        <w:t>Член 25</w:t>
      </w:r>
    </w:p>
    <w:p w14:paraId="0000026C" w14:textId="4E68B8DA" w:rsidR="006B1277" w:rsidRPr="008E3A85" w:rsidRDefault="00682CA3" w:rsidP="00D073B0">
      <w:pPr>
        <w:rPr>
          <w:rFonts w:ascii="StobiSerif Regular" w:hAnsi="StobiSerif Regular" w:cstheme="minorHAnsi"/>
          <w:sz w:val="22"/>
          <w:szCs w:val="22"/>
        </w:rPr>
      </w:pPr>
      <w:r w:rsidRPr="008E3A85">
        <w:rPr>
          <w:rFonts w:ascii="StobiSerif Regular" w:hAnsi="StobiSerif Regular" w:cstheme="minorHAnsi"/>
          <w:sz w:val="22"/>
          <w:szCs w:val="22"/>
        </w:rPr>
        <w:t>(</w:t>
      </w:r>
      <w:r w:rsidR="00D073B0" w:rsidRPr="008E3A85">
        <w:rPr>
          <w:rFonts w:ascii="StobiSerif Regular" w:hAnsi="StobiSerif Regular" w:cstheme="minorHAnsi"/>
          <w:sz w:val="22"/>
          <w:szCs w:val="22"/>
        </w:rPr>
        <w:t xml:space="preserve">Поблиски услови и потребната документација </w:t>
      </w:r>
      <w:r w:rsidRPr="008E3A85">
        <w:rPr>
          <w:rFonts w:ascii="StobiSerif Regular" w:hAnsi="StobiSerif Regular" w:cstheme="minorHAnsi"/>
          <w:sz w:val="22"/>
          <w:szCs w:val="22"/>
        </w:rPr>
        <w:t xml:space="preserve">за </w:t>
      </w:r>
      <w:r w:rsidR="00AC3578" w:rsidRPr="008E3A85">
        <w:rPr>
          <w:rFonts w:ascii="StobiSerif Regular" w:hAnsi="StobiSerif Regular" w:cstheme="minorHAnsi"/>
          <w:sz w:val="22"/>
          <w:szCs w:val="22"/>
        </w:rPr>
        <w:t>овластување</w:t>
      </w:r>
      <w:r w:rsidRPr="008E3A85">
        <w:rPr>
          <w:rFonts w:ascii="StobiSerif Regular" w:hAnsi="StobiSerif Regular" w:cstheme="minorHAnsi"/>
          <w:sz w:val="22"/>
          <w:szCs w:val="22"/>
        </w:rPr>
        <w:t xml:space="preserve"> и следење на телата за оцена на сообразност)</w:t>
      </w:r>
    </w:p>
    <w:p w14:paraId="0000026D" w14:textId="77777777" w:rsidR="006B1277" w:rsidRPr="008E3A85" w:rsidRDefault="006B1277">
      <w:pPr>
        <w:jc w:val="center"/>
        <w:rPr>
          <w:rFonts w:ascii="StobiSerif Regular" w:hAnsi="StobiSerif Regular" w:cstheme="minorHAnsi"/>
          <w:sz w:val="22"/>
          <w:szCs w:val="22"/>
        </w:rPr>
      </w:pPr>
    </w:p>
    <w:p w14:paraId="0000026E" w14:textId="02E18BFA" w:rsidR="006B1277" w:rsidRDefault="00D073B0" w:rsidP="00D073B0">
      <w:pPr>
        <w:rPr>
          <w:rFonts w:ascii="StobiSerif Regular" w:hAnsi="StobiSerif Regular" w:cstheme="minorHAnsi"/>
          <w:sz w:val="22"/>
          <w:szCs w:val="22"/>
        </w:rPr>
      </w:pPr>
      <w:r w:rsidRPr="008E3A85">
        <w:rPr>
          <w:rFonts w:ascii="StobiSerif Regular" w:hAnsi="StobiSerif Regular" w:cstheme="minorHAnsi"/>
          <w:sz w:val="22"/>
          <w:szCs w:val="22"/>
        </w:rPr>
        <w:t xml:space="preserve">Поблиските услови и потребната документација </w:t>
      </w:r>
      <w:r w:rsidR="00682CA3" w:rsidRPr="008E3A85">
        <w:rPr>
          <w:rFonts w:ascii="StobiSerif Regular" w:hAnsi="StobiSerif Regular" w:cstheme="minorHAnsi"/>
          <w:sz w:val="22"/>
          <w:szCs w:val="22"/>
        </w:rPr>
        <w:t>за барањата за телата за оцена на сообразност, правила</w:t>
      </w:r>
      <w:r w:rsidR="002956A2" w:rsidRPr="008E3A85">
        <w:rPr>
          <w:rFonts w:ascii="StobiSerif Regular" w:hAnsi="StobiSerif Regular" w:cstheme="minorHAnsi"/>
          <w:sz w:val="22"/>
          <w:szCs w:val="22"/>
        </w:rPr>
        <w:t>та</w:t>
      </w:r>
      <w:r w:rsidR="00682CA3" w:rsidRPr="008E3A85">
        <w:rPr>
          <w:rFonts w:ascii="StobiSerif Regular" w:hAnsi="StobiSerif Regular" w:cstheme="minorHAnsi"/>
          <w:sz w:val="22"/>
          <w:szCs w:val="22"/>
        </w:rPr>
        <w:t xml:space="preserve"> за нивно </w:t>
      </w:r>
      <w:r w:rsidR="00AC3578" w:rsidRPr="008E3A85">
        <w:rPr>
          <w:rFonts w:ascii="StobiSerif Regular" w:hAnsi="StobiSerif Regular" w:cstheme="minorHAnsi"/>
          <w:sz w:val="22"/>
          <w:szCs w:val="22"/>
        </w:rPr>
        <w:t>овластување</w:t>
      </w:r>
      <w:r w:rsidR="00682CA3" w:rsidRPr="008E3A85">
        <w:rPr>
          <w:rFonts w:ascii="StobiSerif Regular" w:hAnsi="StobiSerif Regular" w:cstheme="minorHAnsi"/>
          <w:sz w:val="22"/>
          <w:szCs w:val="22"/>
        </w:rPr>
        <w:t xml:space="preserve"> и </w:t>
      </w:r>
      <w:r w:rsidR="002956A2" w:rsidRPr="008E3A85">
        <w:rPr>
          <w:rFonts w:ascii="StobiSerif Regular" w:hAnsi="StobiSerif Regular" w:cstheme="minorHAnsi"/>
          <w:sz w:val="22"/>
          <w:szCs w:val="22"/>
        </w:rPr>
        <w:t xml:space="preserve">следење </w:t>
      </w:r>
      <w:r w:rsidR="00682CA3" w:rsidRPr="008E3A85">
        <w:rPr>
          <w:rFonts w:ascii="StobiSerif Regular" w:hAnsi="StobiSerif Regular" w:cstheme="minorHAnsi"/>
          <w:sz w:val="22"/>
          <w:szCs w:val="22"/>
        </w:rPr>
        <w:t>во Република Северна Македонија г</w:t>
      </w:r>
      <w:r w:rsidR="002F1452" w:rsidRPr="008E3A85">
        <w:rPr>
          <w:rFonts w:ascii="StobiSerif Regular" w:hAnsi="StobiSerif Regular" w:cstheme="minorHAnsi"/>
          <w:sz w:val="22"/>
          <w:szCs w:val="22"/>
        </w:rPr>
        <w:t>и</w:t>
      </w:r>
      <w:r w:rsidR="00682CA3" w:rsidRPr="008E3A85">
        <w:rPr>
          <w:rFonts w:ascii="StobiSerif Regular" w:hAnsi="StobiSerif Regular" w:cstheme="minorHAnsi"/>
          <w:sz w:val="22"/>
          <w:szCs w:val="22"/>
        </w:rPr>
        <w:t xml:space="preserve"> утврдува директорот на </w:t>
      </w:r>
      <w:r w:rsidR="00AC3578" w:rsidRPr="008E3A85">
        <w:rPr>
          <w:rFonts w:ascii="StobiSerif Regular" w:hAnsi="StobiSerif Regular" w:cstheme="minorHAnsi"/>
          <w:sz w:val="22"/>
          <w:szCs w:val="22"/>
        </w:rPr>
        <w:t>Агенцијата</w:t>
      </w:r>
      <w:r w:rsidR="00682CA3" w:rsidRPr="008E3A85">
        <w:rPr>
          <w:rFonts w:ascii="StobiSerif Regular" w:hAnsi="StobiSerif Regular" w:cstheme="minorHAnsi"/>
          <w:sz w:val="22"/>
          <w:szCs w:val="22"/>
        </w:rPr>
        <w:t>.</w:t>
      </w:r>
    </w:p>
    <w:p w14:paraId="4AEEDA2F" w14:textId="77777777" w:rsidR="001C57FE" w:rsidRPr="008E3A85" w:rsidRDefault="001C57FE" w:rsidP="00D073B0">
      <w:pPr>
        <w:rPr>
          <w:rFonts w:ascii="StobiSerif Regular" w:hAnsi="StobiSerif Regular" w:cstheme="minorHAnsi"/>
          <w:sz w:val="22"/>
          <w:szCs w:val="22"/>
        </w:rPr>
      </w:pPr>
    </w:p>
    <w:p w14:paraId="00000271" w14:textId="1AE1C0EC" w:rsidR="006B1277" w:rsidRPr="008E3A85" w:rsidRDefault="00682CA3" w:rsidP="002F1452">
      <w:pPr>
        <w:jc w:val="center"/>
        <w:rPr>
          <w:rFonts w:ascii="StobiSerif Regular" w:hAnsi="StobiSerif Regular" w:cstheme="minorHAnsi"/>
          <w:sz w:val="22"/>
          <w:szCs w:val="22"/>
        </w:rPr>
      </w:pPr>
      <w:r w:rsidRPr="008E3A85">
        <w:rPr>
          <w:rFonts w:ascii="StobiSerif Regular" w:hAnsi="StobiSerif Regular" w:cstheme="minorHAnsi"/>
          <w:sz w:val="22"/>
          <w:szCs w:val="22"/>
        </w:rPr>
        <w:t>Член 26</w:t>
      </w:r>
    </w:p>
    <w:p w14:paraId="00000272" w14:textId="77777777"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(Вклучување на тело за оцена на сообразност во проценка на средство/ИВД)</w:t>
      </w:r>
    </w:p>
    <w:p w14:paraId="00000273" w14:textId="77777777" w:rsidR="006B1277" w:rsidRPr="008E3A85" w:rsidRDefault="006B1277">
      <w:pPr>
        <w:rPr>
          <w:rFonts w:ascii="StobiSerif Regular" w:hAnsi="StobiSerif Regular" w:cstheme="minorHAnsi"/>
          <w:sz w:val="22"/>
          <w:szCs w:val="22"/>
        </w:rPr>
      </w:pPr>
    </w:p>
    <w:p w14:paraId="00000274" w14:textId="6752FFDB" w:rsidR="006B1277" w:rsidRPr="008E3A85" w:rsidRDefault="00682CA3" w:rsidP="00EE10D9">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(1) За </w:t>
      </w:r>
      <w:r w:rsidR="002F1452" w:rsidRPr="008E3A85">
        <w:rPr>
          <w:rFonts w:ascii="StobiSerif Regular" w:hAnsi="StobiSerif Regular" w:cstheme="minorHAnsi"/>
          <w:sz w:val="22"/>
          <w:szCs w:val="22"/>
        </w:rPr>
        <w:t xml:space="preserve">средства </w:t>
      </w:r>
      <w:r w:rsidRPr="008E3A85">
        <w:rPr>
          <w:rFonts w:ascii="StobiSerif Regular" w:hAnsi="StobiSerif Regular" w:cstheme="minorHAnsi"/>
          <w:sz w:val="22"/>
          <w:szCs w:val="22"/>
        </w:rPr>
        <w:t xml:space="preserve">од класите Is, Ir, Im, IIa, IIb и III и </w:t>
      </w:r>
      <w:r w:rsidR="002F1452" w:rsidRPr="008E3A85">
        <w:rPr>
          <w:rFonts w:ascii="StobiSerif Regular" w:hAnsi="StobiSerif Regular" w:cstheme="minorHAnsi"/>
          <w:sz w:val="22"/>
          <w:szCs w:val="22"/>
        </w:rPr>
        <w:t xml:space="preserve">ИВД </w:t>
      </w:r>
      <w:r w:rsidRPr="008E3A85">
        <w:rPr>
          <w:rFonts w:ascii="StobiSerif Regular" w:hAnsi="StobiSerif Regular" w:cstheme="minorHAnsi"/>
          <w:sz w:val="22"/>
          <w:szCs w:val="22"/>
        </w:rPr>
        <w:t>од класите B, C или D, каде што процедурата за проценка</w:t>
      </w:r>
      <w:r w:rsidR="002F1452" w:rsidRPr="008E3A85">
        <w:rPr>
          <w:rFonts w:ascii="StobiSerif Regular" w:hAnsi="StobiSerif Regular" w:cstheme="minorHAnsi"/>
          <w:sz w:val="22"/>
          <w:szCs w:val="22"/>
        </w:rPr>
        <w:t xml:space="preserve"> на сообразноста</w:t>
      </w:r>
      <w:r w:rsidRPr="008E3A85">
        <w:rPr>
          <w:rFonts w:ascii="StobiSerif Regular" w:hAnsi="StobiSerif Regular" w:cstheme="minorHAnsi"/>
          <w:sz w:val="22"/>
          <w:szCs w:val="22"/>
        </w:rPr>
        <w:t xml:space="preserve"> бара вклучување на овластено тело согласно</w:t>
      </w:r>
      <w:r w:rsidR="002F1452"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член 19</w:t>
      </w:r>
      <w:r w:rsidR="005A0226" w:rsidRPr="008E3A85">
        <w:rPr>
          <w:rFonts w:ascii="StobiSerif Regular" w:hAnsi="StobiSerif Regular" w:cstheme="minorHAnsi"/>
          <w:sz w:val="22"/>
          <w:szCs w:val="22"/>
        </w:rPr>
        <w:t xml:space="preserve"> од овој закон</w:t>
      </w:r>
      <w:r w:rsidRPr="008E3A85">
        <w:rPr>
          <w:rFonts w:ascii="StobiSerif Regular" w:hAnsi="StobiSerif Regular" w:cstheme="minorHAnsi"/>
          <w:sz w:val="22"/>
          <w:szCs w:val="22"/>
        </w:rPr>
        <w:t>, производител</w:t>
      </w:r>
      <w:r w:rsidR="002F1452" w:rsidRPr="008E3A85">
        <w:rPr>
          <w:rFonts w:ascii="StobiSerif Regular" w:hAnsi="StobiSerif Regular" w:cstheme="minorHAnsi"/>
          <w:sz w:val="22"/>
          <w:szCs w:val="22"/>
        </w:rPr>
        <w:t>от</w:t>
      </w:r>
      <w:r w:rsidRPr="008E3A85">
        <w:rPr>
          <w:rFonts w:ascii="StobiSerif Regular" w:hAnsi="StobiSerif Regular" w:cstheme="minorHAnsi"/>
          <w:sz w:val="22"/>
          <w:szCs w:val="22"/>
        </w:rPr>
        <w:t xml:space="preserve"> може </w:t>
      </w:r>
      <w:r w:rsidR="002F1452" w:rsidRPr="008E3A85">
        <w:rPr>
          <w:rFonts w:ascii="StobiSerif Regular" w:hAnsi="StobiSerif Regular" w:cstheme="minorHAnsi"/>
          <w:sz w:val="22"/>
          <w:szCs w:val="22"/>
        </w:rPr>
        <w:t>да побара</w:t>
      </w:r>
      <w:r w:rsidRPr="008E3A85">
        <w:rPr>
          <w:rFonts w:ascii="StobiSerif Regular" w:hAnsi="StobiSerif Regular" w:cstheme="minorHAnsi"/>
          <w:sz w:val="22"/>
          <w:szCs w:val="22"/>
        </w:rPr>
        <w:t xml:space="preserve"> тело за оцена на сообразност по негов избор во Република Северна Македонија, под услов избраното </w:t>
      </w:r>
      <w:r w:rsidR="002F1452" w:rsidRPr="008E3A85">
        <w:rPr>
          <w:rFonts w:ascii="StobiSerif Regular" w:hAnsi="StobiSerif Regular" w:cstheme="minorHAnsi"/>
          <w:sz w:val="22"/>
          <w:szCs w:val="22"/>
        </w:rPr>
        <w:t xml:space="preserve">тело за </w:t>
      </w:r>
      <w:r w:rsidRPr="008E3A85">
        <w:rPr>
          <w:rFonts w:ascii="StobiSerif Regular" w:hAnsi="StobiSerif Regular" w:cstheme="minorHAnsi"/>
          <w:sz w:val="22"/>
          <w:szCs w:val="22"/>
        </w:rPr>
        <w:t xml:space="preserve">оцена на сообразност/нотифицираното тело </w:t>
      </w:r>
      <w:r w:rsidR="002F1452" w:rsidRPr="008E3A85">
        <w:rPr>
          <w:rFonts w:ascii="StobiSerif Regular" w:hAnsi="StobiSerif Regular" w:cstheme="minorHAnsi"/>
          <w:sz w:val="22"/>
          <w:szCs w:val="22"/>
        </w:rPr>
        <w:t xml:space="preserve">да </w:t>
      </w:r>
      <w:r w:rsidRPr="008E3A85">
        <w:rPr>
          <w:rFonts w:ascii="StobiSerif Regular" w:hAnsi="StobiSerif Regular" w:cstheme="minorHAnsi"/>
          <w:sz w:val="22"/>
          <w:szCs w:val="22"/>
        </w:rPr>
        <w:t xml:space="preserve">е </w:t>
      </w:r>
      <w:r w:rsidR="00DB20C0" w:rsidRPr="008E3A85">
        <w:rPr>
          <w:rFonts w:ascii="StobiSerif Regular" w:hAnsi="StobiSerif Regular" w:cstheme="minorHAnsi"/>
          <w:sz w:val="22"/>
          <w:szCs w:val="22"/>
        </w:rPr>
        <w:t>овластено</w:t>
      </w:r>
      <w:r w:rsidRPr="008E3A85">
        <w:rPr>
          <w:rFonts w:ascii="StobiSerif Regular" w:hAnsi="StobiSerif Regular" w:cstheme="minorHAnsi"/>
          <w:sz w:val="22"/>
          <w:szCs w:val="22"/>
        </w:rPr>
        <w:t xml:space="preserve"> за оцена на сообразност </w:t>
      </w:r>
      <w:r w:rsidR="002F1452" w:rsidRPr="008E3A85">
        <w:rPr>
          <w:rFonts w:ascii="StobiSerif Regular" w:hAnsi="StobiSerif Regular" w:cstheme="minorHAnsi"/>
          <w:sz w:val="22"/>
          <w:szCs w:val="22"/>
        </w:rPr>
        <w:t xml:space="preserve">за </w:t>
      </w:r>
      <w:r w:rsidRPr="008E3A85">
        <w:rPr>
          <w:rFonts w:ascii="StobiSerif Regular" w:hAnsi="StobiSerif Regular" w:cstheme="minorHAnsi"/>
          <w:sz w:val="22"/>
          <w:szCs w:val="22"/>
        </w:rPr>
        <w:t>типовите средства/ИВД</w:t>
      </w:r>
      <w:r w:rsidR="002F1452" w:rsidRPr="008E3A85">
        <w:rPr>
          <w:rFonts w:ascii="StobiSerif Regular" w:hAnsi="StobiSerif Regular" w:cstheme="minorHAnsi"/>
          <w:sz w:val="22"/>
          <w:szCs w:val="22"/>
        </w:rPr>
        <w:t xml:space="preserve"> кои се предмет на оцената</w:t>
      </w:r>
      <w:r w:rsidRPr="008E3A85">
        <w:rPr>
          <w:rFonts w:ascii="StobiSerif Regular" w:hAnsi="StobiSerif Regular" w:cstheme="minorHAnsi"/>
          <w:sz w:val="22"/>
          <w:szCs w:val="22"/>
        </w:rPr>
        <w:t xml:space="preserve">. </w:t>
      </w:r>
      <w:r w:rsidR="00B553CC" w:rsidRPr="008E3A85">
        <w:rPr>
          <w:rFonts w:ascii="StobiSerif Regular" w:hAnsi="StobiSerif Regular" w:cstheme="minorHAnsi"/>
          <w:sz w:val="22"/>
          <w:szCs w:val="22"/>
        </w:rPr>
        <w:t xml:space="preserve">Барањето </w:t>
      </w:r>
      <w:r w:rsidRPr="008E3A85">
        <w:rPr>
          <w:rFonts w:ascii="StobiSerif Regular" w:hAnsi="StobiSerif Regular" w:cstheme="minorHAnsi"/>
          <w:sz w:val="22"/>
          <w:szCs w:val="22"/>
        </w:rPr>
        <w:t>треба да содржи:</w:t>
      </w:r>
    </w:p>
    <w:p w14:paraId="00000275" w14:textId="0790ADE6" w:rsidR="006B1277" w:rsidRPr="008E3A85" w:rsidRDefault="00682CA3">
      <w:pPr>
        <w:rPr>
          <w:rFonts w:ascii="StobiSerif Regular" w:hAnsi="StobiSerif Regular" w:cstheme="minorHAnsi"/>
          <w:sz w:val="22"/>
          <w:szCs w:val="22"/>
        </w:rPr>
      </w:pPr>
      <w:r w:rsidRPr="008E3A85">
        <w:rPr>
          <w:rFonts w:ascii="StobiSerif Regular" w:hAnsi="StobiSerif Regular" w:cstheme="minorHAnsi"/>
          <w:sz w:val="22"/>
          <w:szCs w:val="22"/>
        </w:rPr>
        <w:t>(а) Информации за средството</w:t>
      </w:r>
      <w:r w:rsidR="002F1452" w:rsidRPr="008E3A85">
        <w:rPr>
          <w:rFonts w:ascii="StobiSerif Regular" w:hAnsi="StobiSerif Regular" w:cstheme="minorHAnsi"/>
          <w:sz w:val="22"/>
          <w:szCs w:val="22"/>
        </w:rPr>
        <w:t>/</w:t>
      </w:r>
      <w:r w:rsidRPr="008E3A85">
        <w:rPr>
          <w:rFonts w:ascii="StobiSerif Regular" w:hAnsi="StobiSerif Regular" w:cstheme="minorHAnsi"/>
          <w:sz w:val="22"/>
          <w:szCs w:val="22"/>
        </w:rPr>
        <w:t>ИВД (тип, класа)</w:t>
      </w:r>
      <w:r w:rsidR="005A0226" w:rsidRPr="008E3A85">
        <w:rPr>
          <w:rFonts w:ascii="StobiSerif Regular" w:hAnsi="StobiSerif Regular" w:cstheme="minorHAnsi"/>
          <w:sz w:val="22"/>
          <w:szCs w:val="22"/>
        </w:rPr>
        <w:t>,</w:t>
      </w:r>
    </w:p>
    <w:p w14:paraId="00000276" w14:textId="447D0ED8" w:rsidR="006B1277" w:rsidRPr="008E3A85" w:rsidRDefault="00682CA3" w:rsidP="00B553CC">
      <w:pPr>
        <w:ind w:left="144" w:firstLine="0"/>
        <w:rPr>
          <w:rFonts w:ascii="StobiSerif Regular" w:hAnsi="StobiSerif Regular" w:cstheme="minorHAnsi"/>
          <w:sz w:val="22"/>
          <w:szCs w:val="22"/>
        </w:rPr>
      </w:pPr>
      <w:r w:rsidRPr="008E3A85">
        <w:rPr>
          <w:rFonts w:ascii="StobiSerif Regular" w:hAnsi="StobiSerif Regular" w:cstheme="minorHAnsi"/>
          <w:sz w:val="22"/>
          <w:szCs w:val="22"/>
        </w:rPr>
        <w:t>(б) Информации за производителот и доколку е релевантно, неговиот овластен претставник</w:t>
      </w:r>
      <w:r w:rsidR="005A0226" w:rsidRPr="008E3A85">
        <w:rPr>
          <w:rFonts w:ascii="StobiSerif Regular" w:hAnsi="StobiSerif Regular" w:cstheme="minorHAnsi"/>
          <w:sz w:val="22"/>
          <w:szCs w:val="22"/>
        </w:rPr>
        <w:t>,</w:t>
      </w:r>
    </w:p>
    <w:p w14:paraId="00000277" w14:textId="2FF6F8C4" w:rsidR="006B1277" w:rsidRPr="008E3A85" w:rsidRDefault="00682CA3">
      <w:pPr>
        <w:rPr>
          <w:rFonts w:ascii="StobiSerif Regular" w:hAnsi="StobiSerif Regular" w:cstheme="minorHAnsi"/>
          <w:sz w:val="22"/>
          <w:szCs w:val="22"/>
        </w:rPr>
      </w:pPr>
      <w:r w:rsidRPr="008E3A85">
        <w:rPr>
          <w:rFonts w:ascii="StobiSerif Regular" w:hAnsi="StobiSerif Regular" w:cstheme="minorHAnsi"/>
          <w:sz w:val="22"/>
          <w:szCs w:val="22"/>
        </w:rPr>
        <w:t>(в) Информации за избраната постапка за оцена на сообразност</w:t>
      </w:r>
      <w:r w:rsidR="005A0226" w:rsidRPr="008E3A85">
        <w:rPr>
          <w:rFonts w:ascii="StobiSerif Regular" w:hAnsi="StobiSerif Regular" w:cstheme="minorHAnsi"/>
          <w:sz w:val="22"/>
          <w:szCs w:val="22"/>
        </w:rPr>
        <w:t xml:space="preserve"> и</w:t>
      </w:r>
    </w:p>
    <w:p w14:paraId="00000278" w14:textId="30B25038" w:rsidR="006B1277" w:rsidRPr="008E3A85" w:rsidRDefault="00682CA3">
      <w:pPr>
        <w:rPr>
          <w:rFonts w:ascii="StobiSerif Regular" w:hAnsi="StobiSerif Regular" w:cstheme="minorHAnsi"/>
          <w:sz w:val="22"/>
          <w:szCs w:val="22"/>
        </w:rPr>
      </w:pPr>
      <w:r w:rsidRPr="008E3A85">
        <w:rPr>
          <w:rFonts w:ascii="StobiSerif Regular" w:hAnsi="StobiSerif Regular" w:cstheme="minorHAnsi"/>
          <w:sz w:val="22"/>
          <w:szCs w:val="22"/>
        </w:rPr>
        <w:t>(г) Други релевантни информации</w:t>
      </w:r>
      <w:r w:rsidR="005A0226" w:rsidRPr="008E3A85">
        <w:rPr>
          <w:rFonts w:ascii="StobiSerif Regular" w:hAnsi="StobiSerif Regular" w:cstheme="minorHAnsi"/>
          <w:sz w:val="22"/>
          <w:szCs w:val="22"/>
        </w:rPr>
        <w:t>.</w:t>
      </w:r>
    </w:p>
    <w:p w14:paraId="00000279" w14:textId="54B464F9" w:rsidR="006B1277" w:rsidRPr="008E3A85" w:rsidRDefault="00682CA3" w:rsidP="00EE10D9">
      <w:pPr>
        <w:ind w:firstLine="720"/>
        <w:rPr>
          <w:rFonts w:ascii="StobiSerif Regular" w:hAnsi="StobiSerif Regular" w:cstheme="minorHAnsi"/>
          <w:sz w:val="22"/>
          <w:szCs w:val="22"/>
        </w:rPr>
      </w:pPr>
      <w:r w:rsidRPr="008E3A85">
        <w:rPr>
          <w:rFonts w:ascii="StobiSerif Regular" w:hAnsi="StobiSerif Regular" w:cstheme="minorHAnsi"/>
          <w:sz w:val="22"/>
          <w:szCs w:val="22"/>
        </w:rPr>
        <w:t>(2) Телото за оцена на сообразност може да ги побара сите дополнителни податоци потребни за соодветн</w:t>
      </w:r>
      <w:r w:rsidR="004D5051" w:rsidRPr="008E3A85">
        <w:rPr>
          <w:rFonts w:ascii="StobiSerif Regular" w:hAnsi="StobiSerif Regular" w:cstheme="minorHAnsi"/>
          <w:sz w:val="22"/>
          <w:szCs w:val="22"/>
        </w:rPr>
        <w:t>ата</w:t>
      </w:r>
      <w:r w:rsidRPr="008E3A85">
        <w:rPr>
          <w:rFonts w:ascii="StobiSerif Regular" w:hAnsi="StobiSerif Regular" w:cstheme="minorHAnsi"/>
          <w:sz w:val="22"/>
          <w:szCs w:val="22"/>
        </w:rPr>
        <w:t xml:space="preserve"> постапка за оцена на сообразност избрана од производителот. </w:t>
      </w:r>
      <w:r w:rsidR="00B553CC" w:rsidRPr="008E3A85">
        <w:rPr>
          <w:rFonts w:ascii="StobiSerif Regular" w:hAnsi="StobiSerif Regular" w:cstheme="minorHAnsi"/>
          <w:sz w:val="22"/>
          <w:szCs w:val="22"/>
        </w:rPr>
        <w:t>Барањето</w:t>
      </w:r>
      <w:r w:rsidRPr="008E3A85">
        <w:rPr>
          <w:rFonts w:ascii="StobiSerif Regular" w:hAnsi="StobiSerif Regular" w:cstheme="minorHAnsi"/>
          <w:sz w:val="22"/>
          <w:szCs w:val="22"/>
        </w:rPr>
        <w:t xml:space="preserve">, придружните документи </w:t>
      </w:r>
      <w:r w:rsidR="004D5051" w:rsidRPr="008E3A85">
        <w:rPr>
          <w:rFonts w:ascii="StobiSerif Regular" w:hAnsi="StobiSerif Regular" w:cstheme="minorHAnsi"/>
          <w:sz w:val="22"/>
          <w:szCs w:val="22"/>
        </w:rPr>
        <w:t>и</w:t>
      </w:r>
      <w:r w:rsidRPr="008E3A85">
        <w:rPr>
          <w:rFonts w:ascii="StobiSerif Regular" w:hAnsi="StobiSerif Regular" w:cstheme="minorHAnsi"/>
          <w:sz w:val="22"/>
          <w:szCs w:val="22"/>
        </w:rPr>
        <w:t xml:space="preserve"> писмата поврзани со </w:t>
      </w:r>
      <w:r w:rsidR="004D5051" w:rsidRPr="008E3A85">
        <w:rPr>
          <w:rFonts w:ascii="StobiSerif Regular" w:hAnsi="StobiSerif Regular" w:cstheme="minorHAnsi"/>
          <w:sz w:val="22"/>
          <w:szCs w:val="22"/>
        </w:rPr>
        <w:t xml:space="preserve">постапките </w:t>
      </w:r>
      <w:r w:rsidRPr="008E3A85">
        <w:rPr>
          <w:rFonts w:ascii="StobiSerif Regular" w:hAnsi="StobiSerif Regular" w:cstheme="minorHAnsi"/>
          <w:sz w:val="22"/>
          <w:szCs w:val="22"/>
        </w:rPr>
        <w:t xml:space="preserve">за оцена на сообразност </w:t>
      </w:r>
      <w:r w:rsidR="00C84AED" w:rsidRPr="008E3A85">
        <w:rPr>
          <w:rFonts w:ascii="StobiSerif Regular" w:hAnsi="StobiSerif Regular" w:cstheme="minorHAnsi"/>
          <w:sz w:val="22"/>
          <w:szCs w:val="22"/>
        </w:rPr>
        <w:t xml:space="preserve">треба да бидат </w:t>
      </w:r>
      <w:r w:rsidRPr="008E3A85">
        <w:rPr>
          <w:rFonts w:ascii="StobiSerif Regular" w:hAnsi="StobiSerif Regular" w:cstheme="minorHAnsi"/>
          <w:sz w:val="22"/>
          <w:szCs w:val="22"/>
        </w:rPr>
        <w:t xml:space="preserve">на македонски јазик </w:t>
      </w:r>
      <w:r w:rsidR="005971C6" w:rsidRPr="008E3A85">
        <w:rPr>
          <w:rFonts w:ascii="StobiSerif Regular" w:hAnsi="StobiSerif Regular" w:cstheme="minorHAnsi"/>
          <w:sz w:val="22"/>
          <w:szCs w:val="22"/>
        </w:rPr>
        <w:t>и/</w:t>
      </w:r>
      <w:r w:rsidRPr="008E3A85">
        <w:rPr>
          <w:rFonts w:ascii="StobiSerif Regular" w:hAnsi="StobiSerif Regular" w:cstheme="minorHAnsi"/>
          <w:sz w:val="22"/>
          <w:szCs w:val="22"/>
        </w:rPr>
        <w:t xml:space="preserve">или </w:t>
      </w:r>
      <w:r w:rsidR="004D5051" w:rsidRPr="008E3A85">
        <w:rPr>
          <w:rFonts w:ascii="StobiSerif Regular" w:hAnsi="StobiSerif Regular" w:cstheme="minorHAnsi"/>
          <w:sz w:val="22"/>
          <w:szCs w:val="22"/>
        </w:rPr>
        <w:t>а</w:t>
      </w:r>
      <w:r w:rsidRPr="008E3A85">
        <w:rPr>
          <w:rFonts w:ascii="StobiSerif Regular" w:hAnsi="StobiSerif Regular" w:cstheme="minorHAnsi"/>
          <w:sz w:val="22"/>
          <w:szCs w:val="22"/>
        </w:rPr>
        <w:t>нглиски јазик.</w:t>
      </w:r>
    </w:p>
    <w:p w14:paraId="0000027A" w14:textId="1297B795" w:rsidR="006B1277" w:rsidRPr="008E3A85" w:rsidRDefault="00682CA3" w:rsidP="00EE10D9">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(3) Телото за оцена на сообразност и производителот на средството/ИВД или </w:t>
      </w:r>
      <w:r w:rsidR="00C84AED" w:rsidRPr="008E3A85">
        <w:rPr>
          <w:rFonts w:ascii="StobiSerif Regular" w:hAnsi="StobiSerif Regular" w:cstheme="minorHAnsi"/>
          <w:sz w:val="22"/>
          <w:szCs w:val="22"/>
        </w:rPr>
        <w:t xml:space="preserve">претставникот </w:t>
      </w:r>
      <w:r w:rsidRPr="008E3A85">
        <w:rPr>
          <w:rFonts w:ascii="StobiSerif Regular" w:hAnsi="StobiSerif Regular" w:cstheme="minorHAnsi"/>
          <w:sz w:val="22"/>
          <w:szCs w:val="22"/>
        </w:rPr>
        <w:t xml:space="preserve">на производителот </w:t>
      </w:r>
      <w:r w:rsidR="00B553CC" w:rsidRPr="008E3A85">
        <w:rPr>
          <w:rFonts w:ascii="StobiSerif Regular" w:hAnsi="StobiSerif Regular" w:cstheme="minorHAnsi"/>
          <w:sz w:val="22"/>
          <w:szCs w:val="22"/>
        </w:rPr>
        <w:t xml:space="preserve">ќе се договорат </w:t>
      </w:r>
      <w:r w:rsidRPr="008E3A85">
        <w:rPr>
          <w:rFonts w:ascii="StobiSerif Regular" w:hAnsi="StobiSerif Regular" w:cstheme="minorHAnsi"/>
          <w:sz w:val="22"/>
          <w:szCs w:val="22"/>
        </w:rPr>
        <w:t xml:space="preserve">писмено за текот и временските </w:t>
      </w:r>
      <w:r w:rsidR="00C84AED" w:rsidRPr="008E3A85">
        <w:rPr>
          <w:rFonts w:ascii="StobiSerif Regular" w:hAnsi="StobiSerif Regular" w:cstheme="minorHAnsi"/>
          <w:sz w:val="22"/>
          <w:szCs w:val="22"/>
        </w:rPr>
        <w:t xml:space="preserve">рамки </w:t>
      </w:r>
      <w:r w:rsidRPr="008E3A85">
        <w:rPr>
          <w:rFonts w:ascii="StobiSerif Regular" w:hAnsi="StobiSerif Regular" w:cstheme="minorHAnsi"/>
          <w:sz w:val="22"/>
          <w:szCs w:val="22"/>
        </w:rPr>
        <w:t>на</w:t>
      </w:r>
      <w:r w:rsidR="00C84AED" w:rsidRPr="008E3A85">
        <w:rPr>
          <w:rFonts w:ascii="StobiSerif Regular" w:hAnsi="StobiSerif Regular" w:cstheme="minorHAnsi"/>
          <w:sz w:val="22"/>
          <w:szCs w:val="22"/>
        </w:rPr>
        <w:t xml:space="preserve"> постапките за </w:t>
      </w:r>
      <w:r w:rsidRPr="008E3A85">
        <w:rPr>
          <w:rFonts w:ascii="StobiSerif Regular" w:hAnsi="StobiSerif Regular" w:cstheme="minorHAnsi"/>
          <w:sz w:val="22"/>
          <w:szCs w:val="22"/>
        </w:rPr>
        <w:t>оцена на сообразноста.</w:t>
      </w:r>
    </w:p>
    <w:p w14:paraId="0000027B" w14:textId="6637A64E" w:rsidR="006B1277" w:rsidRPr="008E3A85" w:rsidRDefault="00682CA3" w:rsidP="00EE10D9">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(4) Пред да започне постапката за оцена на сообразност, телото за оцена на сообразност врши проверка </w:t>
      </w:r>
      <w:r w:rsidR="00C84AED" w:rsidRPr="008E3A85">
        <w:rPr>
          <w:rFonts w:ascii="StobiSerif Regular" w:hAnsi="StobiSerif Regular" w:cstheme="minorHAnsi"/>
          <w:sz w:val="22"/>
          <w:szCs w:val="22"/>
        </w:rPr>
        <w:t xml:space="preserve">дали </w:t>
      </w:r>
      <w:r w:rsidRPr="008E3A85">
        <w:rPr>
          <w:rFonts w:ascii="StobiSerif Regular" w:hAnsi="StobiSerif Regular" w:cstheme="minorHAnsi"/>
          <w:sz w:val="22"/>
          <w:szCs w:val="22"/>
        </w:rPr>
        <w:t xml:space="preserve">предметниот производ е средство/ИВД како што е </w:t>
      </w:r>
      <w:r w:rsidR="00C84AED" w:rsidRPr="008E3A85">
        <w:rPr>
          <w:rFonts w:ascii="StobiSerif Regular" w:hAnsi="StobiSerif Regular" w:cstheme="minorHAnsi"/>
          <w:sz w:val="22"/>
          <w:szCs w:val="22"/>
        </w:rPr>
        <w:t xml:space="preserve">утврдено </w:t>
      </w:r>
      <w:r w:rsidRPr="008E3A85">
        <w:rPr>
          <w:rFonts w:ascii="StobiSerif Regular" w:hAnsi="StobiSerif Regular" w:cstheme="minorHAnsi"/>
          <w:sz w:val="22"/>
          <w:szCs w:val="22"/>
        </w:rPr>
        <w:t xml:space="preserve">со овој закон и предложената класификација на производот од страна на производителот </w:t>
      </w:r>
      <w:r w:rsidR="00C84AED" w:rsidRPr="008E3A85">
        <w:rPr>
          <w:rFonts w:ascii="StobiSerif Regular" w:hAnsi="StobiSerif Regular" w:cstheme="minorHAnsi"/>
          <w:sz w:val="22"/>
          <w:szCs w:val="22"/>
        </w:rPr>
        <w:t xml:space="preserve">е </w:t>
      </w:r>
      <w:r w:rsidRPr="008E3A85">
        <w:rPr>
          <w:rFonts w:ascii="StobiSerif Regular" w:hAnsi="StobiSerif Regular" w:cstheme="minorHAnsi"/>
          <w:sz w:val="22"/>
          <w:szCs w:val="22"/>
        </w:rPr>
        <w:t>во согласност со овој закон.</w:t>
      </w:r>
    </w:p>
    <w:p w14:paraId="0000027C" w14:textId="791543E3" w:rsidR="006B1277" w:rsidRPr="008E3A85" w:rsidRDefault="00682CA3" w:rsidP="00EE10D9">
      <w:pPr>
        <w:ind w:firstLine="720"/>
        <w:rPr>
          <w:rFonts w:ascii="StobiSerif Regular" w:hAnsi="StobiSerif Regular" w:cstheme="minorHAnsi"/>
          <w:sz w:val="22"/>
          <w:szCs w:val="22"/>
        </w:rPr>
      </w:pPr>
      <w:r w:rsidRPr="008E3A85">
        <w:rPr>
          <w:rFonts w:ascii="StobiSerif Regular" w:hAnsi="StobiSerif Regular" w:cstheme="minorHAnsi"/>
          <w:sz w:val="22"/>
          <w:szCs w:val="22"/>
        </w:rPr>
        <w:t>(5) Телото за оцена на сообразност изготвува извештај за спроведената постапка и издава сертификат за сообразност.</w:t>
      </w:r>
    </w:p>
    <w:p w14:paraId="0000027D" w14:textId="01952D97" w:rsidR="006B1277" w:rsidRPr="008E3A85" w:rsidRDefault="00682CA3" w:rsidP="00EE10D9">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(6) Попрецизни правила за постапката за оцена на сообразност во Република Северна Македонија </w:t>
      </w:r>
      <w:r w:rsidR="006C1D97" w:rsidRPr="008E3A85">
        <w:rPr>
          <w:rFonts w:ascii="StobiSerif Regular" w:hAnsi="StobiSerif Regular" w:cstheme="minorHAnsi"/>
          <w:sz w:val="22"/>
          <w:szCs w:val="22"/>
        </w:rPr>
        <w:t>ќе бидат утврдени од</w:t>
      </w:r>
      <w:r w:rsidRPr="008E3A85">
        <w:rPr>
          <w:rFonts w:ascii="StobiSerif Regular" w:hAnsi="StobiSerif Regular" w:cstheme="minorHAnsi"/>
          <w:sz w:val="22"/>
          <w:szCs w:val="22"/>
        </w:rPr>
        <w:t xml:space="preserve"> директорот на </w:t>
      </w:r>
      <w:r w:rsidR="00CD6DF3" w:rsidRPr="008E3A85">
        <w:rPr>
          <w:rFonts w:ascii="StobiSerif Regular" w:hAnsi="StobiSerif Regular" w:cstheme="minorHAnsi"/>
          <w:sz w:val="22"/>
          <w:szCs w:val="22"/>
        </w:rPr>
        <w:t>Агенцијата</w:t>
      </w:r>
      <w:r w:rsidRPr="008E3A85">
        <w:rPr>
          <w:rFonts w:ascii="StobiSerif Regular" w:hAnsi="StobiSerif Regular" w:cstheme="minorHAnsi"/>
          <w:sz w:val="22"/>
          <w:szCs w:val="22"/>
        </w:rPr>
        <w:t>.</w:t>
      </w:r>
    </w:p>
    <w:p w14:paraId="0000027E" w14:textId="77777777" w:rsidR="006B1277" w:rsidRDefault="006B1277">
      <w:pPr>
        <w:ind w:firstLine="0"/>
        <w:rPr>
          <w:rFonts w:ascii="StobiSerif Regular" w:hAnsi="StobiSerif Regular" w:cstheme="minorHAnsi"/>
          <w:sz w:val="22"/>
          <w:szCs w:val="22"/>
          <w:lang w:val="en-GB"/>
        </w:rPr>
      </w:pPr>
    </w:p>
    <w:p w14:paraId="0000027F" w14:textId="77777777"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Член 27</w:t>
      </w:r>
    </w:p>
    <w:p w14:paraId="00000280" w14:textId="77777777"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(Сертификати за сообразност)</w:t>
      </w:r>
    </w:p>
    <w:p w14:paraId="00000281" w14:textId="77777777" w:rsidR="006B1277" w:rsidRPr="008E3A85" w:rsidRDefault="006B1277">
      <w:pPr>
        <w:rPr>
          <w:rFonts w:ascii="StobiSerif Regular" w:hAnsi="StobiSerif Regular" w:cstheme="minorHAnsi"/>
          <w:sz w:val="22"/>
          <w:szCs w:val="22"/>
        </w:rPr>
      </w:pPr>
    </w:p>
    <w:p w14:paraId="00000282" w14:textId="30EE71DF" w:rsidR="006B1277" w:rsidRPr="008E3A85" w:rsidRDefault="00682CA3" w:rsidP="00EE10D9">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(1) Откако ќе се утврди усогласеноста на </w:t>
      </w:r>
      <w:r w:rsidR="0068129E" w:rsidRPr="008E3A85">
        <w:rPr>
          <w:rFonts w:ascii="StobiSerif Regular" w:hAnsi="StobiSerif Regular" w:cstheme="minorHAnsi"/>
          <w:sz w:val="22"/>
          <w:szCs w:val="22"/>
        </w:rPr>
        <w:t>средството</w:t>
      </w:r>
      <w:r w:rsidRPr="008E3A85">
        <w:rPr>
          <w:rFonts w:ascii="StobiSerif Regular" w:hAnsi="StobiSerif Regular" w:cstheme="minorHAnsi"/>
          <w:sz w:val="22"/>
          <w:szCs w:val="22"/>
        </w:rPr>
        <w:t xml:space="preserve">/ИВД со овој закон </w:t>
      </w:r>
      <w:r w:rsidR="006C1D97" w:rsidRPr="008E3A85">
        <w:rPr>
          <w:rFonts w:ascii="StobiSerif Regular" w:hAnsi="StobiSerif Regular" w:cstheme="minorHAnsi"/>
          <w:sz w:val="22"/>
          <w:szCs w:val="22"/>
        </w:rPr>
        <w:t xml:space="preserve">следејќи ја  </w:t>
      </w:r>
      <w:r w:rsidRPr="008E3A85">
        <w:rPr>
          <w:rFonts w:ascii="StobiSerif Regular" w:hAnsi="StobiSerif Regular" w:cstheme="minorHAnsi"/>
          <w:sz w:val="22"/>
          <w:szCs w:val="22"/>
        </w:rPr>
        <w:t>постапката од член</w:t>
      </w:r>
      <w:r w:rsidR="005971C6" w:rsidRPr="008E3A85">
        <w:rPr>
          <w:rFonts w:ascii="StobiSerif Regular" w:hAnsi="StobiSerif Regular" w:cstheme="minorHAnsi"/>
          <w:sz w:val="22"/>
          <w:szCs w:val="22"/>
        </w:rPr>
        <w:t xml:space="preserve"> 26 од овој закон</w:t>
      </w:r>
      <w:r w:rsidRPr="008E3A85">
        <w:rPr>
          <w:rFonts w:ascii="StobiSerif Regular" w:hAnsi="StobiSerif Regular" w:cstheme="minorHAnsi"/>
          <w:sz w:val="22"/>
          <w:szCs w:val="22"/>
        </w:rPr>
        <w:t>, телото за оцена на сообразност со седиште во Република Северна Македонија издава</w:t>
      </w:r>
      <w:r w:rsidR="00B3759A" w:rsidRPr="008E3A85">
        <w:rPr>
          <w:rFonts w:ascii="StobiSerif Regular" w:hAnsi="StobiSerif Regular" w:cstheme="minorHAnsi"/>
          <w:sz w:val="22"/>
          <w:szCs w:val="22"/>
          <w:lang w:val="en-US"/>
        </w:rPr>
        <w:t xml:space="preserve"> </w:t>
      </w:r>
      <w:r w:rsidRPr="008E3A85">
        <w:rPr>
          <w:rFonts w:ascii="StobiSerif Regular" w:hAnsi="StobiSerif Regular" w:cstheme="minorHAnsi"/>
          <w:sz w:val="22"/>
          <w:szCs w:val="22"/>
        </w:rPr>
        <w:t>сертификат кој е со важност од најмногу пет години.</w:t>
      </w:r>
    </w:p>
    <w:p w14:paraId="00000283" w14:textId="27BAB5DF" w:rsidR="006B1277" w:rsidRPr="008E3A85" w:rsidRDefault="00682CA3" w:rsidP="00EE10D9">
      <w:pPr>
        <w:ind w:firstLine="720"/>
        <w:rPr>
          <w:rFonts w:ascii="StobiSerif Regular" w:hAnsi="StobiSerif Regular" w:cstheme="minorHAnsi"/>
          <w:sz w:val="22"/>
          <w:szCs w:val="22"/>
        </w:rPr>
      </w:pPr>
      <w:r w:rsidRPr="008E3A85">
        <w:rPr>
          <w:rFonts w:ascii="StobiSerif Regular" w:hAnsi="StobiSerif Regular" w:cstheme="minorHAnsi"/>
          <w:sz w:val="22"/>
          <w:szCs w:val="22"/>
        </w:rPr>
        <w:lastRenderedPageBreak/>
        <w:t xml:space="preserve">(2) </w:t>
      </w:r>
      <w:r w:rsidR="006C1D97" w:rsidRPr="008E3A85">
        <w:rPr>
          <w:rFonts w:ascii="StobiSerif Regular" w:hAnsi="StobiSerif Regular" w:cstheme="minorHAnsi"/>
          <w:sz w:val="22"/>
          <w:szCs w:val="22"/>
        </w:rPr>
        <w:t xml:space="preserve">Важноста </w:t>
      </w:r>
      <w:r w:rsidRPr="008E3A85">
        <w:rPr>
          <w:rFonts w:ascii="StobiSerif Regular" w:hAnsi="StobiSerif Regular" w:cstheme="minorHAnsi"/>
          <w:sz w:val="22"/>
          <w:szCs w:val="22"/>
        </w:rPr>
        <w:t>може да се продолжи за најмногу пет години врз основа на барање од производителот на средствата/ИВД или претставникот на производителот</w:t>
      </w:r>
      <w:r w:rsidR="00200908" w:rsidRPr="008E3A85">
        <w:rPr>
          <w:rFonts w:ascii="StobiSerif Regular" w:hAnsi="StobiSerif Regular" w:cstheme="minorHAnsi"/>
          <w:sz w:val="22"/>
          <w:szCs w:val="22"/>
        </w:rPr>
        <w:t>,</w:t>
      </w:r>
      <w:r w:rsidRPr="008E3A85">
        <w:rPr>
          <w:rFonts w:ascii="StobiSerif Regular" w:hAnsi="StobiSerif Regular" w:cstheme="minorHAnsi"/>
          <w:sz w:val="22"/>
          <w:szCs w:val="22"/>
        </w:rPr>
        <w:t xml:space="preserve"> доставен</w:t>
      </w:r>
      <w:r w:rsidR="006C1D97" w:rsidRPr="008E3A85">
        <w:rPr>
          <w:rFonts w:ascii="StobiSerif Regular" w:hAnsi="StobiSerif Regular" w:cstheme="minorHAnsi"/>
          <w:sz w:val="22"/>
          <w:szCs w:val="22"/>
        </w:rPr>
        <w:t>о</w:t>
      </w:r>
      <w:r w:rsidRPr="008E3A85">
        <w:rPr>
          <w:rFonts w:ascii="StobiSerif Regular" w:hAnsi="StobiSerif Regular" w:cstheme="minorHAnsi"/>
          <w:sz w:val="22"/>
          <w:szCs w:val="22"/>
        </w:rPr>
        <w:t xml:space="preserve"> во </w:t>
      </w:r>
      <w:r w:rsidR="00200908" w:rsidRPr="008E3A85">
        <w:rPr>
          <w:rFonts w:ascii="StobiSerif Regular" w:hAnsi="StobiSerif Regular" w:cstheme="minorHAnsi"/>
          <w:sz w:val="22"/>
          <w:szCs w:val="22"/>
        </w:rPr>
        <w:t xml:space="preserve">рок кој е </w:t>
      </w:r>
      <w:r w:rsidRPr="008E3A85">
        <w:rPr>
          <w:rFonts w:ascii="StobiSerif Regular" w:hAnsi="StobiSerif Regular" w:cstheme="minorHAnsi"/>
          <w:sz w:val="22"/>
          <w:szCs w:val="22"/>
        </w:rPr>
        <w:t>писмено договорен</w:t>
      </w:r>
      <w:r w:rsidR="00200908"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помеѓу телото за оцена на сообразност и производителот.</w:t>
      </w:r>
    </w:p>
    <w:p w14:paraId="00000284" w14:textId="0D000797" w:rsidR="006B1277" w:rsidRPr="008E3A85" w:rsidRDefault="00682CA3" w:rsidP="00EE10D9">
      <w:pPr>
        <w:ind w:firstLine="720"/>
        <w:rPr>
          <w:rFonts w:ascii="StobiSerif Regular" w:hAnsi="StobiSerif Regular" w:cstheme="minorHAnsi"/>
          <w:sz w:val="22"/>
          <w:szCs w:val="22"/>
        </w:rPr>
      </w:pPr>
      <w:r w:rsidRPr="008E3A85">
        <w:rPr>
          <w:rFonts w:ascii="StobiSerif Regular" w:hAnsi="StobiSerif Regular" w:cstheme="minorHAnsi"/>
          <w:color w:val="EE0000"/>
          <w:sz w:val="22"/>
          <w:szCs w:val="22"/>
        </w:rPr>
        <w:t>(</w:t>
      </w:r>
      <w:r w:rsidRPr="008E3A85">
        <w:rPr>
          <w:rFonts w:ascii="StobiSerif Regular" w:hAnsi="StobiSerif Regular" w:cstheme="minorHAnsi"/>
          <w:sz w:val="22"/>
          <w:szCs w:val="22"/>
        </w:rPr>
        <w:t xml:space="preserve">3) Содржината на </w:t>
      </w:r>
      <w:r w:rsidR="00200908" w:rsidRPr="008E3A85">
        <w:rPr>
          <w:rFonts w:ascii="StobiSerif Regular" w:hAnsi="StobiSerif Regular" w:cstheme="minorHAnsi"/>
          <w:sz w:val="22"/>
          <w:szCs w:val="22"/>
        </w:rPr>
        <w:t>сертификат</w:t>
      </w:r>
      <w:r w:rsidR="008621D2" w:rsidRPr="008E3A85">
        <w:rPr>
          <w:rFonts w:ascii="StobiSerif Regular" w:hAnsi="StobiSerif Regular" w:cstheme="minorHAnsi"/>
          <w:sz w:val="22"/>
          <w:szCs w:val="22"/>
        </w:rPr>
        <w:t>о</w:t>
      </w:r>
      <w:r w:rsidR="00200908" w:rsidRPr="008E3A85">
        <w:rPr>
          <w:rFonts w:ascii="StobiSerif Regular" w:hAnsi="StobiSerif Regular" w:cstheme="minorHAnsi"/>
          <w:sz w:val="22"/>
          <w:szCs w:val="22"/>
        </w:rPr>
        <w:t xml:space="preserve">т </w:t>
      </w:r>
      <w:r w:rsidRPr="008E3A85">
        <w:rPr>
          <w:rFonts w:ascii="StobiSerif Regular" w:hAnsi="StobiSerif Regular" w:cstheme="minorHAnsi"/>
          <w:sz w:val="22"/>
          <w:szCs w:val="22"/>
        </w:rPr>
        <w:t xml:space="preserve">поблиску ја утврдува директорот на </w:t>
      </w:r>
      <w:r w:rsidR="005537BA" w:rsidRPr="008E3A85">
        <w:rPr>
          <w:rFonts w:ascii="StobiSerif Regular" w:hAnsi="StobiSerif Regular" w:cstheme="minorHAnsi"/>
          <w:sz w:val="22"/>
          <w:szCs w:val="22"/>
        </w:rPr>
        <w:t>Агенцијата</w:t>
      </w:r>
      <w:r w:rsidRPr="008E3A85">
        <w:rPr>
          <w:rFonts w:ascii="StobiSerif Regular" w:hAnsi="StobiSerif Regular" w:cstheme="minorHAnsi"/>
          <w:sz w:val="22"/>
          <w:szCs w:val="22"/>
        </w:rPr>
        <w:t>.</w:t>
      </w:r>
    </w:p>
    <w:p w14:paraId="00000285" w14:textId="1CCE4AF8" w:rsidR="006B1277" w:rsidRPr="008E3A85" w:rsidRDefault="00682CA3" w:rsidP="00EE10D9">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(4) По исклучок од </w:t>
      </w:r>
      <w:r w:rsidR="005971C6" w:rsidRPr="008E3A85">
        <w:rPr>
          <w:rFonts w:ascii="StobiSerif Regular" w:hAnsi="StobiSerif Regular" w:cstheme="minorHAnsi"/>
          <w:sz w:val="22"/>
          <w:szCs w:val="22"/>
        </w:rPr>
        <w:t xml:space="preserve">ставовите (1), (2) и (3) </w:t>
      </w:r>
      <w:r w:rsidRPr="008E3A85">
        <w:rPr>
          <w:rFonts w:ascii="StobiSerif Regular" w:hAnsi="StobiSerif Regular" w:cstheme="minorHAnsi"/>
          <w:sz w:val="22"/>
          <w:szCs w:val="22"/>
        </w:rPr>
        <w:t xml:space="preserve">на овој член, </w:t>
      </w:r>
      <w:r w:rsidR="005971C6" w:rsidRPr="008E3A85">
        <w:rPr>
          <w:rFonts w:ascii="StobiSerif Regular" w:hAnsi="StobiSerif Regular" w:cstheme="minorHAnsi"/>
          <w:sz w:val="22"/>
          <w:szCs w:val="22"/>
        </w:rPr>
        <w:t>Агенцијата</w:t>
      </w:r>
      <w:r w:rsidRPr="008E3A85">
        <w:rPr>
          <w:rFonts w:ascii="StobiSerif Regular" w:hAnsi="StobiSerif Regular" w:cstheme="minorHAnsi"/>
          <w:sz w:val="22"/>
          <w:szCs w:val="22"/>
        </w:rPr>
        <w:t>, согласно одредбите на овој закон</w:t>
      </w:r>
      <w:r w:rsidR="00200908" w:rsidRPr="008E3A85">
        <w:rPr>
          <w:rFonts w:ascii="StobiSerif Regular" w:hAnsi="StobiSerif Regular" w:cstheme="minorHAnsi"/>
          <w:sz w:val="22"/>
          <w:szCs w:val="22"/>
        </w:rPr>
        <w:t>,</w:t>
      </w:r>
      <w:r w:rsidRPr="008E3A85">
        <w:rPr>
          <w:rFonts w:ascii="StobiSerif Regular" w:hAnsi="StobiSerif Regular" w:cstheme="minorHAnsi"/>
          <w:sz w:val="22"/>
          <w:szCs w:val="22"/>
        </w:rPr>
        <w:t xml:space="preserve"> ги признава ЕУ сертификатите за сообразност издадени од </w:t>
      </w:r>
      <w:r w:rsidR="00ED3F7B" w:rsidRPr="008E3A85">
        <w:rPr>
          <w:rFonts w:ascii="StobiSerif Regular" w:hAnsi="StobiSerif Regular" w:cstheme="minorHAnsi"/>
          <w:sz w:val="22"/>
          <w:szCs w:val="22"/>
        </w:rPr>
        <w:t xml:space="preserve">нотифицирани </w:t>
      </w:r>
      <w:r w:rsidRPr="008E3A85">
        <w:rPr>
          <w:rFonts w:ascii="StobiSerif Regular" w:hAnsi="StobiSerif Regular" w:cstheme="minorHAnsi"/>
          <w:sz w:val="22"/>
          <w:szCs w:val="22"/>
        </w:rPr>
        <w:t>тела на ЕУ (тела за оцена на сообразност со седиште во ЕУ/</w:t>
      </w:r>
      <w:r w:rsidR="005971C6" w:rsidRPr="008E3A85">
        <w:rPr>
          <w:rFonts w:ascii="StobiSerif Regular" w:hAnsi="StobiSerif Regular" w:cstheme="minorHAnsi"/>
          <w:sz w:val="22"/>
          <w:szCs w:val="22"/>
        </w:rPr>
        <w:t>ЕЕГ</w:t>
      </w:r>
      <w:r w:rsidRPr="008E3A85">
        <w:rPr>
          <w:rFonts w:ascii="StobiSerif Regular" w:hAnsi="StobiSerif Regular" w:cstheme="minorHAnsi"/>
          <w:sz w:val="22"/>
          <w:szCs w:val="22"/>
        </w:rPr>
        <w:t xml:space="preserve">/или други земји кои потпишале договор за взаемно признавање со </w:t>
      </w:r>
      <w:r w:rsidR="00200908" w:rsidRPr="008E3A85">
        <w:rPr>
          <w:rFonts w:ascii="StobiSerif Regular" w:hAnsi="StobiSerif Regular" w:cstheme="minorHAnsi"/>
          <w:sz w:val="22"/>
          <w:szCs w:val="22"/>
        </w:rPr>
        <w:t>Е</w:t>
      </w:r>
      <w:r w:rsidRPr="008E3A85">
        <w:rPr>
          <w:rFonts w:ascii="StobiSerif Regular" w:hAnsi="StobiSerif Regular" w:cstheme="minorHAnsi"/>
          <w:sz w:val="22"/>
          <w:szCs w:val="22"/>
        </w:rPr>
        <w:t xml:space="preserve">вропската </w:t>
      </w:r>
      <w:r w:rsidR="005971C6" w:rsidRPr="008E3A85">
        <w:rPr>
          <w:rFonts w:ascii="StobiSerif Regular" w:hAnsi="StobiSerif Regular" w:cstheme="minorHAnsi"/>
          <w:sz w:val="22"/>
          <w:szCs w:val="22"/>
        </w:rPr>
        <w:t>к</w:t>
      </w:r>
      <w:r w:rsidRPr="008E3A85">
        <w:rPr>
          <w:rFonts w:ascii="StobiSerif Regular" w:hAnsi="StobiSerif Regular" w:cstheme="minorHAnsi"/>
          <w:sz w:val="22"/>
          <w:szCs w:val="22"/>
        </w:rPr>
        <w:t xml:space="preserve">омисија и се </w:t>
      </w:r>
      <w:r w:rsidR="00200908" w:rsidRPr="008E3A85">
        <w:rPr>
          <w:rFonts w:ascii="StobiSerif Regular" w:hAnsi="StobiSerif Regular" w:cstheme="minorHAnsi"/>
          <w:sz w:val="22"/>
          <w:szCs w:val="22"/>
        </w:rPr>
        <w:t xml:space="preserve">нотифицирани </w:t>
      </w:r>
      <w:r w:rsidRPr="008E3A85">
        <w:rPr>
          <w:rFonts w:ascii="StobiSerif Regular" w:hAnsi="StobiSerif Regular" w:cstheme="minorHAnsi"/>
          <w:sz w:val="22"/>
          <w:szCs w:val="22"/>
        </w:rPr>
        <w:t xml:space="preserve">во согласност со </w:t>
      </w:r>
      <w:r w:rsidR="00200908" w:rsidRPr="008E3A85">
        <w:rPr>
          <w:rFonts w:ascii="StobiSerif Regular" w:hAnsi="StobiSerif Regular" w:cstheme="minorHAnsi"/>
          <w:sz w:val="22"/>
          <w:szCs w:val="22"/>
        </w:rPr>
        <w:t>р</w:t>
      </w:r>
      <w:r w:rsidRPr="008E3A85">
        <w:rPr>
          <w:rFonts w:ascii="StobiSerif Regular" w:hAnsi="StobiSerif Regular" w:cstheme="minorHAnsi"/>
          <w:sz w:val="22"/>
          <w:szCs w:val="22"/>
        </w:rPr>
        <w:t>егулативата (ЕУ) 2017/745 и/или Регулативата (ЕУ) 2017/746).</w:t>
      </w:r>
    </w:p>
    <w:p w14:paraId="00000286" w14:textId="77777777" w:rsidR="006B1277" w:rsidRPr="008E3A85" w:rsidRDefault="006B1277">
      <w:pPr>
        <w:rPr>
          <w:rFonts w:ascii="StobiSerif Regular" w:hAnsi="StobiSerif Regular" w:cstheme="minorHAnsi"/>
          <w:sz w:val="22"/>
          <w:szCs w:val="22"/>
        </w:rPr>
      </w:pPr>
    </w:p>
    <w:p w14:paraId="00000287" w14:textId="77777777"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Член 28</w:t>
      </w:r>
    </w:p>
    <w:p w14:paraId="00000288" w14:textId="2BAC2806"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w:t>
      </w:r>
      <w:r w:rsidR="00ED3F7B" w:rsidRPr="008E3A85">
        <w:rPr>
          <w:rFonts w:ascii="StobiSerif Regular" w:hAnsi="StobiSerif Regular" w:cstheme="minorHAnsi"/>
          <w:sz w:val="22"/>
          <w:szCs w:val="22"/>
        </w:rPr>
        <w:t>Декларација</w:t>
      </w:r>
      <w:r w:rsidRPr="008E3A85">
        <w:rPr>
          <w:rFonts w:ascii="StobiSerif Regular" w:hAnsi="StobiSerif Regular" w:cstheme="minorHAnsi"/>
          <w:sz w:val="22"/>
          <w:szCs w:val="22"/>
        </w:rPr>
        <w:t xml:space="preserve"> за сообразност)</w:t>
      </w:r>
    </w:p>
    <w:p w14:paraId="00000289" w14:textId="77777777" w:rsidR="006B1277" w:rsidRPr="008E3A85" w:rsidRDefault="006B1277">
      <w:pPr>
        <w:ind w:firstLine="0"/>
        <w:rPr>
          <w:rFonts w:ascii="StobiSerif Regular" w:hAnsi="StobiSerif Regular" w:cstheme="minorHAnsi"/>
          <w:sz w:val="22"/>
          <w:szCs w:val="22"/>
        </w:rPr>
      </w:pPr>
    </w:p>
    <w:p w14:paraId="0000028A" w14:textId="1354C9B9" w:rsidR="006B1277" w:rsidRPr="008E3A85" w:rsidRDefault="00682CA3" w:rsidP="00EE10D9">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(1) Пред ставање </w:t>
      </w:r>
      <w:r w:rsidR="00EC71AF" w:rsidRPr="008E3A85">
        <w:rPr>
          <w:rFonts w:ascii="StobiSerif Regular" w:hAnsi="StobiSerif Regular" w:cstheme="minorHAnsi"/>
          <w:sz w:val="22"/>
          <w:szCs w:val="22"/>
        </w:rPr>
        <w:t xml:space="preserve">на </w:t>
      </w:r>
      <w:r w:rsidRPr="008E3A85">
        <w:rPr>
          <w:rFonts w:ascii="StobiSerif Regular" w:hAnsi="StobiSerif Regular" w:cstheme="minorHAnsi"/>
          <w:sz w:val="22"/>
          <w:szCs w:val="22"/>
        </w:rPr>
        <w:t xml:space="preserve">средствата/ИВД </w:t>
      </w:r>
      <w:r w:rsidR="00255C92" w:rsidRPr="008E3A85">
        <w:rPr>
          <w:rFonts w:ascii="StobiSerif Regular" w:hAnsi="StobiSerif Regular" w:cstheme="minorHAnsi"/>
          <w:sz w:val="22"/>
          <w:szCs w:val="22"/>
        </w:rPr>
        <w:t>во промет</w:t>
      </w:r>
      <w:r w:rsidRPr="008E3A85">
        <w:rPr>
          <w:rFonts w:ascii="StobiSerif Regular" w:hAnsi="StobiSerif Regular" w:cstheme="minorHAnsi"/>
          <w:sz w:val="22"/>
          <w:szCs w:val="22"/>
        </w:rPr>
        <w:t xml:space="preserve">, со исклучок на средства направени по нарачка или средства/ИВД за клинички испитувања </w:t>
      </w:r>
      <w:r w:rsidR="00ED3F7B" w:rsidRPr="008E3A85">
        <w:rPr>
          <w:rFonts w:ascii="StobiSerif Regular" w:hAnsi="StobiSerif Regular" w:cstheme="minorHAnsi"/>
          <w:sz w:val="22"/>
          <w:szCs w:val="22"/>
        </w:rPr>
        <w:t xml:space="preserve">за </w:t>
      </w:r>
      <w:r w:rsidRPr="008E3A85">
        <w:rPr>
          <w:rFonts w:ascii="StobiSerif Regular" w:hAnsi="StobiSerif Regular" w:cstheme="minorHAnsi"/>
          <w:sz w:val="22"/>
          <w:szCs w:val="22"/>
        </w:rPr>
        <w:t>студии на перформанси, производителот изготвува:</w:t>
      </w:r>
    </w:p>
    <w:p w14:paraId="0000028B" w14:textId="5909301E" w:rsidR="006B1277" w:rsidRPr="008E3A85" w:rsidRDefault="00682CA3">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 </w:t>
      </w:r>
      <w:r w:rsidR="00EC38D0" w:rsidRPr="008E3A85">
        <w:rPr>
          <w:rFonts w:ascii="StobiSerif Regular" w:hAnsi="StobiSerif Regular" w:cstheme="minorHAnsi"/>
          <w:sz w:val="22"/>
          <w:szCs w:val="22"/>
        </w:rPr>
        <w:t>Н</w:t>
      </w:r>
      <w:r w:rsidRPr="008E3A85">
        <w:rPr>
          <w:rFonts w:ascii="StobiSerif Regular" w:hAnsi="StobiSerif Regular" w:cstheme="minorHAnsi"/>
          <w:sz w:val="22"/>
          <w:szCs w:val="22"/>
        </w:rPr>
        <w:t xml:space="preserve">ационална </w:t>
      </w:r>
      <w:r w:rsidR="00EC38D0" w:rsidRPr="008E3A85">
        <w:rPr>
          <w:rFonts w:ascii="StobiSerif Regular" w:hAnsi="StobiSerif Regular" w:cstheme="minorHAnsi"/>
          <w:sz w:val="22"/>
          <w:szCs w:val="22"/>
        </w:rPr>
        <w:t>д</w:t>
      </w:r>
      <w:r w:rsidRPr="008E3A85">
        <w:rPr>
          <w:rFonts w:ascii="StobiSerif Regular" w:hAnsi="StobiSerif Regular" w:cstheme="minorHAnsi"/>
          <w:sz w:val="22"/>
          <w:szCs w:val="22"/>
        </w:rPr>
        <w:t xml:space="preserve">екларација за сообразност, </w:t>
      </w:r>
      <w:r w:rsidR="00A849CD" w:rsidRPr="008E3A85">
        <w:rPr>
          <w:rFonts w:ascii="StobiSerif Regular" w:hAnsi="StobiSerif Regular" w:cstheme="minorHAnsi"/>
          <w:sz w:val="22"/>
          <w:szCs w:val="22"/>
        </w:rPr>
        <w:t xml:space="preserve">заснована </w:t>
      </w:r>
      <w:r w:rsidR="00D57EF2" w:rsidRPr="008E3A85">
        <w:rPr>
          <w:rFonts w:ascii="StobiSerif Regular" w:hAnsi="StobiSerif Regular" w:cstheme="minorHAnsi"/>
          <w:sz w:val="22"/>
          <w:szCs w:val="22"/>
        </w:rPr>
        <w:t>на</w:t>
      </w:r>
      <w:r w:rsidR="00EC71AF" w:rsidRPr="008E3A85">
        <w:rPr>
          <w:rFonts w:ascii="StobiSerif Regular" w:hAnsi="StobiSerif Regular" w:cstheme="minorHAnsi"/>
          <w:sz w:val="22"/>
          <w:szCs w:val="22"/>
        </w:rPr>
        <w:t>:</w:t>
      </w:r>
    </w:p>
    <w:p w14:paraId="0000028C" w14:textId="06235922" w:rsidR="006B1277" w:rsidRPr="008E3A85" w:rsidRDefault="00682CA3" w:rsidP="00B553CC">
      <w:pPr>
        <w:ind w:left="144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(а) позитивната оценка на производителот за </w:t>
      </w:r>
      <w:r w:rsidR="0068129E" w:rsidRPr="008E3A85">
        <w:rPr>
          <w:rFonts w:ascii="StobiSerif Regular" w:hAnsi="StobiSerif Regular" w:cstheme="minorHAnsi"/>
          <w:sz w:val="22"/>
          <w:szCs w:val="22"/>
        </w:rPr>
        <w:t>неговото средство</w:t>
      </w:r>
      <w:r w:rsidRPr="008E3A85">
        <w:rPr>
          <w:rFonts w:ascii="StobiSerif Regular" w:hAnsi="StobiSerif Regular" w:cstheme="minorHAnsi"/>
          <w:sz w:val="22"/>
          <w:szCs w:val="22"/>
        </w:rPr>
        <w:t xml:space="preserve"> од класа I или класа А </w:t>
      </w:r>
      <w:r w:rsidR="003F34F8" w:rsidRPr="008E3A85">
        <w:rPr>
          <w:rFonts w:ascii="StobiSerif Regular" w:hAnsi="StobiSerif Regular" w:cstheme="minorHAnsi"/>
          <w:sz w:val="22"/>
          <w:szCs w:val="22"/>
        </w:rPr>
        <w:t xml:space="preserve">на </w:t>
      </w:r>
      <w:r w:rsidR="00ED3F7B" w:rsidRPr="008E3A85">
        <w:rPr>
          <w:rFonts w:ascii="StobiSerif Regular" w:hAnsi="StobiSerif Regular" w:cstheme="minorHAnsi"/>
          <w:sz w:val="22"/>
          <w:szCs w:val="22"/>
        </w:rPr>
        <w:t>ИВД</w:t>
      </w:r>
      <w:r w:rsidRPr="008E3A85">
        <w:rPr>
          <w:rFonts w:ascii="StobiSerif Regular" w:hAnsi="StobiSerif Regular" w:cstheme="minorHAnsi"/>
          <w:sz w:val="22"/>
          <w:szCs w:val="22"/>
        </w:rPr>
        <w:t xml:space="preserve"> во согласност со член 19</w:t>
      </w:r>
      <w:r w:rsidR="00EC71AF" w:rsidRPr="008E3A85">
        <w:rPr>
          <w:rFonts w:ascii="StobiSerif Regular" w:hAnsi="StobiSerif Regular" w:cstheme="minorHAnsi"/>
          <w:sz w:val="22"/>
          <w:szCs w:val="22"/>
        </w:rPr>
        <w:t xml:space="preserve"> од овој закон</w:t>
      </w:r>
      <w:r w:rsidRPr="008E3A85">
        <w:rPr>
          <w:rFonts w:ascii="StobiSerif Regular" w:hAnsi="StobiSerif Regular" w:cstheme="minorHAnsi"/>
          <w:sz w:val="22"/>
          <w:szCs w:val="22"/>
        </w:rPr>
        <w:t>, или</w:t>
      </w:r>
    </w:p>
    <w:p w14:paraId="0000028D" w14:textId="151F2A59" w:rsidR="006B1277" w:rsidRPr="008E3A85" w:rsidRDefault="00682CA3" w:rsidP="00B553CC">
      <w:pPr>
        <w:ind w:left="144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(б) националните сертификати за сообразност за </w:t>
      </w:r>
      <w:r w:rsidR="0068129E" w:rsidRPr="008E3A85">
        <w:rPr>
          <w:rFonts w:ascii="StobiSerif Regular" w:hAnsi="StobiSerif Regular" w:cstheme="minorHAnsi"/>
          <w:sz w:val="22"/>
          <w:szCs w:val="22"/>
        </w:rPr>
        <w:t xml:space="preserve">средствата </w:t>
      </w:r>
      <w:r w:rsidRPr="008E3A85">
        <w:rPr>
          <w:rFonts w:ascii="StobiSerif Regular" w:hAnsi="StobiSerif Regular" w:cstheme="minorHAnsi"/>
          <w:sz w:val="22"/>
          <w:szCs w:val="22"/>
        </w:rPr>
        <w:t xml:space="preserve">од класите Im, Ir, Is, IIa, IIb или III или </w:t>
      </w:r>
      <w:r w:rsidR="00D57EF2" w:rsidRPr="008E3A85">
        <w:rPr>
          <w:rFonts w:ascii="StobiSerif Regular" w:hAnsi="StobiSerif Regular" w:cstheme="minorHAnsi"/>
          <w:sz w:val="22"/>
          <w:szCs w:val="22"/>
        </w:rPr>
        <w:t xml:space="preserve">ИВД </w:t>
      </w:r>
      <w:r w:rsidRPr="008E3A85">
        <w:rPr>
          <w:rFonts w:ascii="StobiSerif Regular" w:hAnsi="StobiSerif Regular" w:cstheme="minorHAnsi"/>
          <w:sz w:val="22"/>
          <w:szCs w:val="22"/>
        </w:rPr>
        <w:t xml:space="preserve">од класите </w:t>
      </w:r>
      <w:r w:rsidR="00D57EF2" w:rsidRPr="008E3A85">
        <w:rPr>
          <w:rFonts w:ascii="StobiSerif Regular" w:hAnsi="StobiSerif Regular" w:cstheme="minorHAnsi"/>
          <w:sz w:val="22"/>
          <w:szCs w:val="22"/>
        </w:rPr>
        <w:t>B</w:t>
      </w:r>
      <w:r w:rsidRPr="008E3A85">
        <w:rPr>
          <w:rFonts w:ascii="StobiSerif Regular" w:hAnsi="StobiSerif Regular" w:cstheme="minorHAnsi"/>
          <w:sz w:val="22"/>
          <w:szCs w:val="22"/>
        </w:rPr>
        <w:t xml:space="preserve">, </w:t>
      </w:r>
      <w:r w:rsidR="00D57EF2" w:rsidRPr="008E3A85">
        <w:rPr>
          <w:rFonts w:ascii="StobiSerif Regular" w:hAnsi="StobiSerif Regular" w:cstheme="minorHAnsi"/>
          <w:sz w:val="22"/>
          <w:szCs w:val="22"/>
        </w:rPr>
        <w:t>C</w:t>
      </w:r>
      <w:r w:rsidRPr="008E3A85">
        <w:rPr>
          <w:rFonts w:ascii="StobiSerif Regular" w:hAnsi="StobiSerif Regular" w:cstheme="minorHAnsi"/>
          <w:sz w:val="22"/>
          <w:szCs w:val="22"/>
        </w:rPr>
        <w:t xml:space="preserve"> или </w:t>
      </w:r>
      <w:r w:rsidR="00D57EF2" w:rsidRPr="008E3A85">
        <w:rPr>
          <w:rFonts w:ascii="StobiSerif Regular" w:hAnsi="StobiSerif Regular" w:cstheme="minorHAnsi"/>
          <w:sz w:val="22"/>
          <w:szCs w:val="22"/>
        </w:rPr>
        <w:t>D</w:t>
      </w:r>
      <w:r w:rsidRPr="008E3A85">
        <w:rPr>
          <w:rFonts w:ascii="StobiSerif Regular" w:hAnsi="StobiSerif Regular" w:cstheme="minorHAnsi"/>
          <w:sz w:val="22"/>
          <w:szCs w:val="22"/>
        </w:rPr>
        <w:t xml:space="preserve">, издадени во согласност со член 19 </w:t>
      </w:r>
      <w:r w:rsidR="00EC71AF" w:rsidRPr="008E3A85">
        <w:rPr>
          <w:rFonts w:ascii="StobiSerif Regular" w:hAnsi="StobiSerif Regular" w:cstheme="minorHAnsi"/>
          <w:sz w:val="22"/>
          <w:szCs w:val="22"/>
        </w:rPr>
        <w:t xml:space="preserve">од овој закон </w:t>
      </w:r>
      <w:r w:rsidRPr="008E3A85">
        <w:rPr>
          <w:rFonts w:ascii="StobiSerif Regular" w:hAnsi="StobiSerif Regular" w:cstheme="minorHAnsi"/>
          <w:sz w:val="22"/>
          <w:szCs w:val="22"/>
        </w:rPr>
        <w:t xml:space="preserve">од </w:t>
      </w:r>
      <w:r w:rsidR="00D57EF2" w:rsidRPr="008E3A85">
        <w:rPr>
          <w:rFonts w:ascii="StobiSerif Regular" w:hAnsi="StobiSerif Regular" w:cstheme="minorHAnsi"/>
          <w:sz w:val="22"/>
          <w:szCs w:val="22"/>
        </w:rPr>
        <w:t xml:space="preserve">телото </w:t>
      </w:r>
      <w:r w:rsidRPr="008E3A85">
        <w:rPr>
          <w:rFonts w:ascii="StobiSerif Regular" w:hAnsi="StobiSerif Regular" w:cstheme="minorHAnsi"/>
          <w:sz w:val="22"/>
          <w:szCs w:val="22"/>
        </w:rPr>
        <w:t>за оцена на сообразност назначен</w:t>
      </w:r>
      <w:r w:rsidR="00D57EF2" w:rsidRPr="008E3A85">
        <w:rPr>
          <w:rFonts w:ascii="StobiSerif Regular" w:hAnsi="StobiSerif Regular" w:cstheme="minorHAnsi"/>
          <w:sz w:val="22"/>
          <w:szCs w:val="22"/>
        </w:rPr>
        <w:t>о</w:t>
      </w:r>
      <w:r w:rsidRPr="008E3A85">
        <w:rPr>
          <w:rFonts w:ascii="StobiSerif Regular" w:hAnsi="StobiSerif Regular" w:cstheme="minorHAnsi"/>
          <w:sz w:val="22"/>
          <w:szCs w:val="22"/>
        </w:rPr>
        <w:t xml:space="preserve"> во Република Северна Македонија;</w:t>
      </w:r>
    </w:p>
    <w:p w14:paraId="0000028E" w14:textId="77777777" w:rsidR="006B1277" w:rsidRPr="008E3A85" w:rsidRDefault="00682CA3">
      <w:pPr>
        <w:ind w:left="720"/>
        <w:rPr>
          <w:rFonts w:ascii="StobiSerif Regular" w:hAnsi="StobiSerif Regular" w:cstheme="minorHAnsi"/>
          <w:sz w:val="22"/>
          <w:szCs w:val="22"/>
        </w:rPr>
      </w:pPr>
      <w:r w:rsidRPr="008E3A85">
        <w:rPr>
          <w:rFonts w:ascii="StobiSerif Regular" w:hAnsi="StobiSerif Regular" w:cstheme="minorHAnsi"/>
          <w:sz w:val="22"/>
          <w:szCs w:val="22"/>
        </w:rPr>
        <w:t>или</w:t>
      </w:r>
    </w:p>
    <w:p w14:paraId="0000028F" w14:textId="1F9CDAF1" w:rsidR="006B1277" w:rsidRPr="008E3A85" w:rsidRDefault="00682CA3">
      <w:pPr>
        <w:ind w:left="720"/>
        <w:rPr>
          <w:rFonts w:ascii="StobiSerif Regular" w:hAnsi="StobiSerif Regular" w:cstheme="minorHAnsi"/>
          <w:sz w:val="22"/>
          <w:szCs w:val="22"/>
        </w:rPr>
      </w:pPr>
      <w:r w:rsidRPr="008E3A85">
        <w:rPr>
          <w:rFonts w:ascii="StobiSerif Regular" w:hAnsi="StobiSerif Regular" w:cstheme="minorHAnsi"/>
          <w:sz w:val="22"/>
          <w:szCs w:val="22"/>
        </w:rPr>
        <w:t xml:space="preserve">- </w:t>
      </w:r>
      <w:r w:rsidR="00385BAB" w:rsidRPr="008E3A85">
        <w:rPr>
          <w:rFonts w:ascii="StobiSerif Regular" w:hAnsi="StobiSerif Regular" w:cstheme="minorHAnsi"/>
          <w:sz w:val="22"/>
          <w:szCs w:val="22"/>
        </w:rPr>
        <w:t>ЕУ д</w:t>
      </w:r>
      <w:r w:rsidR="00D57EF2" w:rsidRPr="008E3A85">
        <w:rPr>
          <w:rFonts w:ascii="StobiSerif Regular" w:hAnsi="StobiSerif Regular" w:cstheme="minorHAnsi"/>
          <w:sz w:val="22"/>
          <w:szCs w:val="22"/>
        </w:rPr>
        <w:t xml:space="preserve">екларација </w:t>
      </w:r>
      <w:r w:rsidRPr="008E3A85">
        <w:rPr>
          <w:rFonts w:ascii="StobiSerif Regular" w:hAnsi="StobiSerif Regular" w:cstheme="minorHAnsi"/>
          <w:sz w:val="22"/>
          <w:szCs w:val="22"/>
        </w:rPr>
        <w:t>за сообразност, врз основа на сертификатите за сообразност на ЕУ издадени од нотифицирано тело</w:t>
      </w:r>
      <w:r w:rsidR="003F34F8" w:rsidRPr="008E3A85">
        <w:rPr>
          <w:rFonts w:ascii="StobiSerif Regular" w:hAnsi="StobiSerif Regular" w:cstheme="minorHAnsi"/>
          <w:sz w:val="22"/>
          <w:szCs w:val="22"/>
        </w:rPr>
        <w:t xml:space="preserve"> во ЕУ</w:t>
      </w:r>
      <w:r w:rsidRPr="008E3A85">
        <w:rPr>
          <w:rFonts w:ascii="StobiSerif Regular" w:hAnsi="StobiSerif Regular" w:cstheme="minorHAnsi"/>
          <w:sz w:val="22"/>
          <w:szCs w:val="22"/>
        </w:rPr>
        <w:t>.</w:t>
      </w:r>
    </w:p>
    <w:p w14:paraId="00000290" w14:textId="67A84643" w:rsidR="006B1277" w:rsidRPr="008E3A85" w:rsidRDefault="00682CA3" w:rsidP="00EE10D9">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(2) </w:t>
      </w:r>
      <w:r w:rsidR="003F34F8" w:rsidRPr="008E3A85">
        <w:rPr>
          <w:rFonts w:ascii="StobiSerif Regular" w:hAnsi="StobiSerif Regular" w:cstheme="minorHAnsi"/>
          <w:sz w:val="22"/>
          <w:szCs w:val="22"/>
        </w:rPr>
        <w:t>Декларацијата</w:t>
      </w:r>
      <w:r w:rsidRPr="008E3A85">
        <w:rPr>
          <w:rFonts w:ascii="StobiSerif Regular" w:hAnsi="StobiSerif Regular" w:cstheme="minorHAnsi"/>
          <w:sz w:val="22"/>
          <w:szCs w:val="22"/>
        </w:rPr>
        <w:t xml:space="preserve"> за сообразност треба да биде на македонски</w:t>
      </w:r>
      <w:r w:rsidR="00EC71AF" w:rsidRPr="008E3A85">
        <w:rPr>
          <w:rFonts w:ascii="StobiSerif Regular" w:hAnsi="StobiSerif Regular" w:cstheme="minorHAnsi"/>
          <w:sz w:val="22"/>
          <w:szCs w:val="22"/>
        </w:rPr>
        <w:t xml:space="preserve"> или</w:t>
      </w:r>
      <w:r w:rsidRPr="008E3A85">
        <w:rPr>
          <w:rFonts w:ascii="StobiSerif Regular" w:hAnsi="StobiSerif Regular" w:cstheme="minorHAnsi"/>
          <w:sz w:val="22"/>
          <w:szCs w:val="22"/>
        </w:rPr>
        <w:t xml:space="preserve"> </w:t>
      </w:r>
      <w:r w:rsidR="00EC71AF" w:rsidRPr="008E3A85">
        <w:rPr>
          <w:rFonts w:ascii="StobiSerif Regular" w:hAnsi="StobiSerif Regular" w:cstheme="minorHAnsi"/>
          <w:sz w:val="22"/>
          <w:szCs w:val="22"/>
        </w:rPr>
        <w:t xml:space="preserve">англиски или </w:t>
      </w:r>
      <w:r w:rsidRPr="008E3A85">
        <w:rPr>
          <w:rFonts w:ascii="StobiSerif Regular" w:hAnsi="StobiSerif Regular" w:cstheme="minorHAnsi"/>
          <w:sz w:val="22"/>
          <w:szCs w:val="22"/>
        </w:rPr>
        <w:t>јазик и во</w:t>
      </w:r>
      <w:r w:rsidR="003F34F8" w:rsidRPr="008E3A85">
        <w:rPr>
          <w:rFonts w:ascii="StobiSerif Regular" w:hAnsi="StobiSerif Regular" w:cstheme="minorHAnsi"/>
          <w:sz w:val="22"/>
          <w:szCs w:val="22"/>
        </w:rPr>
        <w:t xml:space="preserve"> неа, како минимум, се наведува</w:t>
      </w:r>
      <w:r w:rsidRPr="008E3A85">
        <w:rPr>
          <w:rFonts w:ascii="StobiSerif Regular" w:hAnsi="StobiSerif Regular" w:cstheme="minorHAnsi"/>
          <w:sz w:val="22"/>
          <w:szCs w:val="22"/>
        </w:rPr>
        <w:t xml:space="preserve"> дека барањата </w:t>
      </w:r>
      <w:r w:rsidR="003F34F8" w:rsidRPr="008E3A85">
        <w:rPr>
          <w:rFonts w:ascii="StobiSerif Regular" w:hAnsi="StobiSerif Regular" w:cstheme="minorHAnsi"/>
          <w:sz w:val="22"/>
          <w:szCs w:val="22"/>
        </w:rPr>
        <w:t xml:space="preserve">утврдени </w:t>
      </w:r>
      <w:r w:rsidRPr="008E3A85">
        <w:rPr>
          <w:rFonts w:ascii="StobiSerif Regular" w:hAnsi="StobiSerif Regular" w:cstheme="minorHAnsi"/>
          <w:sz w:val="22"/>
          <w:szCs w:val="22"/>
        </w:rPr>
        <w:t>во овој закон се исполнети во однос на средство</w:t>
      </w:r>
      <w:r w:rsidR="003F34F8" w:rsidRPr="008E3A85">
        <w:rPr>
          <w:rFonts w:ascii="StobiSerif Regular" w:hAnsi="StobiSerif Regular" w:cstheme="minorHAnsi"/>
          <w:sz w:val="22"/>
          <w:szCs w:val="22"/>
        </w:rPr>
        <w:t>то</w:t>
      </w:r>
      <w:r w:rsidRPr="008E3A85">
        <w:rPr>
          <w:rFonts w:ascii="StobiSerif Regular" w:hAnsi="StobiSerif Regular" w:cstheme="minorHAnsi"/>
          <w:sz w:val="22"/>
          <w:szCs w:val="22"/>
        </w:rPr>
        <w:t>/ИВД</w:t>
      </w:r>
      <w:r w:rsidR="003F34F8" w:rsidRPr="008E3A85">
        <w:rPr>
          <w:rFonts w:ascii="StobiSerif Regular" w:hAnsi="StobiSerif Regular" w:cstheme="minorHAnsi"/>
          <w:sz w:val="22"/>
          <w:szCs w:val="22"/>
        </w:rPr>
        <w:t xml:space="preserve"> за кое се издава</w:t>
      </w:r>
      <w:r w:rsidRPr="008E3A85">
        <w:rPr>
          <w:rFonts w:ascii="StobiSerif Regular" w:hAnsi="StobiSerif Regular" w:cstheme="minorHAnsi"/>
          <w:sz w:val="22"/>
          <w:szCs w:val="22"/>
        </w:rPr>
        <w:t>.</w:t>
      </w:r>
    </w:p>
    <w:p w14:paraId="00000291" w14:textId="766B225A" w:rsidR="006B1277" w:rsidRPr="008E3A85" w:rsidRDefault="00682CA3" w:rsidP="00EE10D9">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(3) Производителот континуирано ја ажурира </w:t>
      </w:r>
      <w:r w:rsidR="003F34F8" w:rsidRPr="008E3A85">
        <w:rPr>
          <w:rFonts w:ascii="StobiSerif Regular" w:hAnsi="StobiSerif Regular" w:cstheme="minorHAnsi"/>
          <w:sz w:val="22"/>
          <w:szCs w:val="22"/>
        </w:rPr>
        <w:t xml:space="preserve">Декларацијата </w:t>
      </w:r>
      <w:r w:rsidRPr="008E3A85">
        <w:rPr>
          <w:rFonts w:ascii="StobiSerif Regular" w:hAnsi="StobiSerif Regular" w:cstheme="minorHAnsi"/>
          <w:sz w:val="22"/>
          <w:szCs w:val="22"/>
        </w:rPr>
        <w:t>за сообразност.</w:t>
      </w:r>
    </w:p>
    <w:p w14:paraId="1773A226" w14:textId="77777777" w:rsidR="00CE71BB" w:rsidRPr="008E3A85" w:rsidRDefault="00682CA3" w:rsidP="00EE10D9">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(4) </w:t>
      </w:r>
      <w:r w:rsidR="00CE71BB" w:rsidRPr="008E3A85">
        <w:rPr>
          <w:rFonts w:ascii="StobiSerif Regular" w:hAnsi="StobiSerif Regular" w:cstheme="minorHAnsi"/>
          <w:sz w:val="22"/>
          <w:szCs w:val="22"/>
        </w:rPr>
        <w:t xml:space="preserve">Декларацијата </w:t>
      </w:r>
      <w:r w:rsidRPr="008E3A85">
        <w:rPr>
          <w:rFonts w:ascii="StobiSerif Regular" w:hAnsi="StobiSerif Regular" w:cstheme="minorHAnsi"/>
          <w:sz w:val="22"/>
          <w:szCs w:val="22"/>
        </w:rPr>
        <w:t>за сообразност ги содржи следните информации:</w:t>
      </w:r>
    </w:p>
    <w:p w14:paraId="00000293" w14:textId="6A248E4A" w:rsidR="006B1277" w:rsidRPr="008E3A85" w:rsidRDefault="00CE71BB" w:rsidP="00CE71BB">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 </w:t>
      </w:r>
      <w:r w:rsidR="00682CA3" w:rsidRPr="008E3A85">
        <w:rPr>
          <w:rFonts w:ascii="StobiSerif Regular" w:hAnsi="StobiSerif Regular" w:cstheme="minorHAnsi"/>
          <w:sz w:val="22"/>
          <w:szCs w:val="22"/>
        </w:rPr>
        <w:t xml:space="preserve">име на производителот и доколку е применливо, неговиот овластен </w:t>
      </w:r>
      <w:r w:rsidRPr="008E3A85">
        <w:rPr>
          <w:rFonts w:ascii="StobiSerif Regular" w:hAnsi="StobiSerif Regular" w:cstheme="minorHAnsi"/>
          <w:sz w:val="22"/>
          <w:szCs w:val="22"/>
        </w:rPr>
        <w:t xml:space="preserve">  </w:t>
      </w:r>
      <w:r w:rsidR="00682CA3" w:rsidRPr="008E3A85">
        <w:rPr>
          <w:rFonts w:ascii="StobiSerif Regular" w:hAnsi="StobiSerif Regular" w:cstheme="minorHAnsi"/>
          <w:sz w:val="22"/>
          <w:szCs w:val="22"/>
        </w:rPr>
        <w:t>претставник и адреса,</w:t>
      </w:r>
    </w:p>
    <w:p w14:paraId="00000294" w14:textId="437C06C3"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изјава дека Декларацијата за сообразност се издава под единствена одговорност на производител</w:t>
      </w:r>
      <w:r w:rsidR="00CE71BB" w:rsidRPr="008E3A85">
        <w:rPr>
          <w:rFonts w:ascii="StobiSerif Regular" w:hAnsi="StobiSerif Regular" w:cstheme="minorHAnsi"/>
          <w:sz w:val="22"/>
          <w:szCs w:val="22"/>
        </w:rPr>
        <w:t>от</w:t>
      </w:r>
      <w:r w:rsidRPr="008E3A85">
        <w:rPr>
          <w:rFonts w:ascii="StobiSerif Regular" w:hAnsi="StobiSerif Regular" w:cstheme="minorHAnsi"/>
          <w:sz w:val="22"/>
          <w:szCs w:val="22"/>
        </w:rPr>
        <w:t xml:space="preserve"> на средството/ИВД, ко</w:t>
      </w:r>
      <w:r w:rsidR="00CE71BB" w:rsidRPr="008E3A85">
        <w:rPr>
          <w:rFonts w:ascii="StobiSerif Regular" w:hAnsi="StobiSerif Regular" w:cstheme="minorHAnsi"/>
          <w:sz w:val="22"/>
          <w:szCs w:val="22"/>
        </w:rPr>
        <w:t>е</w:t>
      </w:r>
      <w:r w:rsidRPr="008E3A85">
        <w:rPr>
          <w:rFonts w:ascii="StobiSerif Regular" w:hAnsi="StobiSerif Regular" w:cstheme="minorHAnsi"/>
          <w:sz w:val="22"/>
          <w:szCs w:val="22"/>
        </w:rPr>
        <w:t xml:space="preserve"> е покриен</w:t>
      </w:r>
      <w:r w:rsidR="00CE71BB" w:rsidRPr="008E3A85">
        <w:rPr>
          <w:rFonts w:ascii="StobiSerif Regular" w:hAnsi="StobiSerif Regular" w:cstheme="minorHAnsi"/>
          <w:sz w:val="22"/>
          <w:szCs w:val="22"/>
        </w:rPr>
        <w:t>о</w:t>
      </w:r>
      <w:r w:rsidRPr="008E3A85">
        <w:rPr>
          <w:rFonts w:ascii="StobiSerif Regular" w:hAnsi="StobiSerif Regular" w:cstheme="minorHAnsi"/>
          <w:sz w:val="22"/>
          <w:szCs w:val="22"/>
        </w:rPr>
        <w:t xml:space="preserve"> со оваа декларација и е во сообразност со овој закон и, доколку е применливо, со </w:t>
      </w:r>
      <w:r w:rsidR="00B553CC" w:rsidRPr="008E3A85">
        <w:rPr>
          <w:rFonts w:ascii="StobiSerif Regular" w:hAnsi="StobiSerif Regular" w:cstheme="minorHAnsi"/>
          <w:sz w:val="22"/>
          <w:szCs w:val="22"/>
        </w:rPr>
        <w:t>секое</w:t>
      </w:r>
      <w:r w:rsidRPr="008E3A85">
        <w:rPr>
          <w:rFonts w:ascii="StobiSerif Regular" w:hAnsi="StobiSerif Regular" w:cstheme="minorHAnsi"/>
          <w:sz w:val="22"/>
          <w:szCs w:val="22"/>
        </w:rPr>
        <w:t xml:space="preserve"> друго релевантно национално законодавство,</w:t>
      </w:r>
    </w:p>
    <w:p w14:paraId="00000295" w14:textId="3D9C5F71"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 Основниот </w:t>
      </w:r>
      <w:r w:rsidR="00470F2E" w:rsidRPr="008E3A85">
        <w:rPr>
          <w:rFonts w:ascii="StobiSerif Regular" w:hAnsi="StobiSerif Regular" w:cstheme="minorHAnsi"/>
          <w:sz w:val="22"/>
          <w:szCs w:val="22"/>
        </w:rPr>
        <w:t xml:space="preserve">UDI-DI </w:t>
      </w:r>
      <w:r w:rsidR="00F02053" w:rsidRPr="008E3A85">
        <w:rPr>
          <w:rFonts w:ascii="StobiSerif Regular" w:hAnsi="StobiSerif Regular" w:cstheme="minorHAnsi"/>
          <w:sz w:val="22"/>
          <w:szCs w:val="22"/>
        </w:rPr>
        <w:t xml:space="preserve">(Единствена идентификација на средството) </w:t>
      </w:r>
      <w:r w:rsidRPr="008E3A85">
        <w:rPr>
          <w:rFonts w:ascii="StobiSerif Regular" w:hAnsi="StobiSerif Regular" w:cstheme="minorHAnsi"/>
          <w:sz w:val="22"/>
          <w:szCs w:val="22"/>
        </w:rPr>
        <w:t>како што е наведено во член 40</w:t>
      </w:r>
      <w:r w:rsidR="00EC71AF" w:rsidRPr="008E3A85">
        <w:rPr>
          <w:rFonts w:ascii="StobiSerif Regular" w:hAnsi="StobiSerif Regular" w:cstheme="minorHAnsi"/>
          <w:sz w:val="22"/>
          <w:szCs w:val="22"/>
        </w:rPr>
        <w:t xml:space="preserve"> од овој закон</w:t>
      </w:r>
      <w:r w:rsidRPr="008E3A85">
        <w:rPr>
          <w:rFonts w:ascii="StobiSerif Regular" w:hAnsi="StobiSerif Regular" w:cstheme="minorHAnsi"/>
          <w:sz w:val="22"/>
          <w:szCs w:val="22"/>
        </w:rPr>
        <w:t>,</w:t>
      </w:r>
    </w:p>
    <w:p w14:paraId="00000296" w14:textId="6481B75F"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 Име на средството/ИВД и </w:t>
      </w:r>
      <w:r w:rsidR="00F02053" w:rsidRPr="008E3A85">
        <w:rPr>
          <w:rFonts w:ascii="StobiSerif Regular" w:hAnsi="StobiSerif Regular" w:cstheme="minorHAnsi"/>
          <w:sz w:val="22"/>
          <w:szCs w:val="22"/>
        </w:rPr>
        <w:t xml:space="preserve">негово </w:t>
      </w:r>
      <w:r w:rsidRPr="008E3A85">
        <w:rPr>
          <w:rFonts w:ascii="StobiSerif Regular" w:hAnsi="StobiSerif Regular" w:cstheme="minorHAnsi"/>
          <w:sz w:val="22"/>
          <w:szCs w:val="22"/>
        </w:rPr>
        <w:t xml:space="preserve">трговско име, код или друга недвосмислена референца што дозволува идентификација и следливост на средството/ИВД опфатени со </w:t>
      </w:r>
      <w:r w:rsidR="00F02053" w:rsidRPr="008E3A85">
        <w:rPr>
          <w:rFonts w:ascii="StobiSerif Regular" w:hAnsi="StobiSerif Regular" w:cstheme="minorHAnsi"/>
          <w:sz w:val="22"/>
          <w:szCs w:val="22"/>
        </w:rPr>
        <w:t xml:space="preserve">декларацијата </w:t>
      </w:r>
      <w:r w:rsidRPr="008E3A85">
        <w:rPr>
          <w:rFonts w:ascii="StobiSerif Regular" w:hAnsi="StobiSerif Regular" w:cstheme="minorHAnsi"/>
          <w:sz w:val="22"/>
          <w:szCs w:val="22"/>
        </w:rPr>
        <w:t>за сообразност,</w:t>
      </w:r>
    </w:p>
    <w:p w14:paraId="00000297" w14:textId="77777777"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класа на ризик на средството/ИВД во согласност со правилата утврдени во овој закон,</w:t>
      </w:r>
    </w:p>
    <w:p w14:paraId="00000298" w14:textId="3306497E"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 референци за </w:t>
      </w:r>
      <w:r w:rsidR="00F02053" w:rsidRPr="008E3A85">
        <w:rPr>
          <w:rFonts w:ascii="StobiSerif Regular" w:hAnsi="StobiSerif Regular" w:cstheme="minorHAnsi"/>
          <w:sz w:val="22"/>
          <w:szCs w:val="22"/>
        </w:rPr>
        <w:t xml:space="preserve">секој </w:t>
      </w:r>
      <w:r w:rsidRPr="008E3A85">
        <w:rPr>
          <w:rFonts w:ascii="StobiSerif Regular" w:hAnsi="StobiSerif Regular" w:cstheme="minorHAnsi"/>
          <w:sz w:val="22"/>
          <w:szCs w:val="22"/>
        </w:rPr>
        <w:t>стандард</w:t>
      </w:r>
      <w:r w:rsidR="00F02053" w:rsidRPr="008E3A85">
        <w:rPr>
          <w:rFonts w:ascii="StobiSerif Regular" w:hAnsi="StobiSerif Regular" w:cstheme="minorHAnsi"/>
          <w:sz w:val="22"/>
          <w:szCs w:val="22"/>
        </w:rPr>
        <w:t xml:space="preserve"> или заедничка спецификација</w:t>
      </w:r>
      <w:r w:rsidRPr="008E3A85">
        <w:rPr>
          <w:rFonts w:ascii="StobiSerif Regular" w:hAnsi="StobiSerif Regular" w:cstheme="minorHAnsi"/>
          <w:sz w:val="22"/>
          <w:szCs w:val="22"/>
        </w:rPr>
        <w:t xml:space="preserve"> што се користи и во однос на кој е </w:t>
      </w:r>
      <w:r w:rsidR="00470F2E" w:rsidRPr="008E3A85">
        <w:rPr>
          <w:rFonts w:ascii="StobiSerif Regular" w:hAnsi="StobiSerif Regular" w:cstheme="minorHAnsi"/>
          <w:sz w:val="22"/>
          <w:szCs w:val="22"/>
        </w:rPr>
        <w:t xml:space="preserve">-дадена </w:t>
      </w:r>
      <w:r w:rsidRPr="008E3A85">
        <w:rPr>
          <w:rFonts w:ascii="StobiSerif Regular" w:hAnsi="StobiSerif Regular" w:cstheme="minorHAnsi"/>
          <w:sz w:val="22"/>
          <w:szCs w:val="22"/>
        </w:rPr>
        <w:t>сообразност</w:t>
      </w:r>
      <w:r w:rsidR="00470F2E" w:rsidRPr="008E3A85">
        <w:rPr>
          <w:rFonts w:ascii="StobiSerif Regular" w:hAnsi="StobiSerif Regular" w:cstheme="minorHAnsi"/>
          <w:sz w:val="22"/>
          <w:szCs w:val="22"/>
        </w:rPr>
        <w:t>а</w:t>
      </w:r>
      <w:r w:rsidRPr="008E3A85">
        <w:rPr>
          <w:rFonts w:ascii="StobiSerif Regular" w:hAnsi="StobiSerif Regular" w:cstheme="minorHAnsi"/>
          <w:sz w:val="22"/>
          <w:szCs w:val="22"/>
        </w:rPr>
        <w:t>,</w:t>
      </w:r>
    </w:p>
    <w:p w14:paraId="00000299" w14:textId="133E3FA4"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 каде што е применливо, името и идентификацискиот број на телото за оцена на сообразност или </w:t>
      </w:r>
      <w:r w:rsidR="00F02053" w:rsidRPr="008E3A85">
        <w:rPr>
          <w:rFonts w:ascii="StobiSerif Regular" w:hAnsi="StobiSerif Regular" w:cstheme="minorHAnsi"/>
          <w:sz w:val="22"/>
          <w:szCs w:val="22"/>
        </w:rPr>
        <w:t>нотифицирано</w:t>
      </w:r>
      <w:r w:rsidR="00470F2E" w:rsidRPr="008E3A85">
        <w:rPr>
          <w:rFonts w:ascii="StobiSerif Regular" w:hAnsi="StobiSerif Regular" w:cstheme="minorHAnsi"/>
          <w:sz w:val="22"/>
          <w:szCs w:val="22"/>
        </w:rPr>
        <w:t>то</w:t>
      </w:r>
      <w:r w:rsidR="00F02053"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 xml:space="preserve">тело, опис на спроведената постапка за оцена на сообразност и идентификација на сертификатот или </w:t>
      </w:r>
      <w:r w:rsidR="0090318B" w:rsidRPr="008E3A85">
        <w:rPr>
          <w:rFonts w:ascii="StobiSerif Regular" w:hAnsi="StobiSerif Regular" w:cstheme="minorHAnsi"/>
          <w:sz w:val="22"/>
          <w:szCs w:val="22"/>
        </w:rPr>
        <w:t>сертификатите кои се издадени</w:t>
      </w:r>
      <w:r w:rsidRPr="008E3A85">
        <w:rPr>
          <w:rFonts w:ascii="StobiSerif Regular" w:hAnsi="StobiSerif Regular" w:cstheme="minorHAnsi"/>
          <w:sz w:val="22"/>
          <w:szCs w:val="22"/>
        </w:rPr>
        <w:t>,</w:t>
      </w:r>
    </w:p>
    <w:p w14:paraId="0000029A" w14:textId="77777777"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каде што е применливо, дополнителни информации,</w:t>
      </w:r>
    </w:p>
    <w:p w14:paraId="0000029B" w14:textId="77777777"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место и датум на издавање на декларацијата, име и функција на лицето кое ја потпишало како и назнака за, и во чие име, тоа лице потпишало, потпис.</w:t>
      </w:r>
    </w:p>
    <w:p w14:paraId="0000029C" w14:textId="32E0A62B" w:rsidR="006B1277" w:rsidRPr="008E3A85" w:rsidRDefault="00682CA3" w:rsidP="00EE10D9">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(5) Со составувањето на </w:t>
      </w:r>
      <w:r w:rsidR="00803BF6" w:rsidRPr="008E3A85">
        <w:rPr>
          <w:rFonts w:ascii="StobiSerif Regular" w:hAnsi="StobiSerif Regular" w:cstheme="minorHAnsi"/>
          <w:sz w:val="22"/>
          <w:szCs w:val="22"/>
        </w:rPr>
        <w:t>Декларацијата за сообразност</w:t>
      </w:r>
      <w:r w:rsidRPr="008E3A85">
        <w:rPr>
          <w:rFonts w:ascii="StobiSerif Regular" w:hAnsi="StobiSerif Regular" w:cstheme="minorHAnsi"/>
          <w:sz w:val="22"/>
          <w:szCs w:val="22"/>
        </w:rPr>
        <w:t>, производителот презема одговорност за усогласеност со барањата на овој закон и сите други национални законодавства што се применуваат на средството/ИВД.</w:t>
      </w:r>
    </w:p>
    <w:p w14:paraId="0000029D" w14:textId="22AF59E6" w:rsidR="006B1277" w:rsidRPr="008E3A85" w:rsidRDefault="00682CA3" w:rsidP="00EE10D9">
      <w:pPr>
        <w:ind w:firstLine="720"/>
        <w:rPr>
          <w:rFonts w:ascii="StobiSerif Regular" w:hAnsi="StobiSerif Regular" w:cstheme="minorHAnsi"/>
          <w:sz w:val="22"/>
          <w:szCs w:val="22"/>
        </w:rPr>
      </w:pPr>
      <w:r w:rsidRPr="008E3A85">
        <w:rPr>
          <w:rFonts w:ascii="StobiSerif Regular" w:hAnsi="StobiSerif Regular" w:cstheme="minorHAnsi"/>
          <w:sz w:val="22"/>
          <w:szCs w:val="22"/>
        </w:rPr>
        <w:lastRenderedPageBreak/>
        <w:t xml:space="preserve">(6) Производителот на средства/ИВД или овластениот претставник на производителот </w:t>
      </w:r>
      <w:r w:rsidR="0090318B" w:rsidRPr="008E3A85">
        <w:rPr>
          <w:rFonts w:ascii="StobiSerif Regular" w:hAnsi="StobiSerif Regular" w:cstheme="minorHAnsi"/>
          <w:sz w:val="22"/>
          <w:szCs w:val="22"/>
        </w:rPr>
        <w:t xml:space="preserve">ја </w:t>
      </w:r>
      <w:r w:rsidRPr="008E3A85">
        <w:rPr>
          <w:rFonts w:ascii="StobiSerif Regular" w:hAnsi="StobiSerif Regular" w:cstheme="minorHAnsi"/>
          <w:sz w:val="22"/>
          <w:szCs w:val="22"/>
        </w:rPr>
        <w:t xml:space="preserve">чува </w:t>
      </w:r>
      <w:r w:rsidR="0090318B" w:rsidRPr="008E3A85">
        <w:rPr>
          <w:rFonts w:ascii="StobiSerif Regular" w:hAnsi="StobiSerif Regular" w:cstheme="minorHAnsi"/>
          <w:sz w:val="22"/>
          <w:szCs w:val="22"/>
        </w:rPr>
        <w:t xml:space="preserve">Декларацијата </w:t>
      </w:r>
      <w:r w:rsidRPr="008E3A85">
        <w:rPr>
          <w:rFonts w:ascii="StobiSerif Regular" w:hAnsi="StobiSerif Regular" w:cstheme="minorHAnsi"/>
          <w:sz w:val="22"/>
          <w:szCs w:val="22"/>
        </w:rPr>
        <w:t>за сообразност, техничка</w:t>
      </w:r>
      <w:r w:rsidR="0090318B" w:rsidRPr="008E3A85">
        <w:rPr>
          <w:rFonts w:ascii="StobiSerif Regular" w:hAnsi="StobiSerif Regular" w:cstheme="minorHAnsi"/>
          <w:sz w:val="22"/>
          <w:szCs w:val="22"/>
        </w:rPr>
        <w:t>та</w:t>
      </w:r>
      <w:r w:rsidRPr="008E3A85">
        <w:rPr>
          <w:rFonts w:ascii="StobiSerif Regular" w:hAnsi="StobiSerif Regular" w:cstheme="minorHAnsi"/>
          <w:sz w:val="22"/>
          <w:szCs w:val="22"/>
        </w:rPr>
        <w:t xml:space="preserve"> документација на средството/ИВД и издадените сертификати од страна на телата за оцена на сообразност/нотифицираните тела и ги ставаат на располагање на инспекторот на </w:t>
      </w:r>
      <w:r w:rsidR="00785F60"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 xml:space="preserve">уште </w:t>
      </w:r>
      <w:r w:rsidR="00803BF6" w:rsidRPr="008E3A85">
        <w:rPr>
          <w:rFonts w:ascii="StobiSerif Regular" w:hAnsi="StobiSerif Regular" w:cstheme="minorHAnsi"/>
          <w:sz w:val="22"/>
          <w:szCs w:val="22"/>
        </w:rPr>
        <w:t>десет</w:t>
      </w:r>
      <w:r w:rsidRPr="008E3A85">
        <w:rPr>
          <w:rFonts w:ascii="StobiSerif Regular" w:hAnsi="StobiSerif Regular" w:cstheme="minorHAnsi"/>
          <w:sz w:val="22"/>
          <w:szCs w:val="22"/>
        </w:rPr>
        <w:t xml:space="preserve"> години по производството на последното средство/ИВД или 15 години по производството на последното активно медицинско </w:t>
      </w:r>
      <w:r w:rsidR="0090318B" w:rsidRPr="008E3A85">
        <w:rPr>
          <w:rFonts w:ascii="StobiSerif Regular" w:hAnsi="StobiSerif Regular" w:cstheme="minorHAnsi"/>
          <w:sz w:val="22"/>
          <w:szCs w:val="22"/>
        </w:rPr>
        <w:t xml:space="preserve">средство за имплантација </w:t>
      </w:r>
      <w:r w:rsidRPr="008E3A85">
        <w:rPr>
          <w:rFonts w:ascii="StobiSerif Regular" w:hAnsi="StobiSerif Regular" w:cstheme="minorHAnsi"/>
          <w:sz w:val="22"/>
          <w:szCs w:val="22"/>
        </w:rPr>
        <w:t>на кое се однесува документацијата.</w:t>
      </w:r>
    </w:p>
    <w:p w14:paraId="0000029E" w14:textId="7EB93598" w:rsidR="006B1277" w:rsidRDefault="00682CA3" w:rsidP="00EE10D9">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(7) Содржината на националната </w:t>
      </w:r>
      <w:r w:rsidR="0090318B" w:rsidRPr="008E3A85">
        <w:rPr>
          <w:rFonts w:ascii="StobiSerif Regular" w:hAnsi="StobiSerif Regular" w:cstheme="minorHAnsi"/>
          <w:sz w:val="22"/>
          <w:szCs w:val="22"/>
        </w:rPr>
        <w:t xml:space="preserve">Декларација </w:t>
      </w:r>
      <w:r w:rsidRPr="008E3A85">
        <w:rPr>
          <w:rFonts w:ascii="StobiSerif Regular" w:hAnsi="StobiSerif Regular" w:cstheme="minorHAnsi"/>
          <w:sz w:val="22"/>
          <w:szCs w:val="22"/>
        </w:rPr>
        <w:t xml:space="preserve">за сообразност детално ја утврдува директорот на </w:t>
      </w:r>
      <w:r w:rsidR="00470F2E" w:rsidRPr="008E3A85">
        <w:rPr>
          <w:rFonts w:ascii="StobiSerif Regular" w:hAnsi="StobiSerif Regular" w:cstheme="minorHAnsi"/>
          <w:sz w:val="22"/>
          <w:szCs w:val="22"/>
        </w:rPr>
        <w:t>Агенцијата</w:t>
      </w:r>
      <w:r w:rsidRPr="008E3A85">
        <w:rPr>
          <w:rFonts w:ascii="StobiSerif Regular" w:hAnsi="StobiSerif Regular" w:cstheme="minorHAnsi"/>
          <w:sz w:val="22"/>
          <w:szCs w:val="22"/>
        </w:rPr>
        <w:t>.</w:t>
      </w:r>
    </w:p>
    <w:p w14:paraId="6B9FDCDB" w14:textId="77777777" w:rsidR="001C57FE" w:rsidRPr="008E3A85" w:rsidRDefault="001C57FE" w:rsidP="00EE10D9">
      <w:pPr>
        <w:ind w:firstLine="720"/>
        <w:rPr>
          <w:rFonts w:ascii="StobiSerif Regular" w:hAnsi="StobiSerif Regular" w:cstheme="minorHAnsi"/>
          <w:sz w:val="22"/>
          <w:szCs w:val="22"/>
        </w:rPr>
      </w:pPr>
    </w:p>
    <w:p w14:paraId="000002A1" w14:textId="3E551825" w:rsidR="006B1277" w:rsidRPr="008E3A85" w:rsidRDefault="00682CA3" w:rsidP="0090318B">
      <w:pPr>
        <w:jc w:val="center"/>
        <w:rPr>
          <w:rFonts w:ascii="StobiSerif Regular" w:hAnsi="StobiSerif Regular" w:cstheme="minorHAnsi"/>
          <w:sz w:val="22"/>
          <w:szCs w:val="22"/>
        </w:rPr>
      </w:pPr>
      <w:r w:rsidRPr="008E3A85">
        <w:rPr>
          <w:rFonts w:ascii="StobiSerif Regular" w:hAnsi="StobiSerif Regular" w:cstheme="minorHAnsi"/>
          <w:sz w:val="22"/>
          <w:szCs w:val="22"/>
        </w:rPr>
        <w:t>Член 29</w:t>
      </w:r>
    </w:p>
    <w:p w14:paraId="000002A2" w14:textId="4B661408"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 xml:space="preserve">(Средства/ИВД за </w:t>
      </w:r>
      <w:r w:rsidR="00C307B6" w:rsidRPr="008E3A85">
        <w:rPr>
          <w:rFonts w:ascii="StobiSerif Regular" w:hAnsi="StobiSerif Regular" w:cstheme="minorHAnsi"/>
          <w:sz w:val="22"/>
          <w:szCs w:val="22"/>
        </w:rPr>
        <w:t xml:space="preserve">посебни </w:t>
      </w:r>
      <w:r w:rsidRPr="008E3A85">
        <w:rPr>
          <w:rFonts w:ascii="StobiSerif Regular" w:hAnsi="StobiSerif Regular" w:cstheme="minorHAnsi"/>
          <w:sz w:val="22"/>
          <w:szCs w:val="22"/>
        </w:rPr>
        <w:t>намени)</w:t>
      </w:r>
    </w:p>
    <w:p w14:paraId="000002A3" w14:textId="77777777" w:rsidR="006B1277" w:rsidRPr="008E3A85" w:rsidRDefault="006B1277">
      <w:pPr>
        <w:rPr>
          <w:rFonts w:ascii="StobiSerif Regular" w:hAnsi="StobiSerif Regular" w:cstheme="minorHAnsi"/>
          <w:sz w:val="22"/>
          <w:szCs w:val="22"/>
        </w:rPr>
      </w:pPr>
    </w:p>
    <w:p w14:paraId="000002A4" w14:textId="261B4A14"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(1) </w:t>
      </w:r>
      <w:r w:rsidR="00785F60"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 xml:space="preserve">нема да забрани </w:t>
      </w:r>
      <w:r w:rsidR="004D2BFE" w:rsidRPr="008E3A85">
        <w:rPr>
          <w:rFonts w:ascii="StobiSerif Regular" w:hAnsi="StobiSerif Regular" w:cstheme="minorHAnsi"/>
          <w:sz w:val="22"/>
          <w:szCs w:val="22"/>
        </w:rPr>
        <w:t xml:space="preserve">промет и </w:t>
      </w:r>
      <w:r w:rsidRPr="008E3A85">
        <w:rPr>
          <w:rFonts w:ascii="StobiSerif Regular" w:hAnsi="StobiSerif Regular" w:cstheme="minorHAnsi"/>
          <w:sz w:val="22"/>
          <w:szCs w:val="22"/>
        </w:rPr>
        <w:t>употреба на средства за следната посебна намена:</w:t>
      </w:r>
    </w:p>
    <w:p w14:paraId="000002A5" w14:textId="0CA872BD"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(а) средства/ИВД </w:t>
      </w:r>
      <w:r w:rsidR="00FC310B" w:rsidRPr="008E3A85">
        <w:rPr>
          <w:rFonts w:ascii="StobiSerif Regular" w:hAnsi="StobiSerif Regular" w:cstheme="minorHAnsi"/>
          <w:sz w:val="22"/>
          <w:szCs w:val="22"/>
        </w:rPr>
        <w:t xml:space="preserve">наменети </w:t>
      </w:r>
      <w:r w:rsidRPr="008E3A85">
        <w:rPr>
          <w:rFonts w:ascii="StobiSerif Regular" w:hAnsi="StobiSerif Regular" w:cstheme="minorHAnsi"/>
          <w:sz w:val="22"/>
          <w:szCs w:val="22"/>
        </w:rPr>
        <w:t xml:space="preserve">за </w:t>
      </w:r>
      <w:r w:rsidR="00FF7980" w:rsidRPr="008E3A85">
        <w:rPr>
          <w:rFonts w:ascii="StobiSerif Regular" w:hAnsi="StobiSerif Regular" w:cstheme="minorHAnsi"/>
          <w:sz w:val="22"/>
          <w:szCs w:val="22"/>
        </w:rPr>
        <w:t>испитување</w:t>
      </w:r>
      <w:r w:rsidRPr="008E3A85">
        <w:rPr>
          <w:rFonts w:ascii="StobiSerif Regular" w:hAnsi="StobiSerif Regular" w:cstheme="minorHAnsi"/>
          <w:sz w:val="22"/>
          <w:szCs w:val="22"/>
        </w:rPr>
        <w:t xml:space="preserve"> </w:t>
      </w:r>
      <w:r w:rsidR="00FC310B" w:rsidRPr="008E3A85">
        <w:rPr>
          <w:rFonts w:ascii="StobiSerif Regular" w:hAnsi="StobiSerif Regular" w:cstheme="minorHAnsi"/>
          <w:sz w:val="22"/>
          <w:szCs w:val="22"/>
        </w:rPr>
        <w:t>з</w:t>
      </w:r>
      <w:r w:rsidRPr="008E3A85">
        <w:rPr>
          <w:rFonts w:ascii="StobiSerif Regular" w:hAnsi="StobiSerif Regular" w:cstheme="minorHAnsi"/>
          <w:sz w:val="22"/>
          <w:szCs w:val="22"/>
        </w:rPr>
        <w:t>а студија на перформанси, доставени до</w:t>
      </w:r>
      <w:r w:rsidR="00FC310B" w:rsidRPr="008E3A85">
        <w:rPr>
          <w:rFonts w:ascii="StobiSerif Regular" w:hAnsi="StobiSerif Regular" w:cstheme="minorHAnsi"/>
          <w:sz w:val="22"/>
          <w:szCs w:val="22"/>
        </w:rPr>
        <w:t xml:space="preserve"> испитувач </w:t>
      </w:r>
      <w:r w:rsidRPr="008E3A85">
        <w:rPr>
          <w:rFonts w:ascii="StobiSerif Regular" w:hAnsi="StobiSerif Regular" w:cstheme="minorHAnsi"/>
          <w:sz w:val="22"/>
          <w:szCs w:val="22"/>
        </w:rPr>
        <w:t xml:space="preserve">со цел </w:t>
      </w:r>
      <w:r w:rsidR="00FC310B" w:rsidRPr="008E3A85">
        <w:rPr>
          <w:rFonts w:ascii="StobiSerif Regular" w:hAnsi="StobiSerif Regular" w:cstheme="minorHAnsi"/>
          <w:sz w:val="22"/>
          <w:szCs w:val="22"/>
        </w:rPr>
        <w:t xml:space="preserve">да се изврши </w:t>
      </w:r>
      <w:r w:rsidRPr="008E3A85">
        <w:rPr>
          <w:rFonts w:ascii="StobiSerif Regular" w:hAnsi="StobiSerif Regular" w:cstheme="minorHAnsi"/>
          <w:sz w:val="22"/>
          <w:szCs w:val="22"/>
        </w:rPr>
        <w:t xml:space="preserve">клиничкото </w:t>
      </w:r>
      <w:r w:rsidR="00FC310B" w:rsidRPr="008E3A85">
        <w:rPr>
          <w:rFonts w:ascii="StobiSerif Regular" w:hAnsi="StobiSerif Regular" w:cstheme="minorHAnsi"/>
          <w:sz w:val="22"/>
          <w:szCs w:val="22"/>
        </w:rPr>
        <w:t>испитување</w:t>
      </w:r>
      <w:r w:rsidRPr="008E3A85">
        <w:rPr>
          <w:rFonts w:ascii="StobiSerif Regular" w:hAnsi="StobiSerif Regular" w:cstheme="minorHAnsi"/>
          <w:sz w:val="22"/>
          <w:szCs w:val="22"/>
        </w:rPr>
        <w:t>/студија</w:t>
      </w:r>
      <w:r w:rsidR="00785F60" w:rsidRPr="008E3A85">
        <w:rPr>
          <w:rFonts w:ascii="StobiSerif Regular" w:hAnsi="StobiSerif Regular" w:cstheme="minorHAnsi"/>
          <w:sz w:val="22"/>
          <w:szCs w:val="22"/>
        </w:rPr>
        <w:t>та</w:t>
      </w:r>
      <w:r w:rsidR="00FC310B" w:rsidRPr="008E3A85">
        <w:rPr>
          <w:rFonts w:ascii="StobiSerif Regular" w:hAnsi="StobiSerif Regular" w:cstheme="minorHAnsi"/>
          <w:sz w:val="22"/>
          <w:szCs w:val="22"/>
        </w:rPr>
        <w:t xml:space="preserve"> на перформанси,</w:t>
      </w:r>
      <w:r w:rsidRPr="008E3A85">
        <w:rPr>
          <w:rFonts w:ascii="StobiSerif Regular" w:hAnsi="StobiSerif Regular" w:cstheme="minorHAnsi"/>
          <w:sz w:val="22"/>
          <w:szCs w:val="22"/>
        </w:rPr>
        <w:t xml:space="preserve"> доколку ги исполнуваат условите </w:t>
      </w:r>
      <w:r w:rsidR="00FC310B" w:rsidRPr="008E3A85">
        <w:rPr>
          <w:rFonts w:ascii="StobiSerif Regular" w:hAnsi="StobiSerif Regular" w:cstheme="minorHAnsi"/>
          <w:sz w:val="22"/>
          <w:szCs w:val="22"/>
        </w:rPr>
        <w:t xml:space="preserve">утврдени </w:t>
      </w:r>
      <w:r w:rsidRPr="008E3A85">
        <w:rPr>
          <w:rFonts w:ascii="StobiSerif Regular" w:hAnsi="StobiSerif Regular" w:cstheme="minorHAnsi"/>
          <w:sz w:val="22"/>
          <w:szCs w:val="22"/>
        </w:rPr>
        <w:t>во овој закон;</w:t>
      </w:r>
    </w:p>
    <w:p w14:paraId="000002A6" w14:textId="42BA1BCB"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(б) </w:t>
      </w:r>
      <w:r w:rsidR="00991B90" w:rsidRPr="008E3A85">
        <w:rPr>
          <w:rFonts w:ascii="StobiSerif Regular" w:hAnsi="StobiSerif Regular" w:cstheme="minorHAnsi"/>
          <w:sz w:val="22"/>
          <w:szCs w:val="22"/>
        </w:rPr>
        <w:t xml:space="preserve">средства </w:t>
      </w:r>
      <w:r w:rsidRPr="008E3A85">
        <w:rPr>
          <w:rFonts w:ascii="StobiSerif Regular" w:hAnsi="StobiSerif Regular" w:cstheme="minorHAnsi"/>
          <w:sz w:val="22"/>
          <w:szCs w:val="22"/>
        </w:rPr>
        <w:t xml:space="preserve">направени по нарачка кои се </w:t>
      </w:r>
      <w:r w:rsidR="00FC310B" w:rsidRPr="008E3A85">
        <w:rPr>
          <w:rFonts w:ascii="StobiSerif Regular" w:hAnsi="StobiSerif Regular" w:cstheme="minorHAnsi"/>
          <w:sz w:val="22"/>
          <w:szCs w:val="22"/>
        </w:rPr>
        <w:t xml:space="preserve">ставаат да бидат </w:t>
      </w:r>
      <w:r w:rsidRPr="008E3A85">
        <w:rPr>
          <w:rFonts w:ascii="StobiSerif Regular" w:hAnsi="StobiSerif Regular" w:cstheme="minorHAnsi"/>
          <w:sz w:val="22"/>
          <w:szCs w:val="22"/>
        </w:rPr>
        <w:t>достапни на пазарот доколку ги исполнуваат услови</w:t>
      </w:r>
      <w:r w:rsidR="00FC310B" w:rsidRPr="008E3A85">
        <w:rPr>
          <w:rFonts w:ascii="StobiSerif Regular" w:hAnsi="StobiSerif Regular" w:cstheme="minorHAnsi"/>
          <w:sz w:val="22"/>
          <w:szCs w:val="22"/>
        </w:rPr>
        <w:t>те утврдени</w:t>
      </w:r>
      <w:r w:rsidRPr="008E3A85">
        <w:rPr>
          <w:rFonts w:ascii="StobiSerif Regular" w:hAnsi="StobiSerif Regular" w:cstheme="minorHAnsi"/>
          <w:sz w:val="22"/>
          <w:szCs w:val="22"/>
        </w:rPr>
        <w:t xml:space="preserve"> во овој закон.</w:t>
      </w:r>
    </w:p>
    <w:p w14:paraId="000002A7" w14:textId="47B02549"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(2) Средствата/ИВД од </w:t>
      </w:r>
      <w:r w:rsidR="00785F60" w:rsidRPr="008E3A85">
        <w:rPr>
          <w:rFonts w:ascii="StobiSerif Regular" w:hAnsi="StobiSerif Regular" w:cstheme="minorHAnsi"/>
          <w:sz w:val="22"/>
          <w:szCs w:val="22"/>
        </w:rPr>
        <w:t>став (1) на овој член</w:t>
      </w:r>
      <w:r w:rsidRPr="008E3A85">
        <w:rPr>
          <w:rFonts w:ascii="StobiSerif Regular" w:hAnsi="StobiSerif Regular" w:cstheme="minorHAnsi"/>
          <w:sz w:val="22"/>
          <w:szCs w:val="22"/>
        </w:rPr>
        <w:t xml:space="preserve"> нема да носат националн</w:t>
      </w:r>
      <w:r w:rsidR="00991B90" w:rsidRPr="008E3A85">
        <w:rPr>
          <w:rFonts w:ascii="StobiSerif Regular" w:hAnsi="StobiSerif Regular" w:cstheme="minorHAnsi"/>
          <w:sz w:val="22"/>
          <w:szCs w:val="22"/>
        </w:rPr>
        <w:t>а</w:t>
      </w:r>
      <w:r w:rsidRPr="008E3A85">
        <w:rPr>
          <w:rFonts w:ascii="StobiSerif Regular" w:hAnsi="StobiSerif Regular" w:cstheme="minorHAnsi"/>
          <w:sz w:val="22"/>
          <w:szCs w:val="22"/>
        </w:rPr>
        <w:t>/CE ознака како</w:t>
      </w:r>
      <w:r w:rsidR="00991B90" w:rsidRPr="008E3A85">
        <w:rPr>
          <w:rFonts w:ascii="StobiSerif Regular" w:hAnsi="StobiSerif Regular" w:cstheme="minorHAnsi"/>
          <w:sz w:val="22"/>
          <w:szCs w:val="22"/>
        </w:rPr>
        <w:t xml:space="preserve"> што е</w:t>
      </w:r>
      <w:r w:rsidRPr="008E3A85">
        <w:rPr>
          <w:rFonts w:ascii="StobiSerif Regular" w:hAnsi="StobiSerif Regular" w:cstheme="minorHAnsi"/>
          <w:sz w:val="22"/>
          <w:szCs w:val="22"/>
        </w:rPr>
        <w:t xml:space="preserve"> дефиниран</w:t>
      </w:r>
      <w:r w:rsidR="00991B90" w:rsidRPr="008E3A85">
        <w:rPr>
          <w:rFonts w:ascii="StobiSerif Regular" w:hAnsi="StobiSerif Regular" w:cstheme="minorHAnsi"/>
          <w:sz w:val="22"/>
          <w:szCs w:val="22"/>
        </w:rPr>
        <w:t>о</w:t>
      </w:r>
      <w:r w:rsidRPr="008E3A85">
        <w:rPr>
          <w:rFonts w:ascii="StobiSerif Regular" w:hAnsi="StobiSerif Regular" w:cstheme="minorHAnsi"/>
          <w:sz w:val="22"/>
          <w:szCs w:val="22"/>
        </w:rPr>
        <w:t xml:space="preserve"> во член 30</w:t>
      </w:r>
      <w:r w:rsidR="00785F60" w:rsidRPr="008E3A85">
        <w:rPr>
          <w:rFonts w:ascii="StobiSerif Regular" w:hAnsi="StobiSerif Regular" w:cstheme="minorHAnsi"/>
          <w:sz w:val="22"/>
          <w:szCs w:val="22"/>
        </w:rPr>
        <w:t xml:space="preserve"> од овој закон</w:t>
      </w:r>
      <w:r w:rsidRPr="008E3A85">
        <w:rPr>
          <w:rFonts w:ascii="StobiSerif Regular" w:hAnsi="StobiSerif Regular" w:cstheme="minorHAnsi"/>
          <w:sz w:val="22"/>
          <w:szCs w:val="22"/>
        </w:rPr>
        <w:t xml:space="preserve">, со исклучок на </w:t>
      </w:r>
      <w:r w:rsidR="00991B90" w:rsidRPr="008E3A85">
        <w:rPr>
          <w:rFonts w:ascii="StobiSerif Regular" w:hAnsi="StobiSerif Regular" w:cstheme="minorHAnsi"/>
          <w:sz w:val="22"/>
          <w:szCs w:val="22"/>
        </w:rPr>
        <w:t>средствата</w:t>
      </w:r>
      <w:r w:rsidRPr="008E3A85">
        <w:rPr>
          <w:rFonts w:ascii="StobiSerif Regular" w:hAnsi="StobiSerif Regular" w:cstheme="minorHAnsi"/>
          <w:sz w:val="22"/>
          <w:szCs w:val="22"/>
        </w:rPr>
        <w:t xml:space="preserve">/ИВД </w:t>
      </w:r>
      <w:r w:rsidR="00991B90" w:rsidRPr="008E3A85">
        <w:rPr>
          <w:rFonts w:ascii="StobiSerif Regular" w:hAnsi="StobiSerif Regular" w:cstheme="minorHAnsi"/>
          <w:sz w:val="22"/>
          <w:szCs w:val="22"/>
        </w:rPr>
        <w:t xml:space="preserve">наменети за испитување </w:t>
      </w:r>
      <w:r w:rsidRPr="008E3A85">
        <w:rPr>
          <w:rFonts w:ascii="StobiSerif Regular" w:hAnsi="StobiSerif Regular" w:cstheme="minorHAnsi"/>
          <w:sz w:val="22"/>
          <w:szCs w:val="22"/>
        </w:rPr>
        <w:t>за студија на перформанси ко</w:t>
      </w:r>
      <w:r w:rsidR="004D2BFE" w:rsidRPr="008E3A85">
        <w:rPr>
          <w:rFonts w:ascii="StobiSerif Regular" w:hAnsi="StobiSerif Regular" w:cstheme="minorHAnsi"/>
          <w:sz w:val="22"/>
          <w:szCs w:val="22"/>
        </w:rPr>
        <w:t>и</w:t>
      </w:r>
      <w:r w:rsidRPr="008E3A85">
        <w:rPr>
          <w:rFonts w:ascii="StobiSerif Regular" w:hAnsi="StobiSerif Regular" w:cstheme="minorHAnsi"/>
          <w:sz w:val="22"/>
          <w:szCs w:val="22"/>
        </w:rPr>
        <w:t xml:space="preserve"> веќе нос</w:t>
      </w:r>
      <w:r w:rsidR="004D2BFE" w:rsidRPr="008E3A85">
        <w:rPr>
          <w:rFonts w:ascii="StobiSerif Regular" w:hAnsi="StobiSerif Regular" w:cstheme="minorHAnsi"/>
          <w:sz w:val="22"/>
          <w:szCs w:val="22"/>
        </w:rPr>
        <w:t>ат</w:t>
      </w:r>
      <w:r w:rsidRPr="008E3A85">
        <w:rPr>
          <w:rFonts w:ascii="StobiSerif Regular" w:hAnsi="StobiSerif Regular" w:cstheme="minorHAnsi"/>
          <w:sz w:val="22"/>
          <w:szCs w:val="22"/>
        </w:rPr>
        <w:t xml:space="preserve"> национална/CE ознака.</w:t>
      </w:r>
    </w:p>
    <w:p w14:paraId="000002A8" w14:textId="2CB57830"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(3) За средствата</w:t>
      </w:r>
      <w:r w:rsidR="00991B90" w:rsidRPr="008E3A85">
        <w:rPr>
          <w:rFonts w:ascii="StobiSerif Regular" w:hAnsi="StobiSerif Regular" w:cstheme="minorHAnsi"/>
          <w:sz w:val="22"/>
          <w:szCs w:val="22"/>
        </w:rPr>
        <w:t xml:space="preserve"> направени</w:t>
      </w:r>
      <w:r w:rsidRPr="008E3A85">
        <w:rPr>
          <w:rFonts w:ascii="StobiSerif Regular" w:hAnsi="StobiSerif Regular" w:cstheme="minorHAnsi"/>
          <w:sz w:val="22"/>
          <w:szCs w:val="22"/>
        </w:rPr>
        <w:t xml:space="preserve"> по нарачка, производителот или неговиот овластен претставник, наместо Декларацијата за сообразност како што е дефинирано во претходниот член, составува </w:t>
      </w:r>
      <w:r w:rsidR="006144D0" w:rsidRPr="008E3A85">
        <w:rPr>
          <w:rFonts w:ascii="StobiSerif Regular" w:hAnsi="StobiSerif Regular" w:cstheme="minorHAnsi"/>
          <w:sz w:val="22"/>
          <w:szCs w:val="22"/>
        </w:rPr>
        <w:t>И</w:t>
      </w:r>
      <w:r w:rsidRPr="008E3A85">
        <w:rPr>
          <w:rFonts w:ascii="StobiSerif Regular" w:hAnsi="StobiSerif Regular" w:cstheme="minorHAnsi"/>
          <w:sz w:val="22"/>
          <w:szCs w:val="22"/>
        </w:rPr>
        <w:t>зјава која ги содржи следните информации:</w:t>
      </w:r>
    </w:p>
    <w:p w14:paraId="000002A9" w14:textId="77777777"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име, адреса на производителот и сите производни локации и, доколку е применливо, име и адреса на овластениот претставник,</w:t>
      </w:r>
    </w:p>
    <w:p w14:paraId="000002AA" w14:textId="77777777"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податоци што овозможуваат идентификација на предметното средство,</w:t>
      </w:r>
    </w:p>
    <w:p w14:paraId="000002AB" w14:textId="2A687366"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 изјава дека </w:t>
      </w:r>
      <w:r w:rsidR="00991B90" w:rsidRPr="008E3A85">
        <w:rPr>
          <w:rFonts w:ascii="StobiSerif Regular" w:hAnsi="StobiSerif Regular" w:cstheme="minorHAnsi"/>
          <w:sz w:val="22"/>
          <w:szCs w:val="22"/>
        </w:rPr>
        <w:t>средството</w:t>
      </w:r>
      <w:r w:rsidRPr="008E3A85">
        <w:rPr>
          <w:rFonts w:ascii="StobiSerif Regular" w:hAnsi="StobiSerif Regular" w:cstheme="minorHAnsi"/>
          <w:sz w:val="22"/>
          <w:szCs w:val="22"/>
        </w:rPr>
        <w:t xml:space="preserve"> е наменет</w:t>
      </w:r>
      <w:r w:rsidR="00991B90" w:rsidRPr="008E3A85">
        <w:rPr>
          <w:rFonts w:ascii="StobiSerif Regular" w:hAnsi="StobiSerif Regular" w:cstheme="minorHAnsi"/>
          <w:sz w:val="22"/>
          <w:szCs w:val="22"/>
        </w:rPr>
        <w:t>о</w:t>
      </w:r>
      <w:r w:rsidRPr="008E3A85">
        <w:rPr>
          <w:rFonts w:ascii="StobiSerif Regular" w:hAnsi="StobiSerif Regular" w:cstheme="minorHAnsi"/>
          <w:sz w:val="22"/>
          <w:szCs w:val="22"/>
        </w:rPr>
        <w:t xml:space="preserve"> за ексклузивна употреба од одреден пациент или корисник, идентификувани по име, акроним или нумерички код,</w:t>
      </w:r>
    </w:p>
    <w:p w14:paraId="000002AC" w14:textId="2573B727"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име на лицето кое го изготвило рецептот и кое е овластено со националното законодавство врз основа на професионални</w:t>
      </w:r>
      <w:r w:rsidR="00991B90" w:rsidRPr="008E3A85">
        <w:rPr>
          <w:rFonts w:ascii="StobiSerif Regular" w:hAnsi="StobiSerif Regular" w:cstheme="minorHAnsi"/>
          <w:sz w:val="22"/>
          <w:szCs w:val="22"/>
        </w:rPr>
        <w:t>те</w:t>
      </w:r>
      <w:r w:rsidRPr="008E3A85">
        <w:rPr>
          <w:rFonts w:ascii="StobiSerif Regular" w:hAnsi="StobiSerif Regular" w:cstheme="minorHAnsi"/>
          <w:sz w:val="22"/>
          <w:szCs w:val="22"/>
        </w:rPr>
        <w:t xml:space="preserve"> квалификации да го </w:t>
      </w:r>
      <w:r w:rsidR="00991B90" w:rsidRPr="008E3A85">
        <w:rPr>
          <w:rFonts w:ascii="StobiSerif Regular" w:hAnsi="StobiSerif Regular" w:cstheme="minorHAnsi"/>
          <w:sz w:val="22"/>
          <w:szCs w:val="22"/>
        </w:rPr>
        <w:t xml:space="preserve">стори </w:t>
      </w:r>
      <w:r w:rsidRPr="008E3A85">
        <w:rPr>
          <w:rFonts w:ascii="StobiSerif Regular" w:hAnsi="StobiSerif Regular" w:cstheme="minorHAnsi"/>
          <w:sz w:val="22"/>
          <w:szCs w:val="22"/>
        </w:rPr>
        <w:t>тоа, и, каде што е применливо, името на засегнатата здравствена установа,</w:t>
      </w:r>
    </w:p>
    <w:p w14:paraId="000002AD" w14:textId="77777777"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специфичните карактеристики на производот како што е наведено во рецептот,</w:t>
      </w:r>
    </w:p>
    <w:p w14:paraId="000002AE" w14:textId="75862EC4" w:rsidR="006B1277" w:rsidRPr="008E3A85" w:rsidRDefault="00682CA3">
      <w:pPr>
        <w:ind w:left="720" w:firstLine="0"/>
        <w:rPr>
          <w:rFonts w:ascii="StobiSerif Regular" w:hAnsi="StobiSerif Regular" w:cstheme="minorHAnsi"/>
          <w:sz w:val="22"/>
          <w:szCs w:val="22"/>
          <w:lang w:val="en-US"/>
        </w:rPr>
      </w:pPr>
      <w:r w:rsidRPr="008E3A85">
        <w:rPr>
          <w:rFonts w:ascii="StobiSerif Regular" w:hAnsi="StobiSerif Regular" w:cstheme="minorHAnsi"/>
          <w:sz w:val="22"/>
          <w:szCs w:val="22"/>
        </w:rPr>
        <w:t xml:space="preserve">- изјава дека предметното средство е во согласност со </w:t>
      </w:r>
      <w:r w:rsidR="006119A1" w:rsidRPr="008E3A85">
        <w:rPr>
          <w:rFonts w:ascii="StobiSerif Regular" w:hAnsi="StobiSerif Regular" w:cstheme="minorHAnsi"/>
          <w:sz w:val="22"/>
          <w:szCs w:val="22"/>
        </w:rPr>
        <w:t xml:space="preserve">општите барања за </w:t>
      </w:r>
      <w:r w:rsidRPr="008E3A85">
        <w:rPr>
          <w:rFonts w:ascii="StobiSerif Regular" w:hAnsi="StobiSerif Regular" w:cstheme="minorHAnsi"/>
          <w:sz w:val="22"/>
          <w:szCs w:val="22"/>
        </w:rPr>
        <w:t xml:space="preserve">безбедност и </w:t>
      </w:r>
      <w:r w:rsidR="00991B90" w:rsidRPr="008E3A85">
        <w:rPr>
          <w:rFonts w:ascii="StobiSerif Regular" w:hAnsi="StobiSerif Regular" w:cstheme="minorHAnsi"/>
          <w:sz w:val="22"/>
          <w:szCs w:val="22"/>
        </w:rPr>
        <w:t>перформанси</w:t>
      </w:r>
      <w:r w:rsidRPr="008E3A85">
        <w:rPr>
          <w:rFonts w:ascii="StobiSerif Regular" w:hAnsi="StobiSerif Regular" w:cstheme="minorHAnsi"/>
          <w:sz w:val="22"/>
          <w:szCs w:val="22"/>
        </w:rPr>
        <w:t xml:space="preserve"> утврдени во овој закон</w:t>
      </w:r>
      <w:r w:rsidR="006119A1" w:rsidRPr="008E3A85">
        <w:rPr>
          <w:rFonts w:ascii="StobiSerif Regular" w:hAnsi="StobiSerif Regular" w:cstheme="minorHAnsi"/>
          <w:sz w:val="22"/>
          <w:szCs w:val="22"/>
        </w:rPr>
        <w:t>,</w:t>
      </w:r>
      <w:r w:rsidRPr="008E3A85">
        <w:rPr>
          <w:rFonts w:ascii="StobiSerif Regular" w:hAnsi="StobiSerif Regular" w:cstheme="minorHAnsi"/>
          <w:sz w:val="22"/>
          <w:szCs w:val="22"/>
        </w:rPr>
        <w:t xml:space="preserve"> </w:t>
      </w:r>
      <w:r w:rsidR="006119A1" w:rsidRPr="008E3A85">
        <w:rPr>
          <w:rFonts w:ascii="StobiSerif Regular" w:hAnsi="StobiSerif Regular" w:cstheme="minorHAnsi"/>
          <w:sz w:val="22"/>
          <w:szCs w:val="22"/>
        </w:rPr>
        <w:t xml:space="preserve">која </w:t>
      </w:r>
      <w:r w:rsidRPr="008E3A85">
        <w:rPr>
          <w:rFonts w:ascii="StobiSerif Regular" w:hAnsi="StobiSerif Regular" w:cstheme="minorHAnsi"/>
          <w:sz w:val="22"/>
          <w:szCs w:val="22"/>
        </w:rPr>
        <w:t xml:space="preserve">укажува </w:t>
      </w:r>
      <w:r w:rsidR="00991B90" w:rsidRPr="008E3A85">
        <w:rPr>
          <w:rFonts w:ascii="StobiSerif Regular" w:hAnsi="StobiSerif Regular" w:cstheme="minorHAnsi"/>
          <w:sz w:val="22"/>
          <w:szCs w:val="22"/>
        </w:rPr>
        <w:t>кои барања за општа</w:t>
      </w:r>
      <w:r w:rsidR="006119A1" w:rsidRPr="008E3A85">
        <w:rPr>
          <w:rFonts w:ascii="StobiSerif Regular" w:hAnsi="StobiSerif Regular" w:cstheme="minorHAnsi"/>
          <w:sz w:val="22"/>
          <w:szCs w:val="22"/>
        </w:rPr>
        <w:t xml:space="preserve"> безбедност и перформанси не се во целост исполнети</w:t>
      </w:r>
      <w:r w:rsidRPr="008E3A85">
        <w:rPr>
          <w:rFonts w:ascii="StobiSerif Regular" w:hAnsi="StobiSerif Regular" w:cstheme="minorHAnsi"/>
          <w:sz w:val="22"/>
          <w:szCs w:val="22"/>
        </w:rPr>
        <w:t xml:space="preserve">, заедно со </w:t>
      </w:r>
      <w:r w:rsidR="006119A1" w:rsidRPr="008E3A85">
        <w:rPr>
          <w:rFonts w:ascii="StobiSerif Regular" w:hAnsi="StobiSerif Regular" w:cstheme="minorHAnsi"/>
          <w:sz w:val="22"/>
          <w:szCs w:val="22"/>
        </w:rPr>
        <w:t>основните</w:t>
      </w:r>
      <w:r w:rsidRPr="008E3A85">
        <w:rPr>
          <w:rFonts w:ascii="StobiSerif Regular" w:hAnsi="StobiSerif Regular" w:cstheme="minorHAnsi"/>
          <w:sz w:val="22"/>
          <w:szCs w:val="22"/>
        </w:rPr>
        <w:t>,</w:t>
      </w:r>
    </w:p>
    <w:p w14:paraId="000002AF" w14:textId="19D29D7E"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 каде што е применливо, индикација дека </w:t>
      </w:r>
      <w:r w:rsidR="006119A1" w:rsidRPr="008E3A85">
        <w:rPr>
          <w:rFonts w:ascii="StobiSerif Regular" w:hAnsi="StobiSerif Regular" w:cstheme="minorHAnsi"/>
          <w:sz w:val="22"/>
          <w:szCs w:val="22"/>
        </w:rPr>
        <w:t xml:space="preserve">средството </w:t>
      </w:r>
      <w:r w:rsidRPr="008E3A85">
        <w:rPr>
          <w:rFonts w:ascii="StobiSerif Regular" w:hAnsi="StobiSerif Regular" w:cstheme="minorHAnsi"/>
          <w:sz w:val="22"/>
          <w:szCs w:val="22"/>
        </w:rPr>
        <w:t>содржи или има во својот состав лек, вклучувајќи човечка крв или дериват на плазма, или ткива или клетки од човечко или од животинско потекло.</w:t>
      </w:r>
    </w:p>
    <w:p w14:paraId="000002B0" w14:textId="4B9333CA" w:rsidR="006B1277" w:rsidRPr="008E3A85" w:rsidRDefault="00682CA3" w:rsidP="00EE10D9">
      <w:pPr>
        <w:ind w:firstLine="720"/>
        <w:rPr>
          <w:rFonts w:ascii="StobiSerif Regular" w:hAnsi="StobiSerif Regular" w:cstheme="minorHAnsi"/>
          <w:sz w:val="22"/>
          <w:szCs w:val="22"/>
        </w:rPr>
      </w:pPr>
      <w:r w:rsidRPr="008E3A85">
        <w:rPr>
          <w:rFonts w:ascii="StobiSerif Regular" w:hAnsi="StobiSerif Regular" w:cstheme="minorHAnsi"/>
          <w:sz w:val="22"/>
          <w:szCs w:val="22"/>
        </w:rPr>
        <w:t>(4) Производителот на медицински средства по нарачка ја чува изјавата од став</w:t>
      </w:r>
      <w:r w:rsidR="0083547A" w:rsidRPr="008E3A85">
        <w:rPr>
          <w:rFonts w:ascii="StobiSerif Regular" w:hAnsi="StobiSerif Regular" w:cstheme="minorHAnsi"/>
          <w:sz w:val="22"/>
          <w:szCs w:val="22"/>
        </w:rPr>
        <w:t xml:space="preserve"> (3)</w:t>
      </w:r>
      <w:r w:rsidRPr="008E3A85">
        <w:rPr>
          <w:rFonts w:ascii="StobiSerif Regular" w:hAnsi="StobiSerif Regular" w:cstheme="minorHAnsi"/>
          <w:sz w:val="22"/>
          <w:szCs w:val="22"/>
        </w:rPr>
        <w:t xml:space="preserve"> на овој член најмалку 10 години, а </w:t>
      </w:r>
      <w:r w:rsidR="00CB6630" w:rsidRPr="008E3A85">
        <w:rPr>
          <w:rFonts w:ascii="StobiSerif Regular" w:hAnsi="StobiSerif Regular" w:cstheme="minorHAnsi"/>
          <w:sz w:val="22"/>
          <w:szCs w:val="22"/>
        </w:rPr>
        <w:t xml:space="preserve">во случај на средства за имплантација направени по нарачка </w:t>
      </w:r>
      <w:r w:rsidRPr="008E3A85">
        <w:rPr>
          <w:rFonts w:ascii="StobiSerif Regular" w:hAnsi="StobiSerif Regular" w:cstheme="minorHAnsi"/>
          <w:sz w:val="22"/>
          <w:szCs w:val="22"/>
        </w:rPr>
        <w:t>најмалку 15 години.</w:t>
      </w:r>
    </w:p>
    <w:p w14:paraId="000002B1" w14:textId="731D4D26" w:rsidR="006B1277" w:rsidRPr="008E3A85" w:rsidRDefault="00682CA3" w:rsidP="00EE10D9">
      <w:pPr>
        <w:ind w:firstLine="720"/>
        <w:rPr>
          <w:rFonts w:ascii="StobiSerif Regular" w:hAnsi="StobiSerif Regular" w:cstheme="minorHAnsi"/>
          <w:sz w:val="22"/>
          <w:szCs w:val="22"/>
        </w:rPr>
      </w:pPr>
      <w:r w:rsidRPr="008E3A85">
        <w:rPr>
          <w:rFonts w:ascii="StobiSerif Regular" w:hAnsi="StobiSerif Regular" w:cstheme="minorHAnsi"/>
          <w:sz w:val="22"/>
          <w:szCs w:val="22"/>
        </w:rPr>
        <w:t>(5) Производителот на медицински средства по нарачка</w:t>
      </w:r>
      <w:r w:rsidR="0050776F" w:rsidRPr="008E3A85">
        <w:rPr>
          <w:rFonts w:ascii="StobiSerif Regular" w:hAnsi="StobiSerif Regular" w:cstheme="minorHAnsi"/>
          <w:sz w:val="22"/>
          <w:szCs w:val="22"/>
        </w:rPr>
        <w:t>,</w:t>
      </w:r>
      <w:r w:rsidRPr="008E3A85">
        <w:rPr>
          <w:rFonts w:ascii="StobiSerif Regular" w:hAnsi="StobiSerif Regular" w:cstheme="minorHAnsi"/>
          <w:sz w:val="22"/>
          <w:szCs w:val="22"/>
        </w:rPr>
        <w:t xml:space="preserve"> </w:t>
      </w:r>
      <w:r w:rsidR="0050776F" w:rsidRPr="008E3A85">
        <w:rPr>
          <w:rFonts w:ascii="StobiSerif Regular" w:hAnsi="StobiSerif Regular" w:cstheme="minorHAnsi"/>
          <w:sz w:val="22"/>
          <w:szCs w:val="22"/>
        </w:rPr>
        <w:t>ќе ја чува</w:t>
      </w:r>
      <w:r w:rsidRPr="008E3A85">
        <w:rPr>
          <w:rFonts w:ascii="StobiSerif Regular" w:hAnsi="StobiSerif Regular" w:cstheme="minorHAnsi"/>
          <w:sz w:val="22"/>
          <w:szCs w:val="22"/>
        </w:rPr>
        <w:t xml:space="preserve"> </w:t>
      </w:r>
      <w:r w:rsidR="00C66D09" w:rsidRPr="008E3A85">
        <w:rPr>
          <w:rFonts w:ascii="StobiSerif Regular" w:hAnsi="StobiSerif Regular" w:cstheme="minorHAnsi"/>
          <w:sz w:val="22"/>
          <w:szCs w:val="22"/>
        </w:rPr>
        <w:t xml:space="preserve">документацијата </w:t>
      </w:r>
      <w:r w:rsidRPr="008E3A85">
        <w:rPr>
          <w:rFonts w:ascii="StobiSerif Regular" w:hAnsi="StobiSerif Regular" w:cstheme="minorHAnsi"/>
          <w:sz w:val="22"/>
          <w:szCs w:val="22"/>
        </w:rPr>
        <w:t>достапн</w:t>
      </w:r>
      <w:r w:rsidR="0050776F" w:rsidRPr="008E3A85">
        <w:rPr>
          <w:rFonts w:ascii="StobiSerif Regular" w:hAnsi="StobiSerif Regular" w:cstheme="minorHAnsi"/>
          <w:sz w:val="22"/>
          <w:szCs w:val="22"/>
        </w:rPr>
        <w:t>а</w:t>
      </w:r>
      <w:r w:rsidRPr="008E3A85">
        <w:rPr>
          <w:rFonts w:ascii="StobiSerif Regular" w:hAnsi="StobiSerif Regular" w:cstheme="minorHAnsi"/>
          <w:sz w:val="22"/>
          <w:szCs w:val="22"/>
        </w:rPr>
        <w:t xml:space="preserve"> за </w:t>
      </w:r>
      <w:r w:rsidR="0083547A" w:rsidRPr="008E3A85">
        <w:rPr>
          <w:rFonts w:ascii="StobiSerif Regular" w:hAnsi="StobiSerif Regular" w:cstheme="minorHAnsi"/>
          <w:sz w:val="22"/>
          <w:szCs w:val="22"/>
        </w:rPr>
        <w:t xml:space="preserve">Агенцијата </w:t>
      </w:r>
      <w:r w:rsidR="00C66D09"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 xml:space="preserve">која го означува местото или локациите </w:t>
      </w:r>
      <w:r w:rsidR="0050776F" w:rsidRPr="008E3A85">
        <w:rPr>
          <w:rFonts w:ascii="StobiSerif Regular" w:hAnsi="StobiSerif Regular" w:cstheme="minorHAnsi"/>
          <w:sz w:val="22"/>
          <w:szCs w:val="22"/>
        </w:rPr>
        <w:t>н</w:t>
      </w:r>
      <w:r w:rsidRPr="008E3A85">
        <w:rPr>
          <w:rFonts w:ascii="StobiSerif Regular" w:hAnsi="StobiSerif Regular" w:cstheme="minorHAnsi"/>
          <w:sz w:val="22"/>
          <w:szCs w:val="22"/>
        </w:rPr>
        <w:t xml:space="preserve">а производство и </w:t>
      </w:r>
      <w:r w:rsidR="0050776F" w:rsidRPr="008E3A85">
        <w:rPr>
          <w:rFonts w:ascii="StobiSerif Regular" w:hAnsi="StobiSerif Regular" w:cstheme="minorHAnsi"/>
          <w:sz w:val="22"/>
          <w:szCs w:val="22"/>
        </w:rPr>
        <w:t xml:space="preserve">ќе </w:t>
      </w:r>
      <w:r w:rsidRPr="008E3A85">
        <w:rPr>
          <w:rFonts w:ascii="StobiSerif Regular" w:hAnsi="StobiSerif Regular" w:cstheme="minorHAnsi"/>
          <w:sz w:val="22"/>
          <w:szCs w:val="22"/>
        </w:rPr>
        <w:t>овозмож</w:t>
      </w:r>
      <w:r w:rsidR="0050776F" w:rsidRPr="008E3A85">
        <w:rPr>
          <w:rFonts w:ascii="StobiSerif Regular" w:hAnsi="StobiSerif Regular" w:cstheme="minorHAnsi"/>
          <w:sz w:val="22"/>
          <w:szCs w:val="22"/>
        </w:rPr>
        <w:t>и</w:t>
      </w:r>
      <w:r w:rsidRPr="008E3A85">
        <w:rPr>
          <w:rFonts w:ascii="StobiSerif Regular" w:hAnsi="StobiSerif Regular" w:cstheme="minorHAnsi"/>
          <w:sz w:val="22"/>
          <w:szCs w:val="22"/>
        </w:rPr>
        <w:t xml:space="preserve"> да се разб</w:t>
      </w:r>
      <w:r w:rsidR="0050776F" w:rsidRPr="008E3A85">
        <w:rPr>
          <w:rFonts w:ascii="StobiSerif Regular" w:hAnsi="StobiSerif Regular" w:cstheme="minorHAnsi"/>
          <w:sz w:val="22"/>
          <w:szCs w:val="22"/>
        </w:rPr>
        <w:t>ере</w:t>
      </w:r>
      <w:r w:rsidRPr="008E3A85">
        <w:rPr>
          <w:rFonts w:ascii="StobiSerif Regular" w:hAnsi="StobiSerif Regular" w:cstheme="minorHAnsi"/>
          <w:sz w:val="22"/>
          <w:szCs w:val="22"/>
        </w:rPr>
        <w:t xml:space="preserve"> дизајнот, производството и перформансите на </w:t>
      </w:r>
      <w:r w:rsidR="0050776F" w:rsidRPr="008E3A85">
        <w:rPr>
          <w:rFonts w:ascii="StobiSerif Regular" w:hAnsi="StobiSerif Regular" w:cstheme="minorHAnsi"/>
          <w:sz w:val="22"/>
          <w:szCs w:val="22"/>
        </w:rPr>
        <w:t>средството</w:t>
      </w:r>
      <w:r w:rsidRPr="008E3A85">
        <w:rPr>
          <w:rFonts w:ascii="StobiSerif Regular" w:hAnsi="StobiSerif Regular" w:cstheme="minorHAnsi"/>
          <w:sz w:val="22"/>
          <w:szCs w:val="22"/>
        </w:rPr>
        <w:t xml:space="preserve">, вклучувајќи ги очекуваните перформанси, </w:t>
      </w:r>
      <w:r w:rsidR="0050776F" w:rsidRPr="008E3A85">
        <w:rPr>
          <w:rFonts w:ascii="StobiSerif Regular" w:hAnsi="StobiSerif Regular" w:cstheme="minorHAnsi"/>
          <w:sz w:val="22"/>
          <w:szCs w:val="22"/>
        </w:rPr>
        <w:t xml:space="preserve">со цел </w:t>
      </w:r>
      <w:r w:rsidRPr="008E3A85">
        <w:rPr>
          <w:rFonts w:ascii="StobiSerif Regular" w:hAnsi="StobiSerif Regular" w:cstheme="minorHAnsi"/>
          <w:sz w:val="22"/>
          <w:szCs w:val="22"/>
        </w:rPr>
        <w:t>да овозможи оцена на усогласеноста со барањата од овој закон.</w:t>
      </w:r>
    </w:p>
    <w:p w14:paraId="000002B2" w14:textId="573FD916" w:rsidR="006B1277" w:rsidRPr="008E3A85" w:rsidRDefault="00682CA3" w:rsidP="00EE10D9">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(6) Производителот на медицински </w:t>
      </w:r>
      <w:r w:rsidR="0050776F" w:rsidRPr="008E3A85">
        <w:rPr>
          <w:rFonts w:ascii="StobiSerif Regular" w:hAnsi="StobiSerif Regular" w:cstheme="minorHAnsi"/>
          <w:sz w:val="22"/>
          <w:szCs w:val="22"/>
        </w:rPr>
        <w:t xml:space="preserve">средства </w:t>
      </w:r>
      <w:r w:rsidRPr="008E3A85">
        <w:rPr>
          <w:rFonts w:ascii="StobiSerif Regular" w:hAnsi="StobiSerif Regular" w:cstheme="minorHAnsi"/>
          <w:sz w:val="22"/>
          <w:szCs w:val="22"/>
        </w:rPr>
        <w:t xml:space="preserve">по нарачка ги презема сите неопходни мерки за да обезбеди дека </w:t>
      </w:r>
      <w:r w:rsidR="0083547A" w:rsidRPr="008E3A85">
        <w:rPr>
          <w:rFonts w:ascii="StobiSerif Regular" w:hAnsi="StobiSerif Regular" w:cstheme="minorHAnsi"/>
          <w:sz w:val="22"/>
          <w:szCs w:val="22"/>
        </w:rPr>
        <w:t xml:space="preserve">во </w:t>
      </w:r>
      <w:r w:rsidRPr="008E3A85">
        <w:rPr>
          <w:rFonts w:ascii="StobiSerif Regular" w:hAnsi="StobiSerif Regular" w:cstheme="minorHAnsi"/>
          <w:sz w:val="22"/>
          <w:szCs w:val="22"/>
        </w:rPr>
        <w:t>процесот на производство</w:t>
      </w:r>
      <w:r w:rsidR="0050776F" w:rsidRPr="008E3A85">
        <w:rPr>
          <w:rFonts w:ascii="StobiSerif Regular" w:hAnsi="StobiSerif Regular" w:cstheme="minorHAnsi"/>
          <w:sz w:val="22"/>
          <w:szCs w:val="22"/>
        </w:rPr>
        <w:t>,</w:t>
      </w:r>
      <w:r w:rsidRPr="008E3A85">
        <w:rPr>
          <w:rFonts w:ascii="StobiSerif Regular" w:hAnsi="StobiSerif Regular" w:cstheme="minorHAnsi"/>
          <w:sz w:val="22"/>
          <w:szCs w:val="22"/>
        </w:rPr>
        <w:t xml:space="preserve"> произведува </w:t>
      </w:r>
      <w:r w:rsidR="0050776F" w:rsidRPr="008E3A85">
        <w:rPr>
          <w:rFonts w:ascii="StobiSerif Regular" w:hAnsi="StobiSerif Regular" w:cstheme="minorHAnsi"/>
          <w:sz w:val="22"/>
          <w:szCs w:val="22"/>
        </w:rPr>
        <w:t xml:space="preserve">средства </w:t>
      </w:r>
      <w:r w:rsidRPr="008E3A85">
        <w:rPr>
          <w:rFonts w:ascii="StobiSerif Regular" w:hAnsi="StobiSerif Regular" w:cstheme="minorHAnsi"/>
          <w:sz w:val="22"/>
          <w:szCs w:val="22"/>
        </w:rPr>
        <w:t>кои се произведени во согласност со документација</w:t>
      </w:r>
      <w:r w:rsidR="0050776F" w:rsidRPr="008E3A85">
        <w:rPr>
          <w:rFonts w:ascii="StobiSerif Regular" w:hAnsi="StobiSerif Regular" w:cstheme="minorHAnsi"/>
          <w:sz w:val="22"/>
          <w:szCs w:val="22"/>
        </w:rPr>
        <w:t xml:space="preserve">та </w:t>
      </w:r>
      <w:r w:rsidRPr="008E3A85">
        <w:rPr>
          <w:rFonts w:ascii="StobiSerif Regular" w:hAnsi="StobiSerif Regular" w:cstheme="minorHAnsi"/>
          <w:sz w:val="22"/>
          <w:szCs w:val="22"/>
        </w:rPr>
        <w:t xml:space="preserve">на </w:t>
      </w:r>
      <w:r w:rsidR="0050776F" w:rsidRPr="008E3A85">
        <w:rPr>
          <w:rFonts w:ascii="StobiSerif Regular" w:hAnsi="StobiSerif Regular" w:cstheme="minorHAnsi"/>
          <w:sz w:val="22"/>
          <w:szCs w:val="22"/>
        </w:rPr>
        <w:t>средството направено по нарачка</w:t>
      </w:r>
      <w:r w:rsidRPr="008E3A85">
        <w:rPr>
          <w:rFonts w:ascii="StobiSerif Regular" w:hAnsi="StobiSerif Regular" w:cstheme="minorHAnsi"/>
          <w:sz w:val="22"/>
          <w:szCs w:val="22"/>
        </w:rPr>
        <w:t>.</w:t>
      </w:r>
    </w:p>
    <w:p w14:paraId="000002B3" w14:textId="4E8F2367" w:rsidR="006B1277" w:rsidRPr="008E3A85" w:rsidRDefault="00682CA3" w:rsidP="00EE10D9">
      <w:pPr>
        <w:ind w:firstLine="720"/>
        <w:rPr>
          <w:rFonts w:ascii="StobiSerif Regular" w:hAnsi="StobiSerif Regular" w:cstheme="minorHAnsi"/>
          <w:sz w:val="22"/>
          <w:szCs w:val="22"/>
        </w:rPr>
      </w:pPr>
      <w:r w:rsidRPr="008E3A85">
        <w:rPr>
          <w:rFonts w:ascii="StobiSerif Regular" w:hAnsi="StobiSerif Regular" w:cstheme="minorHAnsi"/>
          <w:sz w:val="22"/>
          <w:szCs w:val="22"/>
        </w:rPr>
        <w:t>(7) Производителот на средство</w:t>
      </w:r>
      <w:r w:rsidR="0050776F" w:rsidRPr="008E3A85">
        <w:rPr>
          <w:rFonts w:ascii="StobiSerif Regular" w:hAnsi="StobiSerif Regular" w:cstheme="minorHAnsi"/>
          <w:sz w:val="22"/>
          <w:szCs w:val="22"/>
        </w:rPr>
        <w:t>т</w:t>
      </w:r>
      <w:r w:rsidR="00E41A44" w:rsidRPr="008E3A85">
        <w:rPr>
          <w:rFonts w:ascii="StobiSerif Regular" w:hAnsi="StobiSerif Regular" w:cstheme="minorHAnsi"/>
          <w:sz w:val="22"/>
          <w:szCs w:val="22"/>
        </w:rPr>
        <w:t>о</w:t>
      </w:r>
      <w:r w:rsidRPr="008E3A85">
        <w:rPr>
          <w:rFonts w:ascii="StobiSerif Regular" w:hAnsi="StobiSerif Regular" w:cstheme="minorHAnsi"/>
          <w:sz w:val="22"/>
          <w:szCs w:val="22"/>
        </w:rPr>
        <w:t>/ИВД</w:t>
      </w:r>
      <w:r w:rsidR="0050776F" w:rsidRPr="008E3A85">
        <w:rPr>
          <w:rFonts w:ascii="StobiSerif Regular" w:hAnsi="StobiSerif Regular" w:cstheme="minorHAnsi"/>
          <w:sz w:val="22"/>
          <w:szCs w:val="22"/>
        </w:rPr>
        <w:t xml:space="preserve"> наменето за испитување</w:t>
      </w:r>
      <w:r w:rsidRPr="008E3A85">
        <w:rPr>
          <w:rFonts w:ascii="StobiSerif Regular" w:hAnsi="StobiSerif Regular" w:cstheme="minorHAnsi"/>
          <w:sz w:val="22"/>
          <w:szCs w:val="22"/>
        </w:rPr>
        <w:t xml:space="preserve"> за студија на перформанси треба да ги исполни сите барања од овој закон за клиничко испитување/студии </w:t>
      </w:r>
      <w:r w:rsidR="00E41A44" w:rsidRPr="008E3A85">
        <w:rPr>
          <w:rFonts w:ascii="StobiSerif Regular" w:hAnsi="StobiSerif Regular" w:cstheme="minorHAnsi"/>
          <w:sz w:val="22"/>
          <w:szCs w:val="22"/>
        </w:rPr>
        <w:t>на перформанси</w:t>
      </w:r>
      <w:r w:rsidRPr="008E3A85">
        <w:rPr>
          <w:rFonts w:ascii="StobiSerif Regular" w:hAnsi="StobiSerif Regular" w:cstheme="minorHAnsi"/>
          <w:sz w:val="22"/>
          <w:szCs w:val="22"/>
        </w:rPr>
        <w:t>.</w:t>
      </w:r>
    </w:p>
    <w:p w14:paraId="000002B4" w14:textId="24AFB941" w:rsidR="006B1277" w:rsidRPr="008E3A85" w:rsidRDefault="00682CA3" w:rsidP="00EE10D9">
      <w:pPr>
        <w:ind w:firstLine="720"/>
        <w:rPr>
          <w:rFonts w:ascii="StobiSerif Regular" w:hAnsi="StobiSerif Regular" w:cstheme="minorHAnsi"/>
          <w:sz w:val="22"/>
          <w:szCs w:val="22"/>
        </w:rPr>
      </w:pPr>
      <w:r w:rsidRPr="008E3A85">
        <w:rPr>
          <w:rFonts w:ascii="StobiSerif Regular" w:hAnsi="StobiSerif Regular" w:cstheme="minorHAnsi"/>
          <w:sz w:val="22"/>
          <w:szCs w:val="22"/>
        </w:rPr>
        <w:lastRenderedPageBreak/>
        <w:t xml:space="preserve">(8) Производителите на средства/ИВД за специфични намени доставуваат годишно до </w:t>
      </w:r>
      <w:r w:rsidR="0083547A"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 xml:space="preserve">список на изработени </w:t>
      </w:r>
      <w:r w:rsidR="00E41A44" w:rsidRPr="008E3A85">
        <w:rPr>
          <w:rFonts w:ascii="StobiSerif Regular" w:hAnsi="StobiSerif Regular" w:cstheme="minorHAnsi"/>
          <w:sz w:val="22"/>
          <w:szCs w:val="22"/>
        </w:rPr>
        <w:t xml:space="preserve">средства </w:t>
      </w:r>
      <w:r w:rsidRPr="008E3A85">
        <w:rPr>
          <w:rFonts w:ascii="StobiSerif Regular" w:hAnsi="StobiSerif Regular" w:cstheme="minorHAnsi"/>
          <w:sz w:val="22"/>
          <w:szCs w:val="22"/>
        </w:rPr>
        <w:t>по нарачка или средства/ИВД</w:t>
      </w:r>
      <w:r w:rsidR="00B858FE" w:rsidRPr="008E3A85">
        <w:rPr>
          <w:rFonts w:ascii="StobiSerif Regular" w:hAnsi="StobiSerif Regular" w:cstheme="minorHAnsi"/>
          <w:sz w:val="22"/>
          <w:szCs w:val="22"/>
        </w:rPr>
        <w:t xml:space="preserve"> </w:t>
      </w:r>
      <w:r w:rsidR="00E41A44" w:rsidRPr="008E3A85">
        <w:rPr>
          <w:rFonts w:ascii="StobiSerif Regular" w:hAnsi="StobiSerif Regular" w:cstheme="minorHAnsi"/>
          <w:sz w:val="22"/>
          <w:szCs w:val="22"/>
        </w:rPr>
        <w:t xml:space="preserve">наменети за испитување </w:t>
      </w:r>
      <w:r w:rsidRPr="008E3A85">
        <w:rPr>
          <w:rFonts w:ascii="StobiSerif Regular" w:hAnsi="StobiSerif Regular" w:cstheme="minorHAnsi"/>
          <w:sz w:val="22"/>
          <w:szCs w:val="22"/>
        </w:rPr>
        <w:t>за</w:t>
      </w:r>
      <w:r w:rsidR="00E41A44" w:rsidRPr="008E3A85">
        <w:rPr>
          <w:rFonts w:ascii="StobiSerif Regular" w:hAnsi="StobiSerif Regular" w:cstheme="minorHAnsi"/>
          <w:sz w:val="22"/>
          <w:szCs w:val="22"/>
        </w:rPr>
        <w:t xml:space="preserve"> студија</w:t>
      </w:r>
      <w:r w:rsidRPr="008E3A85">
        <w:rPr>
          <w:rFonts w:ascii="StobiSerif Regular" w:hAnsi="StobiSerif Regular" w:cstheme="minorHAnsi"/>
          <w:sz w:val="22"/>
          <w:szCs w:val="22"/>
        </w:rPr>
        <w:t xml:space="preserve"> на перформанси достапни на територијата на Република Северна Македонија.</w:t>
      </w:r>
    </w:p>
    <w:p w14:paraId="000002B6" w14:textId="64620F5F" w:rsidR="006B1277" w:rsidRPr="008E3A85" w:rsidRDefault="00682CA3" w:rsidP="00EE10D9">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(9) Попрецизната содржина на изјавата за нарачаните </w:t>
      </w:r>
      <w:r w:rsidR="0068129E" w:rsidRPr="008E3A85">
        <w:rPr>
          <w:rFonts w:ascii="StobiSerif Regular" w:hAnsi="StobiSerif Regular" w:cstheme="minorHAnsi"/>
          <w:sz w:val="22"/>
          <w:szCs w:val="22"/>
        </w:rPr>
        <w:t xml:space="preserve">средства </w:t>
      </w:r>
      <w:r w:rsidRPr="008E3A85">
        <w:rPr>
          <w:rFonts w:ascii="StobiSerif Regular" w:hAnsi="StobiSerif Regular" w:cstheme="minorHAnsi"/>
          <w:sz w:val="22"/>
          <w:szCs w:val="22"/>
        </w:rPr>
        <w:t>или барања за</w:t>
      </w:r>
      <w:r w:rsidR="00E41A44"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средства/ИВД</w:t>
      </w:r>
      <w:r w:rsidR="00E41A44" w:rsidRPr="008E3A85">
        <w:rPr>
          <w:rFonts w:ascii="StobiSerif Regular" w:hAnsi="StobiSerif Regular" w:cstheme="minorHAnsi"/>
          <w:sz w:val="22"/>
          <w:szCs w:val="22"/>
        </w:rPr>
        <w:t xml:space="preserve"> наменети за испитување</w:t>
      </w:r>
      <w:r w:rsidRPr="008E3A85">
        <w:rPr>
          <w:rFonts w:ascii="StobiSerif Regular" w:hAnsi="StobiSerif Regular" w:cstheme="minorHAnsi"/>
          <w:sz w:val="22"/>
          <w:szCs w:val="22"/>
        </w:rPr>
        <w:t xml:space="preserve"> за студија на перформанси и нивните производители, </w:t>
      </w:r>
      <w:r w:rsidR="00C1657D" w:rsidRPr="008E3A85">
        <w:rPr>
          <w:rFonts w:ascii="StobiSerif Regular" w:hAnsi="StobiSerif Regular" w:cstheme="minorHAnsi"/>
          <w:sz w:val="22"/>
          <w:szCs w:val="22"/>
        </w:rPr>
        <w:t>детално ја утврдува</w:t>
      </w:r>
      <w:r w:rsidRPr="008E3A85">
        <w:rPr>
          <w:rFonts w:ascii="StobiSerif Regular" w:hAnsi="StobiSerif Regular" w:cstheme="minorHAnsi"/>
          <w:sz w:val="22"/>
          <w:szCs w:val="22"/>
        </w:rPr>
        <w:t xml:space="preserve"> директорот на</w:t>
      </w:r>
      <w:r w:rsidR="00803BF6" w:rsidRPr="008E3A85">
        <w:rPr>
          <w:rFonts w:ascii="StobiSerif Regular" w:hAnsi="StobiSerif Regular" w:cstheme="minorHAnsi"/>
          <w:sz w:val="22"/>
          <w:szCs w:val="22"/>
        </w:rPr>
        <w:t xml:space="preserve"> </w:t>
      </w:r>
      <w:r w:rsidR="00C66D09" w:rsidRPr="008E3A85">
        <w:rPr>
          <w:rFonts w:ascii="StobiSerif Regular" w:hAnsi="StobiSerif Regular" w:cstheme="minorHAnsi"/>
          <w:sz w:val="22"/>
          <w:szCs w:val="22"/>
        </w:rPr>
        <w:t>Агенцијата</w:t>
      </w:r>
      <w:r w:rsidRPr="008E3A85">
        <w:rPr>
          <w:rFonts w:ascii="StobiSerif Regular" w:hAnsi="StobiSerif Regular" w:cstheme="minorHAnsi"/>
          <w:sz w:val="22"/>
          <w:szCs w:val="22"/>
        </w:rPr>
        <w:t>.</w:t>
      </w:r>
    </w:p>
    <w:p w14:paraId="4B53F318" w14:textId="77777777" w:rsidR="00E41A44" w:rsidRPr="008E3A85" w:rsidRDefault="00E41A44">
      <w:pPr>
        <w:rPr>
          <w:rFonts w:ascii="StobiSerif Regular" w:hAnsi="StobiSerif Regular" w:cstheme="minorHAnsi"/>
          <w:sz w:val="22"/>
          <w:szCs w:val="22"/>
        </w:rPr>
      </w:pPr>
    </w:p>
    <w:p w14:paraId="000002B9" w14:textId="1E64D948" w:rsidR="006B1277" w:rsidRPr="008E3A85" w:rsidRDefault="00682CA3" w:rsidP="00E41A44">
      <w:pPr>
        <w:jc w:val="center"/>
        <w:rPr>
          <w:rFonts w:ascii="StobiSerif Regular" w:hAnsi="StobiSerif Regular" w:cstheme="minorHAnsi"/>
          <w:sz w:val="22"/>
          <w:szCs w:val="22"/>
        </w:rPr>
      </w:pPr>
      <w:r w:rsidRPr="008E3A85">
        <w:rPr>
          <w:rFonts w:ascii="StobiSerif Regular" w:hAnsi="StobiSerif Regular" w:cstheme="minorHAnsi"/>
          <w:sz w:val="22"/>
          <w:szCs w:val="22"/>
        </w:rPr>
        <w:t>Член 30</w:t>
      </w:r>
    </w:p>
    <w:p w14:paraId="000002BA" w14:textId="77777777" w:rsidR="006B1277" w:rsidRPr="008E3A85" w:rsidRDefault="00682CA3" w:rsidP="00E41A44">
      <w:pPr>
        <w:jc w:val="center"/>
        <w:rPr>
          <w:rFonts w:ascii="StobiSerif Regular" w:hAnsi="StobiSerif Regular" w:cstheme="minorHAnsi"/>
          <w:sz w:val="22"/>
          <w:szCs w:val="22"/>
        </w:rPr>
      </w:pPr>
      <w:r w:rsidRPr="008E3A85">
        <w:rPr>
          <w:rFonts w:ascii="StobiSerif Regular" w:hAnsi="StobiSerif Regular" w:cstheme="minorHAnsi"/>
          <w:sz w:val="22"/>
          <w:szCs w:val="22"/>
        </w:rPr>
        <w:t>(Ознака за сообразност)</w:t>
      </w:r>
    </w:p>
    <w:p w14:paraId="0B49893A" w14:textId="77777777" w:rsidR="00E41A44" w:rsidRPr="008E3A85" w:rsidRDefault="00E41A44" w:rsidP="00E41A44">
      <w:pPr>
        <w:jc w:val="center"/>
        <w:rPr>
          <w:rFonts w:ascii="StobiSerif Regular" w:hAnsi="StobiSerif Regular" w:cstheme="minorHAnsi"/>
          <w:sz w:val="22"/>
          <w:szCs w:val="22"/>
        </w:rPr>
      </w:pPr>
    </w:p>
    <w:p w14:paraId="000002BC" w14:textId="0462A5CB" w:rsidR="006B1277" w:rsidRPr="008E3A85" w:rsidRDefault="00E41A44" w:rsidP="00EE10D9">
      <w:pPr>
        <w:ind w:firstLine="720"/>
        <w:jc w:val="left"/>
        <w:rPr>
          <w:rFonts w:ascii="StobiSerif Regular" w:hAnsi="StobiSerif Regular" w:cstheme="minorHAnsi"/>
          <w:sz w:val="22"/>
          <w:szCs w:val="22"/>
        </w:rPr>
      </w:pPr>
      <w:r w:rsidRPr="008E3A85">
        <w:rPr>
          <w:rFonts w:ascii="StobiSerif Regular" w:hAnsi="StobiSerif Regular" w:cstheme="minorHAnsi"/>
          <w:sz w:val="22"/>
          <w:szCs w:val="22"/>
        </w:rPr>
        <w:t xml:space="preserve">(1) </w:t>
      </w:r>
      <w:r w:rsidR="00682CA3" w:rsidRPr="008E3A85">
        <w:rPr>
          <w:rFonts w:ascii="StobiSerif Regular" w:hAnsi="StobiSerif Regular" w:cstheme="minorHAnsi"/>
          <w:sz w:val="22"/>
          <w:szCs w:val="22"/>
        </w:rPr>
        <w:t>Средствата/ИВД, освен средствата за посебни намени од</w:t>
      </w:r>
      <w:r w:rsidR="00B858FE" w:rsidRPr="008E3A85">
        <w:rPr>
          <w:rFonts w:ascii="StobiSerif Regular" w:hAnsi="StobiSerif Regular" w:cstheme="minorHAnsi"/>
          <w:sz w:val="22"/>
          <w:szCs w:val="22"/>
        </w:rPr>
        <w:t xml:space="preserve"> </w:t>
      </w:r>
      <w:r w:rsidR="00C307B6" w:rsidRPr="008E3A85">
        <w:rPr>
          <w:rFonts w:ascii="StobiSerif Regular" w:hAnsi="StobiSerif Regular" w:cstheme="minorHAnsi"/>
          <w:sz w:val="22"/>
          <w:szCs w:val="22"/>
        </w:rPr>
        <w:t>член 29 од овој закон</w:t>
      </w:r>
      <w:r w:rsidR="00682CA3" w:rsidRPr="008E3A85">
        <w:rPr>
          <w:rFonts w:ascii="StobiSerif Regular" w:hAnsi="StobiSerif Regular" w:cstheme="minorHAnsi"/>
          <w:sz w:val="22"/>
          <w:szCs w:val="22"/>
        </w:rPr>
        <w:t>, за кои се смета дека се во согласност со барањата на овој закон, кога се ставаат  во промет</w:t>
      </w:r>
      <w:r w:rsidRPr="008E3A85">
        <w:rPr>
          <w:rFonts w:ascii="StobiSerif Regular" w:hAnsi="StobiSerif Regular" w:cstheme="minorHAnsi"/>
          <w:sz w:val="22"/>
          <w:szCs w:val="22"/>
        </w:rPr>
        <w:t xml:space="preserve"> </w:t>
      </w:r>
      <w:r w:rsidR="00682CA3" w:rsidRPr="008E3A85">
        <w:rPr>
          <w:rFonts w:ascii="StobiSerif Regular" w:hAnsi="StobiSerif Regular" w:cstheme="minorHAnsi"/>
          <w:sz w:val="22"/>
          <w:szCs w:val="22"/>
        </w:rPr>
        <w:t>носат:</w:t>
      </w:r>
    </w:p>
    <w:p w14:paraId="127DAFBD" w14:textId="018D591B" w:rsidR="00E41A44" w:rsidRPr="008E3A85" w:rsidRDefault="00682CA3">
      <w:pPr>
        <w:rPr>
          <w:rFonts w:ascii="StobiSerif Regular" w:hAnsi="StobiSerif Regular" w:cstheme="minorHAnsi"/>
          <w:sz w:val="22"/>
          <w:szCs w:val="22"/>
        </w:rPr>
      </w:pPr>
      <w:r w:rsidRPr="008E3A85">
        <w:rPr>
          <w:rFonts w:ascii="StobiSerif Regular" w:hAnsi="StobiSerif Regular" w:cstheme="minorHAnsi"/>
          <w:sz w:val="22"/>
          <w:szCs w:val="22"/>
        </w:rPr>
        <w:t>(а)</w:t>
      </w:r>
      <w:r w:rsidR="00E41A44"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или национална ознака за сообразност во согласност со овој закон, или</w:t>
      </w:r>
    </w:p>
    <w:p w14:paraId="000002BE" w14:textId="624044B5" w:rsidR="006B1277" w:rsidRPr="008E3A85" w:rsidRDefault="00682CA3" w:rsidP="00E41A44">
      <w:pPr>
        <w:rPr>
          <w:rFonts w:ascii="StobiSerif Regular" w:hAnsi="StobiSerif Regular" w:cstheme="minorHAnsi"/>
          <w:sz w:val="22"/>
          <w:szCs w:val="22"/>
        </w:rPr>
      </w:pPr>
      <w:r w:rsidRPr="008E3A85">
        <w:rPr>
          <w:rFonts w:ascii="StobiSerif Regular" w:hAnsi="StobiSerif Regular" w:cstheme="minorHAnsi"/>
          <w:sz w:val="22"/>
          <w:szCs w:val="22"/>
        </w:rPr>
        <w:t>(б)</w:t>
      </w:r>
      <w:r w:rsidR="00E41A44"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CE ознака за сообразност, во согласност со Регулативата на (ЕУ) 2017/745 и Регулативата (ЕУ) 2017/746 која е призната ознака за сообразност во Република Северна Македонија.</w:t>
      </w:r>
    </w:p>
    <w:p w14:paraId="000002BF" w14:textId="3B11D387" w:rsidR="006B1277" w:rsidRPr="008E3A85" w:rsidRDefault="00682CA3" w:rsidP="00EE10D9">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(2) Националната или CE ознаката треба да биде видлива, читлива и неизбришлива на стерилната обвивка, на </w:t>
      </w:r>
      <w:r w:rsidR="00AB0350" w:rsidRPr="008E3A85">
        <w:rPr>
          <w:rFonts w:ascii="StobiSerif Regular" w:hAnsi="StobiSerif Regular" w:cstheme="minorHAnsi"/>
          <w:sz w:val="22"/>
          <w:szCs w:val="22"/>
        </w:rPr>
        <w:t xml:space="preserve">надворешното </w:t>
      </w:r>
      <w:r w:rsidRPr="008E3A85">
        <w:rPr>
          <w:rFonts w:ascii="StobiSerif Regular" w:hAnsi="StobiSerif Regular" w:cstheme="minorHAnsi"/>
          <w:sz w:val="22"/>
          <w:szCs w:val="22"/>
        </w:rPr>
        <w:t>пакување и во упатството за употреба.</w:t>
      </w:r>
    </w:p>
    <w:p w14:paraId="000002C0" w14:textId="60207EBC" w:rsidR="006B1277" w:rsidRPr="008E3A85" w:rsidRDefault="00682CA3" w:rsidP="00EE10D9">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(3) На </w:t>
      </w:r>
      <w:r w:rsidR="0068129E" w:rsidRPr="008E3A85">
        <w:rPr>
          <w:rFonts w:ascii="StobiSerif Regular" w:hAnsi="StobiSerif Regular" w:cstheme="minorHAnsi"/>
          <w:sz w:val="22"/>
          <w:szCs w:val="22"/>
        </w:rPr>
        <w:t xml:space="preserve">средствата </w:t>
      </w:r>
      <w:r w:rsidRPr="008E3A85">
        <w:rPr>
          <w:rFonts w:ascii="StobiSerif Regular" w:hAnsi="StobiSerif Regular" w:cstheme="minorHAnsi"/>
          <w:sz w:val="22"/>
          <w:szCs w:val="22"/>
        </w:rPr>
        <w:t xml:space="preserve">од класите Is, Im, Ir, IIa, IIb и III, и на </w:t>
      </w:r>
      <w:r w:rsidR="00E41A44" w:rsidRPr="008E3A85">
        <w:rPr>
          <w:rFonts w:ascii="StobiSerif Regular" w:hAnsi="StobiSerif Regular" w:cstheme="minorHAnsi"/>
          <w:sz w:val="22"/>
          <w:szCs w:val="22"/>
        </w:rPr>
        <w:t xml:space="preserve">ИВД </w:t>
      </w:r>
      <w:r w:rsidRPr="008E3A85">
        <w:rPr>
          <w:rFonts w:ascii="StobiSerif Regular" w:hAnsi="StobiSerif Regular" w:cstheme="minorHAnsi"/>
          <w:sz w:val="22"/>
          <w:szCs w:val="22"/>
        </w:rPr>
        <w:t xml:space="preserve">од класите B, C и D, националната или CE ознаката е придружена со идентификацискиот број на телото за оцена на сообразност/нотифицирано тело вклучено во </w:t>
      </w:r>
      <w:r w:rsidR="007A1204" w:rsidRPr="008E3A85">
        <w:rPr>
          <w:rFonts w:ascii="StobiSerif Regular" w:hAnsi="StobiSerif Regular" w:cstheme="minorHAnsi"/>
          <w:sz w:val="22"/>
          <w:szCs w:val="22"/>
        </w:rPr>
        <w:t xml:space="preserve">постапките </w:t>
      </w:r>
      <w:r w:rsidRPr="008E3A85">
        <w:rPr>
          <w:rFonts w:ascii="StobiSerif Regular" w:hAnsi="StobiSerif Regular" w:cstheme="minorHAnsi"/>
          <w:sz w:val="22"/>
          <w:szCs w:val="22"/>
        </w:rPr>
        <w:t>за оцена на сообразност.</w:t>
      </w:r>
    </w:p>
    <w:p w14:paraId="000002C1" w14:textId="60EE55C3" w:rsidR="006B1277" w:rsidRPr="008E3A85" w:rsidRDefault="00682CA3" w:rsidP="00EE10D9">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(4) Националната ознака детално ја одредува </w:t>
      </w:r>
      <w:r w:rsidR="005D7487" w:rsidRPr="008E3A85">
        <w:rPr>
          <w:rFonts w:ascii="StobiSerif Regular" w:hAnsi="StobiSerif Regular" w:cstheme="minorHAnsi"/>
          <w:sz w:val="22"/>
          <w:szCs w:val="22"/>
        </w:rPr>
        <w:t>Министерството за економија</w:t>
      </w:r>
      <w:r w:rsidRPr="008E3A85">
        <w:rPr>
          <w:rFonts w:ascii="StobiSerif Regular" w:hAnsi="StobiSerif Regular" w:cstheme="minorHAnsi"/>
          <w:sz w:val="22"/>
          <w:szCs w:val="22"/>
        </w:rPr>
        <w:t>.</w:t>
      </w:r>
    </w:p>
    <w:p w14:paraId="64CA3E9E" w14:textId="77777777" w:rsidR="00D06870" w:rsidRPr="008E3A85" w:rsidRDefault="00D06870" w:rsidP="007A1204">
      <w:pPr>
        <w:jc w:val="center"/>
        <w:rPr>
          <w:rFonts w:ascii="StobiSerif Regular" w:hAnsi="StobiSerif Regular" w:cstheme="minorHAnsi"/>
          <w:sz w:val="22"/>
          <w:szCs w:val="22"/>
          <w:lang w:val="en-US"/>
        </w:rPr>
      </w:pPr>
    </w:p>
    <w:p w14:paraId="000002C4" w14:textId="5260C09E" w:rsidR="006B1277" w:rsidRPr="008E3A85" w:rsidRDefault="00682CA3" w:rsidP="007A1204">
      <w:pPr>
        <w:jc w:val="center"/>
        <w:rPr>
          <w:rFonts w:ascii="StobiSerif Regular" w:hAnsi="StobiSerif Regular" w:cstheme="minorHAnsi"/>
          <w:sz w:val="22"/>
          <w:szCs w:val="22"/>
        </w:rPr>
      </w:pPr>
      <w:r w:rsidRPr="008E3A85">
        <w:rPr>
          <w:rFonts w:ascii="StobiSerif Regular" w:hAnsi="StobiSerif Regular" w:cstheme="minorHAnsi"/>
          <w:sz w:val="22"/>
          <w:szCs w:val="22"/>
        </w:rPr>
        <w:t>Член 31</w:t>
      </w:r>
    </w:p>
    <w:p w14:paraId="000002C5" w14:textId="77777777"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(Забрана за ставање национална и CE ознака)</w:t>
      </w:r>
    </w:p>
    <w:p w14:paraId="000002C6" w14:textId="77777777" w:rsidR="006B1277" w:rsidRPr="008E3A85" w:rsidRDefault="006B1277">
      <w:pPr>
        <w:rPr>
          <w:rFonts w:ascii="StobiSerif Regular" w:hAnsi="StobiSerif Regular" w:cstheme="minorHAnsi"/>
          <w:sz w:val="22"/>
          <w:szCs w:val="22"/>
        </w:rPr>
      </w:pPr>
    </w:p>
    <w:p w14:paraId="000002C7" w14:textId="318CE1A8" w:rsidR="006B1277" w:rsidRPr="008E3A85" w:rsidRDefault="00682CA3" w:rsidP="00EE10D9">
      <w:pPr>
        <w:ind w:firstLine="720"/>
        <w:rPr>
          <w:rFonts w:ascii="StobiSerif Regular" w:hAnsi="StobiSerif Regular" w:cstheme="minorHAnsi"/>
          <w:sz w:val="22"/>
          <w:szCs w:val="22"/>
        </w:rPr>
      </w:pPr>
      <w:r w:rsidRPr="008E3A85">
        <w:rPr>
          <w:rFonts w:ascii="StobiSerif Regular" w:hAnsi="StobiSerif Regular" w:cstheme="minorHAnsi"/>
          <w:sz w:val="22"/>
          <w:szCs w:val="22"/>
        </w:rPr>
        <w:t>(1) Забрането е ставање на национална/CE ознака врз основа на Декларација</w:t>
      </w:r>
      <w:r w:rsidR="007A1204" w:rsidRPr="008E3A85">
        <w:rPr>
          <w:rFonts w:ascii="StobiSerif Regular" w:hAnsi="StobiSerif Regular" w:cstheme="minorHAnsi"/>
          <w:sz w:val="22"/>
          <w:szCs w:val="22"/>
        </w:rPr>
        <w:t>та</w:t>
      </w:r>
      <w:r w:rsidRPr="008E3A85">
        <w:rPr>
          <w:rFonts w:ascii="StobiSerif Regular" w:hAnsi="StobiSerif Regular" w:cstheme="minorHAnsi"/>
          <w:sz w:val="22"/>
          <w:szCs w:val="22"/>
        </w:rPr>
        <w:t xml:space="preserve"> за сообразност од член 28 од овој закон:</w:t>
      </w:r>
    </w:p>
    <w:p w14:paraId="000002C8" w14:textId="3E6CE6B1" w:rsidR="006B1277" w:rsidRPr="008E3A85" w:rsidRDefault="00682CA3">
      <w:pPr>
        <w:ind w:firstLine="720"/>
        <w:rPr>
          <w:rFonts w:ascii="StobiSerif Regular" w:hAnsi="StobiSerif Regular" w:cstheme="minorHAnsi"/>
          <w:sz w:val="22"/>
          <w:szCs w:val="22"/>
        </w:rPr>
      </w:pPr>
      <w:r w:rsidRPr="008E3A85">
        <w:rPr>
          <w:rFonts w:ascii="StobiSerif Regular" w:hAnsi="StobiSerif Regular" w:cstheme="minorHAnsi"/>
          <w:sz w:val="22"/>
          <w:szCs w:val="22"/>
        </w:rPr>
        <w:t>(а) на производи кои не се средства/ИВД како што е дефинирано во овој закон</w:t>
      </w:r>
      <w:r w:rsidR="00C026FC" w:rsidRPr="008E3A85">
        <w:rPr>
          <w:rFonts w:ascii="StobiSerif Regular" w:hAnsi="StobiSerif Regular" w:cstheme="minorHAnsi"/>
          <w:sz w:val="22"/>
          <w:szCs w:val="22"/>
        </w:rPr>
        <w:t>,</w:t>
      </w:r>
    </w:p>
    <w:p w14:paraId="000002C9" w14:textId="521A21D4" w:rsidR="006B1277" w:rsidRPr="008E3A85" w:rsidRDefault="00682CA3">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(б) </w:t>
      </w:r>
      <w:r w:rsidR="00C026FC" w:rsidRPr="008E3A85">
        <w:rPr>
          <w:rFonts w:ascii="StobiSerif Regular" w:hAnsi="StobiSerif Regular" w:cstheme="minorHAnsi"/>
          <w:sz w:val="22"/>
          <w:szCs w:val="22"/>
        </w:rPr>
        <w:t>н</w:t>
      </w:r>
      <w:r w:rsidRPr="008E3A85">
        <w:rPr>
          <w:rFonts w:ascii="StobiSerif Regular" w:hAnsi="StobiSerif Regular" w:cstheme="minorHAnsi"/>
          <w:sz w:val="22"/>
          <w:szCs w:val="22"/>
        </w:rPr>
        <w:t xml:space="preserve">а средства/ИВД што не </w:t>
      </w:r>
      <w:r w:rsidR="007A31EC" w:rsidRPr="008E3A85">
        <w:rPr>
          <w:rFonts w:ascii="StobiSerif Regular" w:hAnsi="StobiSerif Regular" w:cstheme="minorHAnsi"/>
          <w:sz w:val="22"/>
          <w:szCs w:val="22"/>
        </w:rPr>
        <w:t>с</w:t>
      </w:r>
      <w:r w:rsidRPr="008E3A85">
        <w:rPr>
          <w:rFonts w:ascii="StobiSerif Regular" w:hAnsi="StobiSerif Regular" w:cstheme="minorHAnsi"/>
          <w:sz w:val="22"/>
          <w:szCs w:val="22"/>
        </w:rPr>
        <w:t>е во согласност со овој зако</w:t>
      </w:r>
      <w:r w:rsidR="007A31EC" w:rsidRPr="008E3A85">
        <w:rPr>
          <w:rFonts w:ascii="StobiSerif Regular" w:hAnsi="StobiSerif Regular" w:cstheme="minorHAnsi"/>
          <w:sz w:val="22"/>
          <w:szCs w:val="22"/>
        </w:rPr>
        <w:t>н</w:t>
      </w:r>
      <w:r w:rsidR="00C026FC" w:rsidRPr="008E3A85">
        <w:rPr>
          <w:rFonts w:ascii="StobiSerif Regular" w:hAnsi="StobiSerif Regular" w:cstheme="minorHAnsi"/>
          <w:sz w:val="22"/>
          <w:szCs w:val="22"/>
        </w:rPr>
        <w:t xml:space="preserve"> и</w:t>
      </w:r>
      <w:r w:rsidRPr="008E3A85">
        <w:rPr>
          <w:rFonts w:ascii="StobiSerif Regular" w:hAnsi="StobiSerif Regular" w:cstheme="minorHAnsi"/>
          <w:sz w:val="22"/>
          <w:szCs w:val="22"/>
        </w:rPr>
        <w:t>.</w:t>
      </w:r>
    </w:p>
    <w:p w14:paraId="000002CA" w14:textId="4F90AF09" w:rsidR="006B1277" w:rsidRPr="008E3A85" w:rsidRDefault="00682CA3">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(в) </w:t>
      </w:r>
      <w:r w:rsidR="00C026FC" w:rsidRPr="008E3A85">
        <w:rPr>
          <w:rFonts w:ascii="StobiSerif Regular" w:hAnsi="StobiSerif Regular" w:cstheme="minorHAnsi"/>
          <w:sz w:val="22"/>
          <w:szCs w:val="22"/>
        </w:rPr>
        <w:t>н</w:t>
      </w:r>
      <w:r w:rsidRPr="008E3A85">
        <w:rPr>
          <w:rFonts w:ascii="StobiSerif Regular" w:hAnsi="StobiSerif Regular" w:cstheme="minorHAnsi"/>
          <w:sz w:val="22"/>
          <w:szCs w:val="22"/>
        </w:rPr>
        <w:t xml:space="preserve">а средства/ИВД </w:t>
      </w:r>
      <w:r w:rsidR="007A1204" w:rsidRPr="008E3A85">
        <w:rPr>
          <w:rFonts w:ascii="StobiSerif Regular" w:hAnsi="StobiSerif Regular" w:cstheme="minorHAnsi"/>
          <w:sz w:val="22"/>
          <w:szCs w:val="22"/>
        </w:rPr>
        <w:t>кои ги</w:t>
      </w:r>
      <w:r w:rsidRPr="008E3A85">
        <w:rPr>
          <w:rFonts w:ascii="StobiSerif Regular" w:hAnsi="StobiSerif Regular" w:cstheme="minorHAnsi"/>
          <w:sz w:val="22"/>
          <w:szCs w:val="22"/>
        </w:rPr>
        <w:t xml:space="preserve"> прекршува</w:t>
      </w:r>
      <w:r w:rsidR="007A1204" w:rsidRPr="008E3A85">
        <w:rPr>
          <w:rFonts w:ascii="StobiSerif Regular" w:hAnsi="StobiSerif Regular" w:cstheme="minorHAnsi"/>
          <w:sz w:val="22"/>
          <w:szCs w:val="22"/>
        </w:rPr>
        <w:t>ат</w:t>
      </w:r>
      <w:r w:rsidRPr="008E3A85">
        <w:rPr>
          <w:rFonts w:ascii="StobiSerif Regular" w:hAnsi="StobiSerif Regular" w:cstheme="minorHAnsi"/>
          <w:sz w:val="22"/>
          <w:szCs w:val="22"/>
        </w:rPr>
        <w:t xml:space="preserve"> одредбите од овој закон.</w:t>
      </w:r>
    </w:p>
    <w:p w14:paraId="000002CB" w14:textId="77777777" w:rsidR="006B1277" w:rsidRPr="008E3A85" w:rsidRDefault="006B1277">
      <w:pPr>
        <w:ind w:firstLine="0"/>
        <w:rPr>
          <w:rFonts w:ascii="StobiSerif Regular" w:hAnsi="StobiSerif Regular" w:cstheme="minorHAnsi"/>
          <w:sz w:val="22"/>
          <w:szCs w:val="22"/>
        </w:rPr>
      </w:pPr>
    </w:p>
    <w:p w14:paraId="000002CC" w14:textId="77777777" w:rsidR="006B1277" w:rsidRPr="008E3A85" w:rsidRDefault="00682CA3" w:rsidP="00EE10D9">
      <w:pPr>
        <w:ind w:firstLine="720"/>
        <w:rPr>
          <w:rFonts w:ascii="StobiSerif Regular" w:hAnsi="StobiSerif Regular" w:cstheme="minorHAnsi"/>
          <w:sz w:val="22"/>
          <w:szCs w:val="22"/>
        </w:rPr>
      </w:pPr>
      <w:r w:rsidRPr="008E3A85">
        <w:rPr>
          <w:rFonts w:ascii="StobiSerif Regular" w:hAnsi="StobiSerif Regular" w:cstheme="minorHAnsi"/>
          <w:sz w:val="22"/>
          <w:szCs w:val="22"/>
        </w:rPr>
        <w:t>(2) Забрането е ставање ознаки или натписи слични на националната/CE ознака, кои можат да доведат до заблуда во однос на значењето или графичкиот изглед на националната/CE ознака.</w:t>
      </w:r>
    </w:p>
    <w:p w14:paraId="000002CD" w14:textId="77777777" w:rsidR="006B1277" w:rsidRPr="008E3A85" w:rsidRDefault="00682CA3" w:rsidP="00EE10D9">
      <w:pPr>
        <w:ind w:firstLine="720"/>
        <w:rPr>
          <w:rFonts w:ascii="StobiSerif Regular" w:hAnsi="StobiSerif Regular" w:cstheme="minorHAnsi"/>
          <w:sz w:val="22"/>
          <w:szCs w:val="22"/>
        </w:rPr>
      </w:pPr>
      <w:r w:rsidRPr="008E3A85">
        <w:rPr>
          <w:rFonts w:ascii="StobiSerif Regular" w:hAnsi="StobiSerif Regular" w:cstheme="minorHAnsi"/>
          <w:sz w:val="22"/>
          <w:szCs w:val="22"/>
        </w:rPr>
        <w:t>(3) Забрането е да се стави било каква друга ознака на средството/ИВД, пакувањето или приложените упатства за употреба, што би ја намалило видливоста или читливоста на националната/CE ознака, ќе ја покрие или ќе предизвика двосмисленост во врска со ознаката.</w:t>
      </w:r>
    </w:p>
    <w:p w14:paraId="000002D0" w14:textId="4F85C5CF" w:rsidR="006B1277" w:rsidRPr="008E3A85" w:rsidRDefault="00682CA3" w:rsidP="007A1204">
      <w:pPr>
        <w:jc w:val="center"/>
        <w:rPr>
          <w:rFonts w:ascii="StobiSerif Regular" w:hAnsi="StobiSerif Regular" w:cstheme="minorHAnsi"/>
          <w:sz w:val="22"/>
          <w:szCs w:val="22"/>
        </w:rPr>
      </w:pPr>
      <w:r w:rsidRPr="008E3A85">
        <w:rPr>
          <w:rFonts w:ascii="StobiSerif Regular" w:hAnsi="StobiSerif Regular" w:cstheme="minorHAnsi"/>
          <w:sz w:val="22"/>
          <w:szCs w:val="22"/>
        </w:rPr>
        <w:t>Член 32</w:t>
      </w:r>
    </w:p>
    <w:p w14:paraId="000002D1" w14:textId="4731CF55"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(Отстапки во вонредни ситуации)</w:t>
      </w:r>
    </w:p>
    <w:p w14:paraId="000002D2" w14:textId="77777777" w:rsidR="006B1277" w:rsidRPr="008E3A85" w:rsidRDefault="006B1277">
      <w:pPr>
        <w:rPr>
          <w:rFonts w:ascii="StobiSerif Regular" w:hAnsi="StobiSerif Regular" w:cstheme="minorHAnsi"/>
          <w:sz w:val="22"/>
          <w:szCs w:val="22"/>
        </w:rPr>
      </w:pPr>
    </w:p>
    <w:p w14:paraId="000002D3" w14:textId="7C97D11F" w:rsidR="006B1277" w:rsidRPr="008E3A85" w:rsidRDefault="00682CA3" w:rsidP="00EE10D9">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(1) </w:t>
      </w:r>
      <w:r w:rsidR="00334B1D"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 xml:space="preserve">може врз основа на уредно образложено барање на барателот да го одобри </w:t>
      </w:r>
      <w:r w:rsidR="00255C92" w:rsidRPr="008E3A85">
        <w:rPr>
          <w:rFonts w:ascii="StobiSerif Regular" w:hAnsi="StobiSerif Regular" w:cstheme="minorHAnsi"/>
          <w:sz w:val="22"/>
          <w:szCs w:val="22"/>
        </w:rPr>
        <w:t>ставањето во промет</w:t>
      </w:r>
      <w:r w:rsidRPr="008E3A85">
        <w:rPr>
          <w:rFonts w:ascii="StobiSerif Regular" w:hAnsi="StobiSerif Regular" w:cstheme="minorHAnsi"/>
          <w:sz w:val="22"/>
          <w:szCs w:val="22"/>
        </w:rPr>
        <w:t xml:space="preserve"> или</w:t>
      </w:r>
      <w:r w:rsidR="00255C92" w:rsidRPr="008E3A85">
        <w:rPr>
          <w:rFonts w:ascii="StobiSerif Regular" w:hAnsi="StobiSerif Regular" w:cstheme="minorHAnsi"/>
          <w:sz w:val="22"/>
          <w:szCs w:val="22"/>
        </w:rPr>
        <w:t xml:space="preserve"> пуштањето во</w:t>
      </w:r>
      <w:r w:rsidRPr="008E3A85">
        <w:rPr>
          <w:rFonts w:ascii="StobiSerif Regular" w:hAnsi="StobiSerif Regular" w:cstheme="minorHAnsi"/>
          <w:sz w:val="22"/>
          <w:szCs w:val="22"/>
        </w:rPr>
        <w:t xml:space="preserve"> употреба во Република Северна Македонија на средства/ИВД за кои не се спроведени постапки за оценка на сообразност согласно со овој закон, во вонредни ситуации (епидемии, труења, нуклеарни или радиолошки несреќи или слично) или од други причини, доколку се работи за заштитата на јавното здравје.</w:t>
      </w:r>
    </w:p>
    <w:p w14:paraId="000002D5" w14:textId="55D2E7D3" w:rsidR="006B1277" w:rsidRPr="008E3A85" w:rsidRDefault="00682CA3" w:rsidP="00EE10D9">
      <w:pPr>
        <w:ind w:firstLine="720"/>
        <w:rPr>
          <w:rFonts w:ascii="StobiSerif Regular" w:hAnsi="StobiSerif Regular" w:cstheme="minorHAnsi"/>
          <w:sz w:val="22"/>
          <w:szCs w:val="22"/>
          <w:lang w:val="en-US"/>
        </w:rPr>
      </w:pPr>
      <w:r w:rsidRPr="008E3A85">
        <w:rPr>
          <w:rFonts w:ascii="StobiSerif Regular" w:hAnsi="StobiSerif Regular" w:cstheme="minorHAnsi"/>
          <w:sz w:val="22"/>
          <w:szCs w:val="22"/>
        </w:rPr>
        <w:t>(2) Содржината на барањето од став</w:t>
      </w:r>
      <w:r w:rsidR="00334B1D" w:rsidRPr="008E3A85">
        <w:rPr>
          <w:rFonts w:ascii="StobiSerif Regular" w:hAnsi="StobiSerif Regular" w:cstheme="minorHAnsi"/>
          <w:sz w:val="22"/>
          <w:szCs w:val="22"/>
        </w:rPr>
        <w:t xml:space="preserve"> (1) на овој член</w:t>
      </w:r>
      <w:r w:rsidRPr="008E3A85">
        <w:rPr>
          <w:rFonts w:ascii="StobiSerif Regular" w:hAnsi="StobiSerif Regular" w:cstheme="minorHAnsi"/>
          <w:sz w:val="22"/>
          <w:szCs w:val="22"/>
        </w:rPr>
        <w:t xml:space="preserve"> ја утврдува </w:t>
      </w:r>
      <w:r w:rsidR="00334B1D"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 xml:space="preserve">со општ акт и </w:t>
      </w:r>
      <w:r w:rsidR="007A1204" w:rsidRPr="008E3A85">
        <w:rPr>
          <w:rFonts w:ascii="StobiSerif Regular" w:hAnsi="StobiSerif Regular" w:cstheme="minorHAnsi"/>
          <w:sz w:val="22"/>
          <w:szCs w:val="22"/>
        </w:rPr>
        <w:t xml:space="preserve">е </w:t>
      </w:r>
      <w:r w:rsidRPr="008E3A85">
        <w:rPr>
          <w:rFonts w:ascii="StobiSerif Regular" w:hAnsi="StobiSerif Regular" w:cstheme="minorHAnsi"/>
          <w:sz w:val="22"/>
          <w:szCs w:val="22"/>
        </w:rPr>
        <w:t>објавен</w:t>
      </w:r>
      <w:r w:rsidR="007A1204" w:rsidRPr="008E3A85">
        <w:rPr>
          <w:rFonts w:ascii="StobiSerif Regular" w:hAnsi="StobiSerif Regular" w:cstheme="minorHAnsi"/>
          <w:sz w:val="22"/>
          <w:szCs w:val="22"/>
        </w:rPr>
        <w:t>а</w:t>
      </w:r>
      <w:r w:rsidRPr="008E3A85">
        <w:rPr>
          <w:rFonts w:ascii="StobiSerif Regular" w:hAnsi="StobiSerif Regular" w:cstheme="minorHAnsi"/>
          <w:sz w:val="22"/>
          <w:szCs w:val="22"/>
        </w:rPr>
        <w:t xml:space="preserve"> на веб-страницата </w:t>
      </w:r>
      <w:r w:rsidR="007A1204" w:rsidRPr="008E3A85">
        <w:rPr>
          <w:rFonts w:ascii="StobiSerif Regular" w:hAnsi="StobiSerif Regular" w:cstheme="minorHAnsi"/>
          <w:sz w:val="22"/>
          <w:szCs w:val="22"/>
        </w:rPr>
        <w:t xml:space="preserve">на </w:t>
      </w:r>
      <w:r w:rsidR="00334B1D" w:rsidRPr="008E3A85">
        <w:rPr>
          <w:rFonts w:ascii="StobiSerif Regular" w:hAnsi="StobiSerif Regular" w:cstheme="minorHAnsi"/>
          <w:sz w:val="22"/>
          <w:szCs w:val="22"/>
        </w:rPr>
        <w:t>Агенцијата</w:t>
      </w:r>
      <w:r w:rsidRPr="008E3A85">
        <w:rPr>
          <w:rFonts w:ascii="StobiSerif Regular" w:hAnsi="StobiSerif Regular" w:cstheme="minorHAnsi"/>
          <w:sz w:val="22"/>
          <w:szCs w:val="22"/>
        </w:rPr>
        <w:t>.</w:t>
      </w:r>
    </w:p>
    <w:p w14:paraId="000002D7" w14:textId="77777777" w:rsidR="006B1277" w:rsidRPr="008E3A85" w:rsidRDefault="006B1277" w:rsidP="007A1204">
      <w:pPr>
        <w:ind w:firstLine="0"/>
        <w:rPr>
          <w:rFonts w:ascii="StobiSerif Regular" w:hAnsi="StobiSerif Regular" w:cstheme="minorHAnsi"/>
          <w:sz w:val="22"/>
          <w:szCs w:val="22"/>
        </w:rPr>
      </w:pPr>
    </w:p>
    <w:p w14:paraId="000002DB" w14:textId="0AF63ABE" w:rsidR="006B1277" w:rsidRPr="008E3A85" w:rsidRDefault="00682CA3" w:rsidP="007A1204">
      <w:pPr>
        <w:jc w:val="center"/>
        <w:rPr>
          <w:rFonts w:ascii="StobiSerif Regular" w:hAnsi="StobiSerif Regular" w:cstheme="minorHAnsi"/>
          <w:sz w:val="22"/>
          <w:szCs w:val="22"/>
        </w:rPr>
      </w:pPr>
      <w:r w:rsidRPr="008E3A85">
        <w:rPr>
          <w:rFonts w:ascii="StobiSerif Regular" w:hAnsi="StobiSerif Regular" w:cstheme="minorHAnsi"/>
          <w:sz w:val="22"/>
          <w:szCs w:val="22"/>
        </w:rPr>
        <w:t>Член 33</w:t>
      </w:r>
    </w:p>
    <w:p w14:paraId="000002DC" w14:textId="77777777"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(Сертификат за слободна  продажба)</w:t>
      </w:r>
    </w:p>
    <w:p w14:paraId="000002DD" w14:textId="77777777" w:rsidR="006B1277" w:rsidRPr="008E3A85" w:rsidRDefault="006B1277">
      <w:pPr>
        <w:rPr>
          <w:rFonts w:ascii="StobiSerif Regular" w:hAnsi="StobiSerif Regular" w:cstheme="minorHAnsi"/>
          <w:sz w:val="22"/>
          <w:szCs w:val="22"/>
        </w:rPr>
      </w:pPr>
    </w:p>
    <w:p w14:paraId="000002DF" w14:textId="06AE0D07" w:rsidR="006B1277" w:rsidRPr="008E3A85" w:rsidRDefault="00682CA3" w:rsidP="00EE10D9">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(1) </w:t>
      </w:r>
      <w:r w:rsidR="00E60DF6"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може, на барање</w:t>
      </w:r>
      <w:r w:rsidR="00047527" w:rsidRPr="008E3A85">
        <w:rPr>
          <w:rFonts w:ascii="StobiSerif Regular" w:hAnsi="StobiSerif Regular" w:cstheme="minorHAnsi"/>
          <w:sz w:val="22"/>
          <w:szCs w:val="22"/>
        </w:rPr>
        <w:t xml:space="preserve"> на производителот на средства/ИВД со седиште во Република Северна Македонија</w:t>
      </w:r>
      <w:r w:rsidRPr="008E3A85">
        <w:rPr>
          <w:rFonts w:ascii="StobiSerif Regular" w:hAnsi="StobiSerif Regular" w:cstheme="minorHAnsi"/>
          <w:sz w:val="22"/>
          <w:szCs w:val="22"/>
        </w:rPr>
        <w:t xml:space="preserve">, да издаде </w:t>
      </w:r>
      <w:r w:rsidR="00047527" w:rsidRPr="008E3A85">
        <w:rPr>
          <w:rFonts w:ascii="StobiSerif Regular" w:hAnsi="StobiSerif Regular" w:cstheme="minorHAnsi"/>
          <w:sz w:val="22"/>
          <w:szCs w:val="22"/>
        </w:rPr>
        <w:t>сертификат за слободна  продажба</w:t>
      </w:r>
      <w:r w:rsidRPr="008E3A85">
        <w:rPr>
          <w:rFonts w:ascii="StobiSerif Regular" w:hAnsi="StobiSerif Regular" w:cstheme="minorHAnsi"/>
          <w:sz w:val="22"/>
          <w:szCs w:val="22"/>
        </w:rPr>
        <w:t xml:space="preserve">, потврдувајќи дека релевантното средство/ИВД или група средства/ИВД се </w:t>
      </w:r>
      <w:r w:rsidR="00255C92" w:rsidRPr="008E3A85">
        <w:rPr>
          <w:rFonts w:ascii="StobiSerif Regular" w:hAnsi="StobiSerif Regular" w:cstheme="minorHAnsi"/>
          <w:sz w:val="22"/>
          <w:szCs w:val="22"/>
        </w:rPr>
        <w:t>ставени во промет</w:t>
      </w:r>
      <w:r w:rsidRPr="008E3A85">
        <w:rPr>
          <w:rFonts w:ascii="StobiSerif Regular" w:hAnsi="StobiSerif Regular" w:cstheme="minorHAnsi"/>
          <w:sz w:val="22"/>
          <w:szCs w:val="22"/>
        </w:rPr>
        <w:t xml:space="preserve"> во Република </w:t>
      </w:r>
      <w:r w:rsidRPr="008E3A85">
        <w:rPr>
          <w:rFonts w:ascii="StobiSerif Regular" w:hAnsi="StobiSerif Regular" w:cstheme="minorHAnsi"/>
          <w:sz w:val="22"/>
          <w:szCs w:val="22"/>
        </w:rPr>
        <w:lastRenderedPageBreak/>
        <w:t xml:space="preserve">Северна Македонија согласно овој закон и дека нема ограничувања за ставање на ова средство/ИВД </w:t>
      </w:r>
      <w:r w:rsidR="00255C92" w:rsidRPr="008E3A85">
        <w:rPr>
          <w:rFonts w:ascii="StobiSerif Regular" w:hAnsi="StobiSerif Regular" w:cstheme="minorHAnsi"/>
          <w:sz w:val="22"/>
          <w:szCs w:val="22"/>
        </w:rPr>
        <w:t>во промет</w:t>
      </w:r>
      <w:r w:rsidRPr="008E3A85">
        <w:rPr>
          <w:rFonts w:ascii="StobiSerif Regular" w:hAnsi="StobiSerif Regular" w:cstheme="minorHAnsi"/>
          <w:sz w:val="22"/>
          <w:szCs w:val="22"/>
        </w:rPr>
        <w:t>.</w:t>
      </w:r>
    </w:p>
    <w:p w14:paraId="000002E0" w14:textId="61949AF7" w:rsidR="006B1277" w:rsidRPr="008E3A85" w:rsidRDefault="00682CA3" w:rsidP="00EE10D9">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(2) </w:t>
      </w:r>
      <w:r w:rsidR="00037BC7" w:rsidRPr="008E3A85">
        <w:rPr>
          <w:rFonts w:ascii="StobiSerif Regular" w:hAnsi="StobiSerif Regular" w:cstheme="minorHAnsi"/>
          <w:sz w:val="22"/>
          <w:szCs w:val="22"/>
        </w:rPr>
        <w:t>Содржината</w:t>
      </w:r>
      <w:r w:rsidRPr="008E3A85">
        <w:rPr>
          <w:rFonts w:ascii="StobiSerif Regular" w:hAnsi="StobiSerif Regular" w:cstheme="minorHAnsi"/>
          <w:sz w:val="22"/>
          <w:szCs w:val="22"/>
        </w:rPr>
        <w:t xml:space="preserve"> на барањето за издавање на Сертификат за слободна продажба на средството/ИВД од став</w:t>
      </w:r>
      <w:r w:rsidR="00E60DF6" w:rsidRPr="008E3A85">
        <w:rPr>
          <w:rFonts w:ascii="StobiSerif Regular" w:hAnsi="StobiSerif Regular" w:cstheme="minorHAnsi"/>
          <w:sz w:val="22"/>
          <w:szCs w:val="22"/>
        </w:rPr>
        <w:t xml:space="preserve"> (1) на овој член</w:t>
      </w:r>
      <w:r w:rsidRPr="008E3A85">
        <w:rPr>
          <w:rFonts w:ascii="StobiSerif Regular" w:hAnsi="StobiSerif Regular" w:cstheme="minorHAnsi"/>
          <w:sz w:val="22"/>
          <w:szCs w:val="22"/>
        </w:rPr>
        <w:t xml:space="preserve"> ќе </w:t>
      </w:r>
      <w:r w:rsidR="005C724E" w:rsidRPr="008E3A85">
        <w:rPr>
          <w:rFonts w:ascii="StobiSerif Regular" w:hAnsi="StobiSerif Regular" w:cstheme="minorHAnsi"/>
          <w:sz w:val="22"/>
          <w:szCs w:val="22"/>
        </w:rPr>
        <w:t>ја утврди</w:t>
      </w:r>
      <w:r w:rsidRPr="008E3A85">
        <w:rPr>
          <w:rFonts w:ascii="StobiSerif Regular" w:hAnsi="StobiSerif Regular" w:cstheme="minorHAnsi"/>
          <w:sz w:val="22"/>
          <w:szCs w:val="22"/>
        </w:rPr>
        <w:t xml:space="preserve"> </w:t>
      </w:r>
      <w:r w:rsidR="00C75E48" w:rsidRPr="008E3A85">
        <w:rPr>
          <w:rFonts w:ascii="StobiSerif Regular" w:hAnsi="StobiSerif Regular" w:cstheme="minorHAnsi"/>
          <w:sz w:val="22"/>
          <w:szCs w:val="22"/>
        </w:rPr>
        <w:t>Агенција</w:t>
      </w:r>
      <w:r w:rsidR="005C724E" w:rsidRPr="008E3A85">
        <w:rPr>
          <w:rFonts w:ascii="StobiSerif Regular" w:hAnsi="StobiSerif Regular" w:cstheme="minorHAnsi"/>
          <w:sz w:val="22"/>
          <w:szCs w:val="22"/>
        </w:rPr>
        <w:t>та</w:t>
      </w:r>
      <w:r w:rsidR="00C75E48"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со општ акт.</w:t>
      </w:r>
    </w:p>
    <w:p w14:paraId="000002E1" w14:textId="77777777" w:rsidR="006B1277" w:rsidRPr="008E3A85" w:rsidRDefault="006B1277">
      <w:pPr>
        <w:rPr>
          <w:rFonts w:ascii="StobiSerif Regular" w:hAnsi="StobiSerif Regular" w:cstheme="minorHAnsi"/>
          <w:sz w:val="22"/>
          <w:szCs w:val="22"/>
        </w:rPr>
      </w:pPr>
    </w:p>
    <w:p w14:paraId="000002E3" w14:textId="546B1DCB" w:rsidR="006B1277" w:rsidRPr="008E3A85" w:rsidRDefault="00682CA3" w:rsidP="00883F96">
      <w:pPr>
        <w:jc w:val="center"/>
        <w:rPr>
          <w:rFonts w:ascii="StobiSerif Regular" w:hAnsi="StobiSerif Regular" w:cstheme="minorHAnsi"/>
          <w:sz w:val="22"/>
          <w:szCs w:val="22"/>
        </w:rPr>
      </w:pPr>
      <w:r w:rsidRPr="008E3A85">
        <w:rPr>
          <w:rFonts w:ascii="StobiSerif Regular" w:hAnsi="StobiSerif Regular" w:cstheme="minorHAnsi"/>
          <w:sz w:val="22"/>
          <w:szCs w:val="22"/>
        </w:rPr>
        <w:t>Член 34</w:t>
      </w:r>
    </w:p>
    <w:p w14:paraId="000002E4" w14:textId="77777777"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(Користење на хармонизирани стандарди и заеднички спецификации)</w:t>
      </w:r>
    </w:p>
    <w:p w14:paraId="000002E5" w14:textId="77777777" w:rsidR="006B1277" w:rsidRPr="008E3A85" w:rsidRDefault="006B1277">
      <w:pPr>
        <w:rPr>
          <w:rFonts w:ascii="StobiSerif Regular" w:hAnsi="StobiSerif Regular" w:cstheme="minorHAnsi"/>
          <w:sz w:val="22"/>
          <w:szCs w:val="22"/>
        </w:rPr>
      </w:pPr>
    </w:p>
    <w:p w14:paraId="4030465A" w14:textId="2474C241" w:rsidR="005C724E" w:rsidRPr="008E3A85" w:rsidRDefault="005C724E" w:rsidP="00EE10D9">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(1) </w:t>
      </w:r>
      <w:r w:rsidR="00682CA3" w:rsidRPr="008E3A85">
        <w:rPr>
          <w:rFonts w:ascii="StobiSerif Regular" w:hAnsi="StobiSerif Regular" w:cstheme="minorHAnsi"/>
          <w:sz w:val="22"/>
          <w:szCs w:val="22"/>
        </w:rPr>
        <w:t xml:space="preserve">За средствата/ИВД кои ги исполнуваат барањата на националните стандарди донесени врз основа на хармонизација со стандардите на ЕУ, се </w:t>
      </w:r>
      <w:r w:rsidR="00883F96" w:rsidRPr="008E3A85">
        <w:rPr>
          <w:rFonts w:ascii="StobiSerif Regular" w:hAnsi="StobiSerif Regular" w:cstheme="minorHAnsi"/>
          <w:sz w:val="22"/>
          <w:szCs w:val="22"/>
        </w:rPr>
        <w:t xml:space="preserve">смета </w:t>
      </w:r>
      <w:r w:rsidR="00682CA3" w:rsidRPr="008E3A85">
        <w:rPr>
          <w:rFonts w:ascii="StobiSerif Regular" w:hAnsi="StobiSerif Regular" w:cstheme="minorHAnsi"/>
          <w:sz w:val="22"/>
          <w:szCs w:val="22"/>
        </w:rPr>
        <w:t>дека тие се во согласност со барањата за безбеднос</w:t>
      </w:r>
      <w:r w:rsidR="00883F96" w:rsidRPr="008E3A85">
        <w:rPr>
          <w:rFonts w:ascii="StobiSerif Regular" w:hAnsi="StobiSerif Regular" w:cstheme="minorHAnsi"/>
          <w:sz w:val="22"/>
          <w:szCs w:val="22"/>
        </w:rPr>
        <w:t>т</w:t>
      </w:r>
      <w:r w:rsidR="00682CA3" w:rsidRPr="008E3A85">
        <w:rPr>
          <w:rFonts w:ascii="StobiSerif Regular" w:hAnsi="StobiSerif Regular" w:cstheme="minorHAnsi"/>
          <w:sz w:val="22"/>
          <w:szCs w:val="22"/>
        </w:rPr>
        <w:t xml:space="preserve"> и перформанси утврдени со овој закон. </w:t>
      </w:r>
    </w:p>
    <w:p w14:paraId="000002E7" w14:textId="5EBBF79B" w:rsidR="006B1277" w:rsidRPr="008E3A85" w:rsidRDefault="005C724E" w:rsidP="00EE10D9">
      <w:pPr>
        <w:ind w:firstLine="720"/>
        <w:rPr>
          <w:rFonts w:ascii="StobiSerif Regular" w:hAnsi="StobiSerif Regular" w:cstheme="minorHAnsi"/>
          <w:sz w:val="22"/>
          <w:szCs w:val="22"/>
        </w:rPr>
      </w:pPr>
      <w:r w:rsidRPr="008E3A85">
        <w:rPr>
          <w:rFonts w:ascii="StobiSerif Regular" w:hAnsi="StobiSerif Regular" w:cstheme="minorHAnsi"/>
          <w:sz w:val="22"/>
          <w:szCs w:val="22"/>
        </w:rPr>
        <w:t>(2) Листата на хармонизирани стандарди кои, кога се користат, се смета дека средството/ИВД ги исполнува барањата за безбедност и перформанси на овој закон ја објавува Министерството за економија и труд</w:t>
      </w:r>
      <w:r w:rsidR="00682CA3" w:rsidRPr="008E3A85">
        <w:rPr>
          <w:rFonts w:ascii="StobiSerif Regular" w:hAnsi="StobiSerif Regular" w:cstheme="minorHAnsi"/>
          <w:sz w:val="22"/>
          <w:szCs w:val="22"/>
        </w:rPr>
        <w:t>.</w:t>
      </w:r>
    </w:p>
    <w:p w14:paraId="000002E9" w14:textId="422C24D9" w:rsidR="006B1277" w:rsidRPr="008E3A85" w:rsidRDefault="00682CA3" w:rsidP="00EE10D9">
      <w:pPr>
        <w:ind w:firstLine="720"/>
        <w:rPr>
          <w:rFonts w:ascii="StobiSerif Regular" w:hAnsi="StobiSerif Regular" w:cstheme="minorHAnsi"/>
          <w:sz w:val="22"/>
          <w:szCs w:val="22"/>
        </w:rPr>
      </w:pPr>
      <w:r w:rsidRPr="008E3A85">
        <w:rPr>
          <w:rFonts w:ascii="StobiSerif Regular" w:hAnsi="StobiSerif Regular" w:cstheme="minorHAnsi"/>
          <w:sz w:val="22"/>
          <w:szCs w:val="22"/>
        </w:rPr>
        <w:t>(</w:t>
      </w:r>
      <w:r w:rsidR="005C724E" w:rsidRPr="008E3A85">
        <w:rPr>
          <w:rFonts w:ascii="StobiSerif Regular" w:hAnsi="StobiSerif Regular" w:cstheme="minorHAnsi"/>
          <w:sz w:val="22"/>
          <w:szCs w:val="22"/>
        </w:rPr>
        <w:t>3</w:t>
      </w:r>
      <w:r w:rsidRPr="008E3A85">
        <w:rPr>
          <w:rFonts w:ascii="StobiSerif Regular" w:hAnsi="StobiSerif Regular" w:cstheme="minorHAnsi"/>
          <w:sz w:val="22"/>
          <w:szCs w:val="22"/>
        </w:rPr>
        <w:t xml:space="preserve">) Кога не постојат хармонизирани стандарди или кога релевантните усогласени стандарди не се доволни, или каде што има потреба да се решат проблемите со јавното здравје, </w:t>
      </w:r>
      <w:r w:rsidR="007026DD" w:rsidRPr="008E3A85">
        <w:rPr>
          <w:rFonts w:ascii="StobiSerif Regular" w:hAnsi="StobiSerif Regular" w:cstheme="minorHAnsi"/>
          <w:sz w:val="22"/>
          <w:szCs w:val="22"/>
        </w:rPr>
        <w:t>Агенцијата</w:t>
      </w:r>
      <w:r w:rsidRPr="008E3A85">
        <w:rPr>
          <w:rFonts w:ascii="StobiSerif Regular" w:hAnsi="StobiSerif Regular" w:cstheme="minorHAnsi"/>
          <w:sz w:val="22"/>
          <w:szCs w:val="22"/>
        </w:rPr>
        <w:t xml:space="preserve"> ќе ги </w:t>
      </w:r>
      <w:r w:rsidR="00712CEF" w:rsidRPr="008E3A85">
        <w:rPr>
          <w:rFonts w:ascii="StobiSerif Regular" w:hAnsi="StobiSerif Regular" w:cstheme="minorHAnsi"/>
          <w:sz w:val="22"/>
          <w:szCs w:val="22"/>
        </w:rPr>
        <w:t xml:space="preserve">признае </w:t>
      </w:r>
      <w:r w:rsidRPr="008E3A85">
        <w:rPr>
          <w:rFonts w:ascii="StobiSerif Regular" w:hAnsi="StobiSerif Regular" w:cstheme="minorHAnsi"/>
          <w:sz w:val="22"/>
          <w:szCs w:val="22"/>
        </w:rPr>
        <w:t>заедничките спецификации</w:t>
      </w:r>
      <w:r w:rsidR="00712CEF"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 xml:space="preserve">во однос на општите барања за безбедност и перформанси, усвоени од Европската комисија. Средствата/ИВД кои се во согласност со наведените </w:t>
      </w:r>
      <w:r w:rsidR="007026DD" w:rsidRPr="008E3A85">
        <w:rPr>
          <w:rFonts w:ascii="StobiSerif Regular" w:hAnsi="StobiSerif Regular" w:cstheme="minorHAnsi"/>
          <w:sz w:val="22"/>
          <w:szCs w:val="22"/>
        </w:rPr>
        <w:t>заеднички спецификации</w:t>
      </w:r>
      <w:r w:rsidRPr="008E3A85">
        <w:rPr>
          <w:rFonts w:ascii="StobiSerif Regular" w:hAnsi="StobiSerif Regular" w:cstheme="minorHAnsi"/>
          <w:sz w:val="22"/>
          <w:szCs w:val="22"/>
        </w:rPr>
        <w:t xml:space="preserve">, се претпоставува дека се во согласност </w:t>
      </w:r>
      <w:r w:rsidR="00486E0D" w:rsidRPr="008E3A85">
        <w:rPr>
          <w:rFonts w:ascii="StobiSerif Regular" w:hAnsi="StobiSerif Regular" w:cstheme="minorHAnsi"/>
          <w:sz w:val="22"/>
          <w:szCs w:val="22"/>
        </w:rPr>
        <w:t xml:space="preserve">и </w:t>
      </w:r>
      <w:r w:rsidRPr="008E3A85">
        <w:rPr>
          <w:rFonts w:ascii="StobiSerif Regular" w:hAnsi="StobiSerif Regular" w:cstheme="minorHAnsi"/>
          <w:sz w:val="22"/>
          <w:szCs w:val="22"/>
        </w:rPr>
        <w:t>со овој закон.</w:t>
      </w:r>
    </w:p>
    <w:p w14:paraId="000002EB" w14:textId="14496F92" w:rsidR="006B1277" w:rsidRPr="008E3A85" w:rsidRDefault="00682CA3" w:rsidP="00EE10D9">
      <w:pPr>
        <w:ind w:firstLine="720"/>
        <w:rPr>
          <w:rFonts w:ascii="StobiSerif Regular" w:hAnsi="StobiSerif Regular" w:cstheme="minorHAnsi"/>
          <w:sz w:val="22"/>
          <w:szCs w:val="22"/>
        </w:rPr>
      </w:pPr>
      <w:r w:rsidRPr="008E3A85">
        <w:rPr>
          <w:rFonts w:ascii="StobiSerif Regular" w:hAnsi="StobiSerif Regular" w:cstheme="minorHAnsi"/>
          <w:sz w:val="22"/>
          <w:szCs w:val="22"/>
        </w:rPr>
        <w:t>(</w:t>
      </w:r>
      <w:r w:rsidR="005C724E" w:rsidRPr="008E3A85">
        <w:rPr>
          <w:rFonts w:ascii="StobiSerif Regular" w:hAnsi="StobiSerif Regular" w:cstheme="minorHAnsi"/>
          <w:sz w:val="22"/>
          <w:szCs w:val="22"/>
        </w:rPr>
        <w:t>4</w:t>
      </w:r>
      <w:r w:rsidRPr="008E3A85">
        <w:rPr>
          <w:rFonts w:ascii="StobiSerif Regular" w:hAnsi="StobiSerif Regular" w:cstheme="minorHAnsi"/>
          <w:sz w:val="22"/>
          <w:szCs w:val="22"/>
        </w:rPr>
        <w:t xml:space="preserve">) По исклучок на став </w:t>
      </w:r>
      <w:r w:rsidR="00904BC8" w:rsidRPr="008E3A85">
        <w:rPr>
          <w:rFonts w:ascii="StobiSerif Regular" w:hAnsi="StobiSerif Regular" w:cstheme="minorHAnsi"/>
          <w:sz w:val="22"/>
          <w:szCs w:val="22"/>
        </w:rPr>
        <w:t>(</w:t>
      </w:r>
      <w:r w:rsidR="00ED032E" w:rsidRPr="008E3A85">
        <w:rPr>
          <w:rFonts w:ascii="StobiSerif Regular" w:hAnsi="StobiSerif Regular" w:cstheme="minorHAnsi"/>
          <w:sz w:val="22"/>
          <w:szCs w:val="22"/>
        </w:rPr>
        <w:t>1</w:t>
      </w:r>
      <w:r w:rsidR="00904BC8" w:rsidRPr="008E3A85">
        <w:rPr>
          <w:rFonts w:ascii="StobiSerif Regular" w:hAnsi="StobiSerif Regular" w:cstheme="minorHAnsi"/>
          <w:sz w:val="22"/>
          <w:szCs w:val="22"/>
        </w:rPr>
        <w:t>) на овој член</w:t>
      </w:r>
      <w:r w:rsidRPr="008E3A85">
        <w:rPr>
          <w:rFonts w:ascii="StobiSerif Regular" w:hAnsi="StobiSerif Regular" w:cstheme="minorHAnsi"/>
          <w:sz w:val="22"/>
          <w:szCs w:val="22"/>
        </w:rPr>
        <w:t xml:space="preserve">, производителите на производи наведени во член </w:t>
      </w:r>
      <w:r w:rsidR="00ED032E" w:rsidRPr="008E3A85">
        <w:rPr>
          <w:rFonts w:ascii="StobiSerif Regular" w:hAnsi="StobiSerif Regular" w:cstheme="minorHAnsi"/>
          <w:sz w:val="22"/>
          <w:szCs w:val="22"/>
        </w:rPr>
        <w:t>12</w:t>
      </w:r>
      <w:r w:rsidRPr="008E3A85">
        <w:rPr>
          <w:rFonts w:ascii="StobiSerif Regular" w:hAnsi="StobiSerif Regular" w:cstheme="minorHAnsi"/>
          <w:sz w:val="22"/>
          <w:szCs w:val="22"/>
        </w:rPr>
        <w:t xml:space="preserve"> </w:t>
      </w:r>
      <w:r w:rsidR="00904BC8" w:rsidRPr="008E3A85">
        <w:rPr>
          <w:rFonts w:ascii="StobiSerif Regular" w:hAnsi="StobiSerif Regular" w:cstheme="minorHAnsi"/>
          <w:sz w:val="22"/>
          <w:szCs w:val="22"/>
        </w:rPr>
        <w:t xml:space="preserve">од овој закон </w:t>
      </w:r>
      <w:r w:rsidRPr="008E3A85">
        <w:rPr>
          <w:rFonts w:ascii="StobiSerif Regular" w:hAnsi="StobiSerif Regular" w:cstheme="minorHAnsi"/>
          <w:sz w:val="22"/>
          <w:szCs w:val="22"/>
        </w:rPr>
        <w:t xml:space="preserve">треба да се придржуваат до релевантните </w:t>
      </w:r>
      <w:r w:rsidR="00904BC8" w:rsidRPr="008E3A85">
        <w:rPr>
          <w:rFonts w:ascii="StobiSerif Regular" w:hAnsi="StobiSerif Regular" w:cstheme="minorHAnsi"/>
          <w:sz w:val="22"/>
          <w:szCs w:val="22"/>
        </w:rPr>
        <w:t>заеднички спецификации</w:t>
      </w:r>
      <w:r w:rsidRPr="008E3A85">
        <w:rPr>
          <w:rFonts w:ascii="StobiSerif Regular" w:hAnsi="StobiSerif Regular" w:cstheme="minorHAnsi"/>
          <w:sz w:val="22"/>
          <w:szCs w:val="22"/>
        </w:rPr>
        <w:t xml:space="preserve"> за тие производи.</w:t>
      </w:r>
    </w:p>
    <w:p w14:paraId="000002ED" w14:textId="265801CB" w:rsidR="006B1277" w:rsidRPr="008E3A85" w:rsidRDefault="00682CA3" w:rsidP="00EE10D9">
      <w:pPr>
        <w:ind w:firstLine="720"/>
        <w:rPr>
          <w:rFonts w:ascii="StobiSerif Regular" w:hAnsi="StobiSerif Regular" w:cstheme="minorHAnsi"/>
          <w:sz w:val="22"/>
          <w:szCs w:val="22"/>
        </w:rPr>
      </w:pPr>
      <w:r w:rsidRPr="008E3A85">
        <w:rPr>
          <w:rFonts w:ascii="StobiSerif Regular" w:hAnsi="StobiSerif Regular" w:cstheme="minorHAnsi"/>
          <w:sz w:val="22"/>
          <w:szCs w:val="22"/>
        </w:rPr>
        <w:t>(</w:t>
      </w:r>
      <w:r w:rsidR="005C724E" w:rsidRPr="008E3A85">
        <w:rPr>
          <w:rFonts w:ascii="StobiSerif Regular" w:hAnsi="StobiSerif Regular" w:cstheme="minorHAnsi"/>
          <w:sz w:val="22"/>
          <w:szCs w:val="22"/>
        </w:rPr>
        <w:t>5</w:t>
      </w:r>
      <w:r w:rsidRPr="008E3A85">
        <w:rPr>
          <w:rFonts w:ascii="StobiSerif Regular" w:hAnsi="StobiSerif Regular" w:cstheme="minorHAnsi"/>
          <w:sz w:val="22"/>
          <w:szCs w:val="22"/>
        </w:rPr>
        <w:t xml:space="preserve">) Производителите треба да се усогласат со хармонизираните стандарди или </w:t>
      </w:r>
      <w:r w:rsidR="00904BC8" w:rsidRPr="008E3A85">
        <w:rPr>
          <w:rFonts w:ascii="StobiSerif Regular" w:hAnsi="StobiSerif Regular" w:cstheme="minorHAnsi"/>
          <w:sz w:val="22"/>
          <w:szCs w:val="22"/>
        </w:rPr>
        <w:t>заедничките спецификации</w:t>
      </w:r>
      <w:r w:rsidR="00180BD8" w:rsidRPr="008E3A85">
        <w:rPr>
          <w:rFonts w:ascii="StobiSerif Regular" w:hAnsi="StobiSerif Regular" w:cstheme="minorHAnsi"/>
          <w:sz w:val="22"/>
          <w:szCs w:val="22"/>
        </w:rPr>
        <w:t>,</w:t>
      </w:r>
      <w:r w:rsidRPr="008E3A85">
        <w:rPr>
          <w:rFonts w:ascii="StobiSerif Regular" w:hAnsi="StobiSerif Regular" w:cstheme="minorHAnsi"/>
          <w:sz w:val="22"/>
          <w:szCs w:val="22"/>
        </w:rPr>
        <w:t xml:space="preserve"> освен ако можат соодветно да оправдаат дека усвоиле решенија кои обезбедуваат ниво на безбедност и перформанси што се барем еквивалентни на нив.</w:t>
      </w:r>
    </w:p>
    <w:p w14:paraId="000002EE" w14:textId="6C20364B" w:rsidR="006B1277" w:rsidRDefault="00682CA3" w:rsidP="00EE10D9">
      <w:pPr>
        <w:ind w:firstLine="720"/>
        <w:rPr>
          <w:rFonts w:ascii="StobiSerif Regular" w:hAnsi="StobiSerif Regular" w:cstheme="minorHAnsi"/>
          <w:sz w:val="22"/>
          <w:szCs w:val="22"/>
        </w:rPr>
      </w:pPr>
      <w:r w:rsidRPr="008E3A85">
        <w:rPr>
          <w:rFonts w:ascii="StobiSerif Regular" w:hAnsi="StobiSerif Regular" w:cstheme="minorHAnsi"/>
          <w:sz w:val="22"/>
          <w:szCs w:val="22"/>
        </w:rPr>
        <w:t>(</w:t>
      </w:r>
      <w:r w:rsidR="005C724E" w:rsidRPr="008E3A85">
        <w:rPr>
          <w:rFonts w:ascii="StobiSerif Regular" w:hAnsi="StobiSerif Regular" w:cstheme="minorHAnsi"/>
          <w:sz w:val="22"/>
          <w:szCs w:val="22"/>
        </w:rPr>
        <w:t>6</w:t>
      </w:r>
      <w:r w:rsidRPr="008E3A85">
        <w:rPr>
          <w:rFonts w:ascii="StobiSerif Regular" w:hAnsi="StobiSerif Regular" w:cstheme="minorHAnsi"/>
          <w:sz w:val="22"/>
          <w:szCs w:val="22"/>
        </w:rPr>
        <w:t xml:space="preserve">) Доколку </w:t>
      </w:r>
      <w:r w:rsidR="00904BC8"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смета дека усогласените стандарди од став</w:t>
      </w:r>
      <w:r w:rsidR="00904BC8" w:rsidRPr="008E3A85">
        <w:rPr>
          <w:rFonts w:ascii="StobiSerif Regular" w:hAnsi="StobiSerif Regular" w:cstheme="minorHAnsi"/>
          <w:sz w:val="22"/>
          <w:szCs w:val="22"/>
        </w:rPr>
        <w:t xml:space="preserve"> (1)</w:t>
      </w:r>
      <w:r w:rsidRPr="008E3A85">
        <w:rPr>
          <w:rFonts w:ascii="StobiSerif Regular" w:hAnsi="StobiSerif Regular" w:cstheme="minorHAnsi"/>
          <w:sz w:val="22"/>
          <w:szCs w:val="22"/>
        </w:rPr>
        <w:t xml:space="preserve"> на овој член не ги исполнуваат условите од овој закон ќе иницира спроведување на заштитната клаузула согласно членот 139 од овој закон.</w:t>
      </w:r>
    </w:p>
    <w:p w14:paraId="6C9D4EDF" w14:textId="77777777" w:rsidR="001C57FE" w:rsidRPr="008E3A85" w:rsidRDefault="001C57FE" w:rsidP="00EE10D9">
      <w:pPr>
        <w:ind w:firstLine="720"/>
        <w:rPr>
          <w:rFonts w:ascii="StobiSerif Regular" w:hAnsi="StobiSerif Regular" w:cstheme="minorHAnsi"/>
          <w:sz w:val="22"/>
          <w:szCs w:val="22"/>
        </w:rPr>
      </w:pPr>
    </w:p>
    <w:p w14:paraId="000002F4" w14:textId="42F50C7A" w:rsidR="006B1277" w:rsidRPr="008E3A85" w:rsidRDefault="00682CA3" w:rsidP="00712CEF">
      <w:pPr>
        <w:jc w:val="center"/>
        <w:rPr>
          <w:rFonts w:ascii="StobiSerif Regular" w:hAnsi="StobiSerif Regular" w:cstheme="minorHAnsi"/>
          <w:sz w:val="22"/>
          <w:szCs w:val="22"/>
        </w:rPr>
      </w:pPr>
      <w:r w:rsidRPr="008E3A85">
        <w:rPr>
          <w:rFonts w:ascii="StobiSerif Regular" w:hAnsi="StobiSerif Regular" w:cstheme="minorHAnsi"/>
          <w:sz w:val="22"/>
          <w:szCs w:val="22"/>
        </w:rPr>
        <w:t>Член 35</w:t>
      </w:r>
    </w:p>
    <w:p w14:paraId="000002F5" w14:textId="2877BA22"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 xml:space="preserve">(Системи </w:t>
      </w:r>
      <w:r w:rsidR="00D06870" w:rsidRPr="008E3A85">
        <w:rPr>
          <w:rFonts w:ascii="StobiSerif Regular" w:hAnsi="StobiSerif Regular" w:cstheme="minorHAnsi"/>
          <w:sz w:val="22"/>
          <w:szCs w:val="22"/>
        </w:rPr>
        <w:t xml:space="preserve"> и </w:t>
      </w:r>
      <w:r w:rsidR="00180BD8" w:rsidRPr="008E3A85">
        <w:rPr>
          <w:rFonts w:ascii="StobiSerif Regular" w:hAnsi="StobiSerif Regular" w:cstheme="minorHAnsi"/>
          <w:sz w:val="22"/>
          <w:szCs w:val="22"/>
        </w:rPr>
        <w:t>сет</w:t>
      </w:r>
      <w:r w:rsidR="00D45DAA"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за  процедури)</w:t>
      </w:r>
    </w:p>
    <w:p w14:paraId="000002F6" w14:textId="77777777" w:rsidR="006B1277" w:rsidRPr="008E3A85" w:rsidRDefault="006B1277">
      <w:pPr>
        <w:rPr>
          <w:rFonts w:ascii="StobiSerif Regular" w:hAnsi="StobiSerif Regular" w:cstheme="minorHAnsi"/>
          <w:sz w:val="22"/>
          <w:szCs w:val="22"/>
        </w:rPr>
      </w:pPr>
    </w:p>
    <w:p w14:paraId="000002F7" w14:textId="366548F0" w:rsidR="006B1277" w:rsidRPr="008E3A85" w:rsidRDefault="00682CA3" w:rsidP="00EE10D9">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(1) Производителите на системи и </w:t>
      </w:r>
      <w:r w:rsidR="00180BD8" w:rsidRPr="008E3A85">
        <w:rPr>
          <w:rFonts w:ascii="StobiSerif Regular" w:hAnsi="StobiSerif Regular" w:cstheme="minorHAnsi"/>
          <w:sz w:val="22"/>
          <w:szCs w:val="22"/>
        </w:rPr>
        <w:t>сетови</w:t>
      </w:r>
      <w:r w:rsidR="00D45DAA"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 xml:space="preserve">за процедури составуваат изјава доколку комбинираат медицински средства со CE ознака со други средства или производи, на начин што е компатибилен со намената на средствата или другите производи и во рамки на границите на употреба специфицирани од нивните производители, со цел да ги </w:t>
      </w:r>
      <w:r w:rsidR="00255C92" w:rsidRPr="008E3A85">
        <w:rPr>
          <w:rFonts w:ascii="StobiSerif Regular" w:hAnsi="StobiSerif Regular" w:cstheme="minorHAnsi"/>
          <w:sz w:val="22"/>
          <w:szCs w:val="22"/>
        </w:rPr>
        <w:t>стават во промет</w:t>
      </w:r>
      <w:r w:rsidRPr="008E3A85">
        <w:rPr>
          <w:rFonts w:ascii="StobiSerif Regular" w:hAnsi="StobiSerif Regular" w:cstheme="minorHAnsi"/>
          <w:sz w:val="22"/>
          <w:szCs w:val="22"/>
        </w:rPr>
        <w:t xml:space="preserve"> како систем или </w:t>
      </w:r>
      <w:r w:rsidR="00D06870" w:rsidRPr="008E3A85">
        <w:rPr>
          <w:rFonts w:ascii="StobiSerif Regular" w:hAnsi="StobiSerif Regular" w:cstheme="minorHAnsi"/>
          <w:sz w:val="22"/>
          <w:szCs w:val="22"/>
        </w:rPr>
        <w:t xml:space="preserve">сет </w:t>
      </w:r>
      <w:r w:rsidRPr="008E3A85">
        <w:rPr>
          <w:rFonts w:ascii="StobiSerif Regular" w:hAnsi="StobiSerif Regular" w:cstheme="minorHAnsi"/>
          <w:sz w:val="22"/>
          <w:szCs w:val="22"/>
        </w:rPr>
        <w:t>за процедура</w:t>
      </w:r>
      <w:r w:rsidR="00180BD8" w:rsidRPr="008E3A85">
        <w:rPr>
          <w:rFonts w:ascii="StobiSerif Regular" w:hAnsi="StobiSerif Regular" w:cstheme="minorHAnsi"/>
          <w:sz w:val="22"/>
          <w:szCs w:val="22"/>
        </w:rPr>
        <w:t xml:space="preserve">. </w:t>
      </w:r>
      <w:r w:rsidR="00AF7B5F" w:rsidRPr="008E3A85">
        <w:rPr>
          <w:rFonts w:ascii="StobiSerif Regular" w:hAnsi="StobiSerif Regular" w:cstheme="minorHAnsi"/>
          <w:sz w:val="22"/>
          <w:szCs w:val="22"/>
        </w:rPr>
        <w:t xml:space="preserve">Комбинирањето се однесува на </w:t>
      </w:r>
      <w:r w:rsidRPr="008E3A85">
        <w:rPr>
          <w:rFonts w:ascii="StobiSerif Regular" w:hAnsi="StobiSerif Regular" w:cstheme="minorHAnsi"/>
          <w:sz w:val="22"/>
          <w:szCs w:val="22"/>
        </w:rPr>
        <w:t>:</w:t>
      </w:r>
    </w:p>
    <w:p w14:paraId="000002F8" w14:textId="77777777" w:rsidR="006B1277" w:rsidRPr="008E3A85" w:rsidRDefault="00682CA3">
      <w:pPr>
        <w:ind w:firstLine="720"/>
        <w:rPr>
          <w:rFonts w:ascii="StobiSerif Regular" w:hAnsi="StobiSerif Regular" w:cstheme="minorHAnsi"/>
          <w:sz w:val="22"/>
          <w:szCs w:val="22"/>
        </w:rPr>
      </w:pPr>
      <w:r w:rsidRPr="008E3A85">
        <w:rPr>
          <w:rFonts w:ascii="StobiSerif Regular" w:hAnsi="StobiSerif Regular" w:cstheme="minorHAnsi"/>
          <w:sz w:val="22"/>
          <w:szCs w:val="22"/>
        </w:rPr>
        <w:t>(а) други медицински средства кои носат CE/национална ознака;</w:t>
      </w:r>
    </w:p>
    <w:p w14:paraId="000002F9" w14:textId="41D4DC72" w:rsidR="006B1277" w:rsidRPr="008E3A85" w:rsidRDefault="00682CA3">
      <w:pPr>
        <w:ind w:firstLine="720"/>
        <w:rPr>
          <w:rFonts w:ascii="StobiSerif Regular" w:hAnsi="StobiSerif Regular" w:cstheme="minorHAnsi"/>
          <w:sz w:val="22"/>
          <w:szCs w:val="22"/>
        </w:rPr>
      </w:pPr>
      <w:r w:rsidRPr="008E3A85">
        <w:rPr>
          <w:rFonts w:ascii="StobiSerif Regular" w:hAnsi="StobiSerif Regular" w:cstheme="minorHAnsi"/>
          <w:sz w:val="22"/>
          <w:szCs w:val="22"/>
        </w:rPr>
        <w:t>(б) медицински средства за ин витро дијагностика со CE/национална ознака</w:t>
      </w:r>
      <w:r w:rsidR="002D01E0" w:rsidRPr="008E3A85">
        <w:rPr>
          <w:rFonts w:ascii="StobiSerif Regular" w:hAnsi="StobiSerif Regular" w:cstheme="minorHAnsi"/>
          <w:sz w:val="22"/>
          <w:szCs w:val="22"/>
        </w:rPr>
        <w:t xml:space="preserve"> и</w:t>
      </w:r>
    </w:p>
    <w:p w14:paraId="000002FB" w14:textId="0BDBFD40" w:rsidR="006B1277" w:rsidRPr="008E3A85" w:rsidRDefault="00682CA3" w:rsidP="00D06870">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(в) други производи кои се во согласност со законодавството </w:t>
      </w:r>
      <w:r w:rsidR="00523B25" w:rsidRPr="008E3A85">
        <w:rPr>
          <w:rFonts w:ascii="StobiSerif Regular" w:hAnsi="StobiSerif Regular" w:cstheme="minorHAnsi"/>
          <w:sz w:val="22"/>
          <w:szCs w:val="22"/>
        </w:rPr>
        <w:t xml:space="preserve">што </w:t>
      </w:r>
      <w:r w:rsidRPr="008E3A85">
        <w:rPr>
          <w:rFonts w:ascii="StobiSerif Regular" w:hAnsi="StobiSerif Regular" w:cstheme="minorHAnsi"/>
          <w:sz w:val="22"/>
          <w:szCs w:val="22"/>
        </w:rPr>
        <w:t>се однесува само на тие производи што се користат во рамките на медицинска процедура.</w:t>
      </w:r>
    </w:p>
    <w:p w14:paraId="000002FD" w14:textId="4EAB8593" w:rsidR="006B1277" w:rsidRPr="008E3A85" w:rsidRDefault="00682CA3" w:rsidP="00EE10D9">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(2) Во изјавата дадена согласно став </w:t>
      </w:r>
      <w:r w:rsidR="00AB71F4" w:rsidRPr="008E3A85">
        <w:rPr>
          <w:rFonts w:ascii="StobiSerif Regular" w:hAnsi="StobiSerif Regular" w:cstheme="minorHAnsi"/>
          <w:sz w:val="22"/>
          <w:szCs w:val="22"/>
        </w:rPr>
        <w:t>(</w:t>
      </w:r>
      <w:r w:rsidRPr="008E3A85">
        <w:rPr>
          <w:rFonts w:ascii="StobiSerif Regular" w:hAnsi="StobiSerif Regular" w:cstheme="minorHAnsi"/>
          <w:sz w:val="22"/>
          <w:szCs w:val="22"/>
        </w:rPr>
        <w:t>1</w:t>
      </w:r>
      <w:r w:rsidR="00AB71F4" w:rsidRPr="008E3A85">
        <w:rPr>
          <w:rFonts w:ascii="StobiSerif Regular" w:hAnsi="StobiSerif Regular" w:cstheme="minorHAnsi"/>
          <w:sz w:val="22"/>
          <w:szCs w:val="22"/>
        </w:rPr>
        <w:t>) на овој член</w:t>
      </w:r>
      <w:r w:rsidRPr="008E3A85">
        <w:rPr>
          <w:rFonts w:ascii="StobiSerif Regular" w:hAnsi="StobiSerif Regular" w:cstheme="minorHAnsi"/>
          <w:sz w:val="22"/>
          <w:szCs w:val="22"/>
        </w:rPr>
        <w:t xml:space="preserve">, засегнатиот производител на систем и </w:t>
      </w:r>
      <w:r w:rsidR="00D06870" w:rsidRPr="008E3A85">
        <w:rPr>
          <w:rFonts w:ascii="StobiSerif Regular" w:hAnsi="StobiSerif Regular" w:cstheme="minorHAnsi"/>
          <w:sz w:val="22"/>
          <w:szCs w:val="22"/>
        </w:rPr>
        <w:t xml:space="preserve">сет </w:t>
      </w:r>
      <w:r w:rsidRPr="008E3A85">
        <w:rPr>
          <w:rFonts w:ascii="StobiSerif Regular" w:hAnsi="StobiSerif Regular" w:cstheme="minorHAnsi"/>
          <w:sz w:val="22"/>
          <w:szCs w:val="22"/>
        </w:rPr>
        <w:t xml:space="preserve">за процедура </w:t>
      </w:r>
      <w:r w:rsidR="00AB71F4" w:rsidRPr="008E3A85">
        <w:rPr>
          <w:rFonts w:ascii="StobiSerif Regular" w:hAnsi="StobiSerif Regular" w:cstheme="minorHAnsi"/>
          <w:sz w:val="22"/>
          <w:szCs w:val="22"/>
        </w:rPr>
        <w:t>изјавува</w:t>
      </w:r>
      <w:r w:rsidRPr="008E3A85">
        <w:rPr>
          <w:rFonts w:ascii="StobiSerif Regular" w:hAnsi="StobiSerif Regular" w:cstheme="minorHAnsi"/>
          <w:sz w:val="22"/>
          <w:szCs w:val="22"/>
        </w:rPr>
        <w:t xml:space="preserve"> дека:</w:t>
      </w:r>
    </w:p>
    <w:p w14:paraId="000002FE" w14:textId="3E41926C"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(а) ја потврдува меѓусебната компатибилност на медицинските средства и, доколку е применливо, на другите производи, во согласност со упатствата на производителите и ги извршиле своите активности во согласност со тие упатства;</w:t>
      </w:r>
    </w:p>
    <w:p w14:paraId="000002FF" w14:textId="749B18FD"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(б) тие го </w:t>
      </w:r>
      <w:r w:rsidR="00AF7B5F" w:rsidRPr="008E3A85">
        <w:rPr>
          <w:rFonts w:ascii="StobiSerif Regular" w:hAnsi="StobiSerif Regular" w:cstheme="minorHAnsi"/>
          <w:sz w:val="22"/>
          <w:szCs w:val="22"/>
        </w:rPr>
        <w:t xml:space="preserve">составиле </w:t>
      </w:r>
      <w:r w:rsidRPr="008E3A85">
        <w:rPr>
          <w:rFonts w:ascii="StobiSerif Regular" w:hAnsi="StobiSerif Regular" w:cstheme="minorHAnsi"/>
          <w:sz w:val="22"/>
          <w:szCs w:val="22"/>
        </w:rPr>
        <w:t xml:space="preserve">системот или </w:t>
      </w:r>
      <w:r w:rsidR="003A1D65" w:rsidRPr="008E3A85">
        <w:rPr>
          <w:rFonts w:ascii="StobiSerif Regular" w:hAnsi="StobiSerif Regular" w:cstheme="minorHAnsi"/>
          <w:sz w:val="22"/>
          <w:szCs w:val="22"/>
        </w:rPr>
        <w:t xml:space="preserve">сетот </w:t>
      </w:r>
      <w:r w:rsidRPr="008E3A85">
        <w:rPr>
          <w:rFonts w:ascii="StobiSerif Regular" w:hAnsi="StobiSerif Regular" w:cstheme="minorHAnsi"/>
          <w:sz w:val="22"/>
          <w:szCs w:val="22"/>
        </w:rPr>
        <w:t>за процедур</w:t>
      </w:r>
      <w:r w:rsidR="003A1D65" w:rsidRPr="008E3A85">
        <w:rPr>
          <w:rFonts w:ascii="StobiSerif Regular" w:hAnsi="StobiSerif Regular" w:cstheme="minorHAnsi"/>
          <w:sz w:val="22"/>
          <w:szCs w:val="22"/>
        </w:rPr>
        <w:t>а</w:t>
      </w:r>
      <w:r w:rsidRPr="008E3A85">
        <w:rPr>
          <w:rFonts w:ascii="StobiSerif Regular" w:hAnsi="StobiSerif Regular" w:cstheme="minorHAnsi"/>
          <w:sz w:val="22"/>
          <w:szCs w:val="22"/>
        </w:rPr>
        <w:t xml:space="preserve"> и доставиле релевантни информации до корисниците вклучувајќи ги информациите доставени од производителите на медицинските средства или други производи од кои се составени;</w:t>
      </w:r>
    </w:p>
    <w:p w14:paraId="00000301" w14:textId="3F6B7112" w:rsidR="006B1277" w:rsidRPr="008E3A85" w:rsidRDefault="00682CA3" w:rsidP="003A1D65">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(в) активноста на комбинирање медицински средства и, доколку е применливо, други производи како систем или </w:t>
      </w:r>
      <w:r w:rsidR="003A1D65" w:rsidRPr="008E3A85">
        <w:rPr>
          <w:rFonts w:ascii="StobiSerif Regular" w:hAnsi="StobiSerif Regular" w:cstheme="minorHAnsi"/>
          <w:sz w:val="22"/>
          <w:szCs w:val="22"/>
        </w:rPr>
        <w:t xml:space="preserve">сет </w:t>
      </w:r>
      <w:r w:rsidRPr="008E3A85">
        <w:rPr>
          <w:rFonts w:ascii="StobiSerif Regular" w:hAnsi="StobiSerif Regular" w:cstheme="minorHAnsi"/>
          <w:sz w:val="22"/>
          <w:szCs w:val="22"/>
        </w:rPr>
        <w:t>за процедур</w:t>
      </w:r>
      <w:r w:rsidR="003A1D65" w:rsidRPr="008E3A85">
        <w:rPr>
          <w:rFonts w:ascii="StobiSerif Regular" w:hAnsi="StobiSerif Regular" w:cstheme="minorHAnsi"/>
          <w:sz w:val="22"/>
          <w:szCs w:val="22"/>
        </w:rPr>
        <w:t>а</w:t>
      </w:r>
      <w:r w:rsidR="00AF7B5F" w:rsidRPr="008E3A85">
        <w:rPr>
          <w:rFonts w:ascii="StobiSerif Regular" w:hAnsi="StobiSerif Regular" w:cstheme="minorHAnsi"/>
          <w:sz w:val="22"/>
          <w:szCs w:val="22"/>
        </w:rPr>
        <w:t>,</w:t>
      </w:r>
      <w:r w:rsidRPr="008E3A85">
        <w:rPr>
          <w:rFonts w:ascii="StobiSerif Regular" w:hAnsi="StobiSerif Regular" w:cstheme="minorHAnsi"/>
          <w:sz w:val="22"/>
          <w:szCs w:val="22"/>
        </w:rPr>
        <w:t xml:space="preserve"> </w:t>
      </w:r>
      <w:r w:rsidR="00650091" w:rsidRPr="008E3A85">
        <w:rPr>
          <w:rFonts w:ascii="StobiSerif Regular" w:hAnsi="StobiSerif Regular" w:cstheme="minorHAnsi"/>
          <w:sz w:val="22"/>
          <w:szCs w:val="22"/>
        </w:rPr>
        <w:t xml:space="preserve">бил </w:t>
      </w:r>
      <w:r w:rsidRPr="008E3A85">
        <w:rPr>
          <w:rFonts w:ascii="StobiSerif Regular" w:hAnsi="StobiSerif Regular" w:cstheme="minorHAnsi"/>
          <w:sz w:val="22"/>
          <w:szCs w:val="22"/>
        </w:rPr>
        <w:t>предмет на соодветни методи на внатрешно следење, верификација и валидација.</w:t>
      </w:r>
    </w:p>
    <w:p w14:paraId="00000303" w14:textId="241D412D" w:rsidR="006B1277" w:rsidRPr="008E3A85" w:rsidRDefault="00682CA3" w:rsidP="00EE10D9">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(3) </w:t>
      </w:r>
      <w:bookmarkStart w:id="3" w:name="_Hlk219368921"/>
      <w:r w:rsidRPr="008E3A85">
        <w:rPr>
          <w:rFonts w:ascii="StobiSerif Regular" w:hAnsi="StobiSerif Regular" w:cstheme="minorHAnsi"/>
          <w:sz w:val="22"/>
          <w:szCs w:val="22"/>
        </w:rPr>
        <w:t>Производител</w:t>
      </w:r>
      <w:r w:rsidR="003A1D65" w:rsidRPr="008E3A85">
        <w:rPr>
          <w:rFonts w:ascii="StobiSerif Regular" w:hAnsi="StobiSerif Regular" w:cstheme="minorHAnsi"/>
          <w:sz w:val="22"/>
          <w:szCs w:val="22"/>
        </w:rPr>
        <w:t>от</w:t>
      </w:r>
      <w:r w:rsidRPr="008E3A85">
        <w:rPr>
          <w:rFonts w:ascii="StobiSerif Regular" w:hAnsi="StobiSerif Regular" w:cstheme="minorHAnsi"/>
          <w:sz w:val="22"/>
          <w:szCs w:val="22"/>
        </w:rPr>
        <w:t xml:space="preserve"> на систем</w:t>
      </w:r>
      <w:r w:rsidR="003A1D65" w:rsidRPr="008E3A85">
        <w:rPr>
          <w:rFonts w:ascii="StobiSerif Regular" w:hAnsi="StobiSerif Regular" w:cstheme="minorHAnsi"/>
          <w:sz w:val="22"/>
          <w:szCs w:val="22"/>
        </w:rPr>
        <w:t xml:space="preserve">и </w:t>
      </w:r>
      <w:r w:rsidRPr="008E3A85">
        <w:rPr>
          <w:rFonts w:ascii="StobiSerif Regular" w:hAnsi="StobiSerif Regular" w:cstheme="minorHAnsi"/>
          <w:sz w:val="22"/>
          <w:szCs w:val="22"/>
        </w:rPr>
        <w:t xml:space="preserve">и </w:t>
      </w:r>
      <w:r w:rsidR="003A1D65" w:rsidRPr="008E3A85">
        <w:rPr>
          <w:rFonts w:ascii="StobiSerif Regular" w:hAnsi="StobiSerif Regular" w:cstheme="minorHAnsi"/>
          <w:sz w:val="22"/>
          <w:szCs w:val="22"/>
        </w:rPr>
        <w:t>сетови за процедури</w:t>
      </w:r>
      <w:r w:rsidRPr="008E3A85">
        <w:rPr>
          <w:rFonts w:ascii="StobiSerif Regular" w:hAnsi="StobiSerif Regular" w:cstheme="minorHAnsi"/>
          <w:sz w:val="22"/>
          <w:szCs w:val="22"/>
        </w:rPr>
        <w:t xml:space="preserve"> </w:t>
      </w:r>
      <w:bookmarkEnd w:id="3"/>
      <w:r w:rsidRPr="008E3A85">
        <w:rPr>
          <w:rFonts w:ascii="StobiSerif Regular" w:hAnsi="StobiSerif Regular" w:cstheme="minorHAnsi"/>
          <w:sz w:val="22"/>
          <w:szCs w:val="22"/>
        </w:rPr>
        <w:t xml:space="preserve">кој ги стерилизира системите или </w:t>
      </w:r>
      <w:r w:rsidR="003A1D65" w:rsidRPr="008E3A85">
        <w:rPr>
          <w:rFonts w:ascii="StobiSerif Regular" w:hAnsi="StobiSerif Regular" w:cstheme="minorHAnsi"/>
          <w:sz w:val="22"/>
          <w:szCs w:val="22"/>
        </w:rPr>
        <w:t xml:space="preserve">сетовите </w:t>
      </w:r>
      <w:r w:rsidRPr="008E3A85">
        <w:rPr>
          <w:rFonts w:ascii="StobiSerif Regular" w:hAnsi="StobiSerif Regular" w:cstheme="minorHAnsi"/>
          <w:sz w:val="22"/>
          <w:szCs w:val="22"/>
        </w:rPr>
        <w:t xml:space="preserve">за процедури наведени во став </w:t>
      </w:r>
      <w:r w:rsidR="005D39D7" w:rsidRPr="008E3A85">
        <w:rPr>
          <w:rFonts w:ascii="StobiSerif Regular" w:hAnsi="StobiSerif Regular" w:cstheme="minorHAnsi"/>
          <w:sz w:val="22"/>
          <w:szCs w:val="22"/>
        </w:rPr>
        <w:t>(</w:t>
      </w:r>
      <w:r w:rsidRPr="008E3A85">
        <w:rPr>
          <w:rFonts w:ascii="StobiSerif Regular" w:hAnsi="StobiSerif Regular" w:cstheme="minorHAnsi"/>
          <w:sz w:val="22"/>
          <w:szCs w:val="22"/>
        </w:rPr>
        <w:t>1</w:t>
      </w:r>
      <w:r w:rsidR="005D39D7" w:rsidRPr="008E3A85">
        <w:rPr>
          <w:rFonts w:ascii="StobiSerif Regular" w:hAnsi="StobiSerif Regular" w:cstheme="minorHAnsi"/>
          <w:sz w:val="22"/>
          <w:szCs w:val="22"/>
        </w:rPr>
        <w:t>) на овој член</w:t>
      </w:r>
      <w:r w:rsidRPr="008E3A85">
        <w:rPr>
          <w:rFonts w:ascii="StobiSerif Regular" w:hAnsi="StobiSerif Regular" w:cstheme="minorHAnsi"/>
          <w:sz w:val="22"/>
          <w:szCs w:val="22"/>
        </w:rPr>
        <w:t xml:space="preserve"> заради нивно ставање во промет</w:t>
      </w:r>
      <w:r w:rsidR="00B976E0" w:rsidRPr="008E3A85">
        <w:rPr>
          <w:rFonts w:ascii="StobiSerif Regular" w:hAnsi="StobiSerif Regular" w:cstheme="minorHAnsi"/>
          <w:sz w:val="22"/>
          <w:szCs w:val="22"/>
        </w:rPr>
        <w:t>,</w:t>
      </w:r>
      <w:r w:rsidRPr="008E3A85">
        <w:rPr>
          <w:rFonts w:ascii="StobiSerif Regular" w:hAnsi="StobiSerif Regular" w:cstheme="minorHAnsi"/>
          <w:sz w:val="22"/>
          <w:szCs w:val="22"/>
        </w:rPr>
        <w:t xml:space="preserve"> по нивен избор</w:t>
      </w:r>
      <w:r w:rsidR="00D369E5" w:rsidRPr="008E3A85">
        <w:rPr>
          <w:rFonts w:ascii="StobiSerif Regular" w:hAnsi="StobiSerif Regular" w:cstheme="minorHAnsi"/>
          <w:sz w:val="22"/>
          <w:szCs w:val="22"/>
        </w:rPr>
        <w:t>,</w:t>
      </w:r>
      <w:r w:rsidRPr="008E3A85">
        <w:rPr>
          <w:rFonts w:ascii="StobiSerif Regular" w:hAnsi="StobiSerif Regular" w:cstheme="minorHAnsi"/>
          <w:sz w:val="22"/>
          <w:szCs w:val="22"/>
        </w:rPr>
        <w:t xml:space="preserve"> применува една од процедурите за оцена на сообразност врз основа на </w:t>
      </w:r>
      <w:r w:rsidR="00650091" w:rsidRPr="008E3A85">
        <w:rPr>
          <w:rFonts w:ascii="StobiSerif Regular" w:hAnsi="StobiSerif Regular" w:cstheme="minorHAnsi"/>
          <w:sz w:val="22"/>
          <w:szCs w:val="22"/>
        </w:rPr>
        <w:t xml:space="preserve">стандардите </w:t>
      </w:r>
      <w:r w:rsidR="00650091" w:rsidRPr="008E3A85">
        <w:rPr>
          <w:rFonts w:ascii="StobiSerif Regular" w:hAnsi="StobiSerif Regular" w:cstheme="minorHAnsi"/>
          <w:sz w:val="22"/>
          <w:szCs w:val="22"/>
        </w:rPr>
        <w:lastRenderedPageBreak/>
        <w:t xml:space="preserve">за управување со квалитет </w:t>
      </w:r>
      <w:r w:rsidRPr="008E3A85">
        <w:rPr>
          <w:rFonts w:ascii="StobiSerif Regular" w:hAnsi="StobiSerif Regular" w:cstheme="minorHAnsi"/>
          <w:sz w:val="22"/>
          <w:szCs w:val="22"/>
        </w:rPr>
        <w:t xml:space="preserve">и </w:t>
      </w:r>
      <w:r w:rsidR="00D369E5" w:rsidRPr="008E3A85">
        <w:rPr>
          <w:rFonts w:ascii="StobiSerif Regular" w:hAnsi="StobiSerif Regular" w:cstheme="minorHAnsi"/>
          <w:sz w:val="22"/>
          <w:szCs w:val="22"/>
        </w:rPr>
        <w:t xml:space="preserve">врз основа на проценка </w:t>
      </w:r>
      <w:r w:rsidRPr="008E3A85">
        <w:rPr>
          <w:rFonts w:ascii="StobiSerif Regular" w:hAnsi="StobiSerif Regular" w:cstheme="minorHAnsi"/>
          <w:sz w:val="22"/>
          <w:szCs w:val="22"/>
        </w:rPr>
        <w:t>на техничка</w:t>
      </w:r>
      <w:r w:rsidR="00D369E5" w:rsidRPr="008E3A85">
        <w:rPr>
          <w:rFonts w:ascii="StobiSerif Regular" w:hAnsi="StobiSerif Regular" w:cstheme="minorHAnsi"/>
          <w:sz w:val="22"/>
          <w:szCs w:val="22"/>
        </w:rPr>
        <w:t>та</w:t>
      </w:r>
      <w:r w:rsidRPr="008E3A85">
        <w:rPr>
          <w:rFonts w:ascii="StobiSerif Regular" w:hAnsi="StobiSerif Regular" w:cstheme="minorHAnsi"/>
          <w:sz w:val="22"/>
          <w:szCs w:val="22"/>
        </w:rPr>
        <w:t xml:space="preserve"> документација или врз основа на обезбедување на квалитетот на производството. Примената на тие постапки и вклучувањето на телото за оцена на сообразност ќе биде ограничено на аспектите на постапката кои се однесуваат на обезбедување </w:t>
      </w:r>
      <w:r w:rsidR="00AF5AF7" w:rsidRPr="008E3A85">
        <w:rPr>
          <w:rFonts w:ascii="StobiSerif Regular" w:hAnsi="StobiSerif Regular" w:cstheme="minorHAnsi"/>
          <w:sz w:val="22"/>
          <w:szCs w:val="22"/>
        </w:rPr>
        <w:t xml:space="preserve">стерилност </w:t>
      </w:r>
      <w:r w:rsidRPr="008E3A85">
        <w:rPr>
          <w:rFonts w:ascii="StobiSerif Regular" w:hAnsi="StobiSerif Regular" w:cstheme="minorHAnsi"/>
          <w:sz w:val="22"/>
          <w:szCs w:val="22"/>
        </w:rPr>
        <w:t>додека не се отвори или оштети стерилното пакување. Производителот на систем</w:t>
      </w:r>
      <w:r w:rsidR="003A1D65" w:rsidRPr="008E3A85">
        <w:rPr>
          <w:rFonts w:ascii="StobiSerif Regular" w:hAnsi="StobiSerif Regular" w:cstheme="minorHAnsi"/>
          <w:sz w:val="22"/>
          <w:szCs w:val="22"/>
        </w:rPr>
        <w:t>и</w:t>
      </w:r>
      <w:r w:rsidRPr="008E3A85">
        <w:rPr>
          <w:rFonts w:ascii="StobiSerif Regular" w:hAnsi="StobiSerif Regular" w:cstheme="minorHAnsi"/>
          <w:sz w:val="22"/>
          <w:szCs w:val="22"/>
        </w:rPr>
        <w:t xml:space="preserve"> и </w:t>
      </w:r>
      <w:r w:rsidR="003A1D65" w:rsidRPr="008E3A85">
        <w:rPr>
          <w:rFonts w:ascii="StobiSerif Regular" w:hAnsi="StobiSerif Regular" w:cstheme="minorHAnsi"/>
          <w:sz w:val="22"/>
          <w:szCs w:val="22"/>
        </w:rPr>
        <w:t>сетови за процедури</w:t>
      </w:r>
      <w:r w:rsidRPr="008E3A85">
        <w:rPr>
          <w:rFonts w:ascii="StobiSerif Regular" w:hAnsi="StobiSerif Regular" w:cstheme="minorHAnsi"/>
          <w:sz w:val="22"/>
          <w:szCs w:val="22"/>
        </w:rPr>
        <w:t xml:space="preserve"> составува изјава со која изјавува дека е извршена стерилизација спроведен</w:t>
      </w:r>
      <w:r w:rsidR="00650091" w:rsidRPr="008E3A85">
        <w:rPr>
          <w:rFonts w:ascii="StobiSerif Regular" w:hAnsi="StobiSerif Regular" w:cstheme="minorHAnsi"/>
          <w:sz w:val="22"/>
          <w:szCs w:val="22"/>
        </w:rPr>
        <w:t>а</w:t>
      </w:r>
      <w:r w:rsidRPr="008E3A85">
        <w:rPr>
          <w:rFonts w:ascii="StobiSerif Regular" w:hAnsi="StobiSerif Regular" w:cstheme="minorHAnsi"/>
          <w:sz w:val="22"/>
          <w:szCs w:val="22"/>
        </w:rPr>
        <w:t xml:space="preserve"> во согласност со упатствата на производителот</w:t>
      </w:r>
      <w:r w:rsidR="003A1D65" w:rsidRPr="008E3A85">
        <w:rPr>
          <w:rFonts w:ascii="StobiSerif Regular" w:hAnsi="StobiSerif Regular" w:cstheme="minorHAnsi"/>
          <w:sz w:val="22"/>
          <w:szCs w:val="22"/>
        </w:rPr>
        <w:t>.</w:t>
      </w:r>
    </w:p>
    <w:p w14:paraId="00000305" w14:textId="115A0E9A" w:rsidR="006B1277" w:rsidRPr="008E3A85" w:rsidRDefault="00682CA3" w:rsidP="00EE10D9">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(4) </w:t>
      </w:r>
      <w:r w:rsidR="001F1250" w:rsidRPr="008E3A85">
        <w:rPr>
          <w:rFonts w:ascii="StobiSerif Regular" w:hAnsi="StobiSerif Regular" w:cstheme="minorHAnsi"/>
          <w:sz w:val="22"/>
          <w:szCs w:val="22"/>
        </w:rPr>
        <w:t>С</w:t>
      </w:r>
      <w:r w:rsidRPr="008E3A85">
        <w:rPr>
          <w:rFonts w:ascii="StobiSerif Regular" w:hAnsi="StobiSerif Regular" w:cstheme="minorHAnsi"/>
          <w:sz w:val="22"/>
          <w:szCs w:val="22"/>
        </w:rPr>
        <w:t xml:space="preserve">истемот или </w:t>
      </w:r>
      <w:r w:rsidR="003A1D65" w:rsidRPr="008E3A85">
        <w:rPr>
          <w:rFonts w:ascii="StobiSerif Regular" w:hAnsi="StobiSerif Regular" w:cstheme="minorHAnsi"/>
          <w:sz w:val="22"/>
          <w:szCs w:val="22"/>
        </w:rPr>
        <w:t xml:space="preserve">сетот за </w:t>
      </w:r>
      <w:r w:rsidRPr="008E3A85">
        <w:rPr>
          <w:rFonts w:ascii="StobiSerif Regular" w:hAnsi="StobiSerif Regular" w:cstheme="minorHAnsi"/>
          <w:sz w:val="22"/>
          <w:szCs w:val="22"/>
        </w:rPr>
        <w:t>процедури</w:t>
      </w:r>
      <w:r w:rsidR="001F1250" w:rsidRPr="008E3A85">
        <w:rPr>
          <w:rFonts w:ascii="StobiSerif Regular" w:hAnsi="StobiSerif Regular" w:cstheme="minorHAnsi"/>
          <w:sz w:val="22"/>
          <w:szCs w:val="22"/>
        </w:rPr>
        <w:t xml:space="preserve"> ќе се третира како средство само по себе и ќе подлежи на релевантна постапка за оцена на сообразност согласно член 22 од овој закон, а производителот на системот и сетот за процедура ќе ги преземе обврските што им припаѓаат на производителите, во случај кога</w:t>
      </w:r>
      <w:r w:rsidRPr="008E3A85">
        <w:rPr>
          <w:rFonts w:ascii="StobiSerif Regular" w:hAnsi="StobiSerif Regular" w:cstheme="minorHAnsi"/>
          <w:sz w:val="22"/>
          <w:szCs w:val="22"/>
        </w:rPr>
        <w:t>:</w:t>
      </w:r>
    </w:p>
    <w:p w14:paraId="00000306" w14:textId="77777777" w:rsidR="006B1277" w:rsidRPr="008E3A85" w:rsidRDefault="00682CA3">
      <w:pPr>
        <w:ind w:firstLine="720"/>
        <w:rPr>
          <w:rFonts w:ascii="StobiSerif Regular" w:hAnsi="StobiSerif Regular" w:cstheme="minorHAnsi"/>
          <w:sz w:val="22"/>
          <w:szCs w:val="22"/>
        </w:rPr>
      </w:pPr>
      <w:r w:rsidRPr="008E3A85">
        <w:rPr>
          <w:rFonts w:ascii="StobiSerif Regular" w:hAnsi="StobiSerif Regular" w:cstheme="minorHAnsi"/>
          <w:sz w:val="22"/>
          <w:szCs w:val="22"/>
        </w:rPr>
        <w:t>(а) вклучува медицински средства кои не носат CE/национална ознака, или</w:t>
      </w:r>
    </w:p>
    <w:p w14:paraId="00000307" w14:textId="30E32F25"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(б) кога избраната комбинација на средства не е компатибилна со оглед на нивната оригинална намера</w:t>
      </w:r>
      <w:r w:rsidR="001F1250" w:rsidRPr="008E3A85">
        <w:rPr>
          <w:rFonts w:ascii="StobiSerif Regular" w:hAnsi="StobiSerif Regular" w:cstheme="minorHAnsi"/>
          <w:sz w:val="22"/>
          <w:szCs w:val="22"/>
        </w:rPr>
        <w:t>/</w:t>
      </w:r>
      <w:r w:rsidRPr="008E3A85">
        <w:rPr>
          <w:rFonts w:ascii="StobiSerif Regular" w:hAnsi="StobiSerif Regular" w:cstheme="minorHAnsi"/>
          <w:sz w:val="22"/>
          <w:szCs w:val="22"/>
        </w:rPr>
        <w:t xml:space="preserve"> цел, или</w:t>
      </w:r>
    </w:p>
    <w:p w14:paraId="0000030A" w14:textId="5969AB65" w:rsidR="006B1277" w:rsidRPr="008E3A85" w:rsidRDefault="00682CA3" w:rsidP="006A4765">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(в) кога стерилизацијата не е извршена во согласност со </w:t>
      </w:r>
      <w:r w:rsidR="006D3ED4" w:rsidRPr="008E3A85">
        <w:rPr>
          <w:rFonts w:ascii="StobiSerif Regular" w:hAnsi="StobiSerif Regular" w:cstheme="minorHAnsi"/>
          <w:sz w:val="22"/>
          <w:szCs w:val="22"/>
        </w:rPr>
        <w:t xml:space="preserve">упатството </w:t>
      </w:r>
      <w:r w:rsidRPr="008E3A85">
        <w:rPr>
          <w:rFonts w:ascii="StobiSerif Regular" w:hAnsi="StobiSerif Regular" w:cstheme="minorHAnsi"/>
          <w:sz w:val="22"/>
          <w:szCs w:val="22"/>
        </w:rPr>
        <w:t>на производителот</w:t>
      </w:r>
      <w:r w:rsidR="001F1250" w:rsidRPr="008E3A85">
        <w:rPr>
          <w:rFonts w:ascii="StobiSerif Regular" w:hAnsi="StobiSerif Regular" w:cstheme="minorHAnsi"/>
          <w:sz w:val="22"/>
          <w:szCs w:val="22"/>
        </w:rPr>
        <w:t>.</w:t>
      </w:r>
      <w:r w:rsidRPr="008E3A85">
        <w:rPr>
          <w:rFonts w:ascii="StobiSerif Regular" w:hAnsi="StobiSerif Regular" w:cstheme="minorHAnsi"/>
          <w:sz w:val="22"/>
          <w:szCs w:val="22"/>
        </w:rPr>
        <w:t xml:space="preserve"> </w:t>
      </w:r>
    </w:p>
    <w:p w14:paraId="0000030C" w14:textId="56C4B8F5" w:rsidR="006B1277" w:rsidRPr="008E3A85" w:rsidRDefault="00682CA3" w:rsidP="00EE10D9">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(5) Системите или </w:t>
      </w:r>
      <w:r w:rsidR="003A1D65" w:rsidRPr="008E3A85">
        <w:rPr>
          <w:rFonts w:ascii="StobiSerif Regular" w:hAnsi="StobiSerif Regular" w:cstheme="minorHAnsi"/>
          <w:sz w:val="22"/>
          <w:szCs w:val="22"/>
        </w:rPr>
        <w:t xml:space="preserve">сетовите </w:t>
      </w:r>
      <w:r w:rsidRPr="008E3A85">
        <w:rPr>
          <w:rFonts w:ascii="StobiSerif Regular" w:hAnsi="StobiSerif Regular" w:cstheme="minorHAnsi"/>
          <w:sz w:val="22"/>
          <w:szCs w:val="22"/>
        </w:rPr>
        <w:t xml:space="preserve">за процедури од ставот (1) на овој член сами по себе не носат дополнителна CE/национална ознака, но тие ќе го носат името, регистрираното трговско име или регистрираната трговска марка на </w:t>
      </w:r>
      <w:r w:rsidR="00232A90" w:rsidRPr="008E3A85">
        <w:rPr>
          <w:rFonts w:ascii="StobiSerif Regular" w:hAnsi="StobiSerif Regular" w:cstheme="minorHAnsi"/>
          <w:sz w:val="22"/>
          <w:szCs w:val="22"/>
        </w:rPr>
        <w:t xml:space="preserve">производителот </w:t>
      </w:r>
      <w:r w:rsidR="006A4765" w:rsidRPr="008E3A85">
        <w:rPr>
          <w:rFonts w:ascii="StobiSerif Regular" w:hAnsi="StobiSerif Regular" w:cstheme="minorHAnsi"/>
          <w:sz w:val="22"/>
          <w:szCs w:val="22"/>
        </w:rPr>
        <w:t>о</w:t>
      </w:r>
      <w:r w:rsidRPr="008E3A85">
        <w:rPr>
          <w:rFonts w:ascii="StobiSerif Regular" w:hAnsi="StobiSerif Regular" w:cstheme="minorHAnsi"/>
          <w:sz w:val="22"/>
          <w:szCs w:val="22"/>
        </w:rPr>
        <w:t xml:space="preserve">д ставовите </w:t>
      </w:r>
      <w:r w:rsidR="004450BD" w:rsidRPr="008E3A85">
        <w:rPr>
          <w:rFonts w:ascii="StobiSerif Regular" w:hAnsi="StobiSerif Regular" w:cstheme="minorHAnsi"/>
          <w:sz w:val="22"/>
          <w:szCs w:val="22"/>
        </w:rPr>
        <w:t>(</w:t>
      </w:r>
      <w:r w:rsidRPr="008E3A85">
        <w:rPr>
          <w:rFonts w:ascii="StobiSerif Regular" w:hAnsi="StobiSerif Regular" w:cstheme="minorHAnsi"/>
          <w:sz w:val="22"/>
          <w:szCs w:val="22"/>
        </w:rPr>
        <w:t>1</w:t>
      </w:r>
      <w:r w:rsidR="004450BD" w:rsidRPr="008E3A85">
        <w:rPr>
          <w:rFonts w:ascii="StobiSerif Regular" w:hAnsi="StobiSerif Regular" w:cstheme="minorHAnsi"/>
          <w:sz w:val="22"/>
          <w:szCs w:val="22"/>
        </w:rPr>
        <w:t>)</w:t>
      </w:r>
      <w:r w:rsidRPr="008E3A85">
        <w:rPr>
          <w:rFonts w:ascii="StobiSerif Regular" w:hAnsi="StobiSerif Regular" w:cstheme="minorHAnsi"/>
          <w:sz w:val="22"/>
          <w:szCs w:val="22"/>
        </w:rPr>
        <w:t xml:space="preserve"> и </w:t>
      </w:r>
      <w:r w:rsidR="004450BD" w:rsidRPr="008E3A85">
        <w:rPr>
          <w:rFonts w:ascii="StobiSerif Regular" w:hAnsi="StobiSerif Regular" w:cstheme="minorHAnsi"/>
          <w:sz w:val="22"/>
          <w:szCs w:val="22"/>
        </w:rPr>
        <w:t>(</w:t>
      </w:r>
      <w:r w:rsidRPr="008E3A85">
        <w:rPr>
          <w:rFonts w:ascii="StobiSerif Regular" w:hAnsi="StobiSerif Regular" w:cstheme="minorHAnsi"/>
          <w:sz w:val="22"/>
          <w:szCs w:val="22"/>
        </w:rPr>
        <w:t>3</w:t>
      </w:r>
      <w:r w:rsidR="004450BD" w:rsidRPr="008E3A85">
        <w:rPr>
          <w:rFonts w:ascii="StobiSerif Regular" w:hAnsi="StobiSerif Regular" w:cstheme="minorHAnsi"/>
          <w:sz w:val="22"/>
          <w:szCs w:val="22"/>
        </w:rPr>
        <w:t>)</w:t>
      </w:r>
      <w:r w:rsidRPr="008E3A85">
        <w:rPr>
          <w:rFonts w:ascii="StobiSerif Regular" w:hAnsi="StobiSerif Regular" w:cstheme="minorHAnsi"/>
          <w:sz w:val="22"/>
          <w:szCs w:val="22"/>
        </w:rPr>
        <w:t xml:space="preserve"> на овој член како и адресата на која </w:t>
      </w:r>
      <w:r w:rsidR="00232A90" w:rsidRPr="008E3A85">
        <w:rPr>
          <w:rFonts w:ascii="StobiSerif Regular" w:hAnsi="StobiSerif Regular" w:cstheme="minorHAnsi"/>
          <w:sz w:val="22"/>
          <w:szCs w:val="22"/>
        </w:rPr>
        <w:t>призводителот</w:t>
      </w:r>
      <w:r w:rsidRPr="008E3A85">
        <w:rPr>
          <w:rFonts w:ascii="StobiSerif Regular" w:hAnsi="StobiSerif Regular" w:cstheme="minorHAnsi"/>
          <w:sz w:val="22"/>
          <w:szCs w:val="22"/>
        </w:rPr>
        <w:t xml:space="preserve"> може да се контактира, за да може да се утврди </w:t>
      </w:r>
      <w:r w:rsidR="002432EB" w:rsidRPr="008E3A85">
        <w:rPr>
          <w:rFonts w:ascii="StobiSerif Regular" w:hAnsi="StobiSerif Regular" w:cstheme="minorHAnsi"/>
          <w:sz w:val="22"/>
          <w:szCs w:val="22"/>
        </w:rPr>
        <w:t xml:space="preserve">неговата </w:t>
      </w:r>
      <w:r w:rsidRPr="008E3A85">
        <w:rPr>
          <w:rFonts w:ascii="StobiSerif Regular" w:hAnsi="StobiSerif Regular" w:cstheme="minorHAnsi"/>
          <w:sz w:val="22"/>
          <w:szCs w:val="22"/>
        </w:rPr>
        <w:t xml:space="preserve">локација. Системите или </w:t>
      </w:r>
      <w:r w:rsidR="003A1D65" w:rsidRPr="008E3A85">
        <w:rPr>
          <w:rFonts w:ascii="StobiSerif Regular" w:hAnsi="StobiSerif Regular" w:cstheme="minorHAnsi"/>
          <w:sz w:val="22"/>
          <w:szCs w:val="22"/>
        </w:rPr>
        <w:t xml:space="preserve">сетовите </w:t>
      </w:r>
      <w:r w:rsidRPr="008E3A85">
        <w:rPr>
          <w:rFonts w:ascii="StobiSerif Regular" w:hAnsi="StobiSerif Regular" w:cstheme="minorHAnsi"/>
          <w:sz w:val="22"/>
          <w:szCs w:val="22"/>
        </w:rPr>
        <w:t xml:space="preserve">за процедури се придружени со информации за корисниците. Изјавата од став </w:t>
      </w:r>
      <w:r w:rsidR="002D1055" w:rsidRPr="008E3A85">
        <w:rPr>
          <w:rFonts w:ascii="StobiSerif Regular" w:hAnsi="StobiSerif Regular" w:cstheme="minorHAnsi"/>
          <w:sz w:val="22"/>
          <w:szCs w:val="22"/>
        </w:rPr>
        <w:t>(</w:t>
      </w:r>
      <w:r w:rsidRPr="008E3A85">
        <w:rPr>
          <w:rFonts w:ascii="StobiSerif Regular" w:hAnsi="StobiSerif Regular" w:cstheme="minorHAnsi"/>
          <w:sz w:val="22"/>
          <w:szCs w:val="22"/>
        </w:rPr>
        <w:t>2</w:t>
      </w:r>
      <w:r w:rsidR="002D1055" w:rsidRPr="008E3A85">
        <w:rPr>
          <w:rFonts w:ascii="StobiSerif Regular" w:hAnsi="StobiSerif Regular" w:cstheme="minorHAnsi"/>
          <w:sz w:val="22"/>
          <w:szCs w:val="22"/>
        </w:rPr>
        <w:t>)</w:t>
      </w:r>
      <w:r w:rsidRPr="008E3A85">
        <w:rPr>
          <w:rFonts w:ascii="StobiSerif Regular" w:hAnsi="StobiSerif Regular" w:cstheme="minorHAnsi"/>
          <w:sz w:val="22"/>
          <w:szCs w:val="22"/>
        </w:rPr>
        <w:t xml:space="preserve"> </w:t>
      </w:r>
      <w:r w:rsidR="002D1055" w:rsidRPr="008E3A85">
        <w:rPr>
          <w:rFonts w:ascii="StobiSerif Regular" w:hAnsi="StobiSerif Regular" w:cstheme="minorHAnsi"/>
          <w:sz w:val="22"/>
          <w:szCs w:val="22"/>
        </w:rPr>
        <w:t xml:space="preserve">на </w:t>
      </w:r>
      <w:r w:rsidRPr="008E3A85">
        <w:rPr>
          <w:rFonts w:ascii="StobiSerif Regular" w:hAnsi="StobiSerif Regular" w:cstheme="minorHAnsi"/>
          <w:sz w:val="22"/>
          <w:szCs w:val="22"/>
        </w:rPr>
        <w:t xml:space="preserve">овој член ќе се чува на располагање на </w:t>
      </w:r>
      <w:r w:rsidR="002D1055" w:rsidRPr="008E3A85">
        <w:rPr>
          <w:rFonts w:ascii="StobiSerif Regular" w:hAnsi="StobiSerif Regular" w:cstheme="minorHAnsi"/>
          <w:sz w:val="22"/>
          <w:szCs w:val="22"/>
        </w:rPr>
        <w:t>Агенцијата</w:t>
      </w:r>
      <w:r w:rsidRPr="008E3A85">
        <w:rPr>
          <w:rFonts w:ascii="StobiSerif Regular" w:hAnsi="StobiSerif Regular" w:cstheme="minorHAnsi"/>
          <w:sz w:val="22"/>
          <w:szCs w:val="22"/>
        </w:rPr>
        <w:t xml:space="preserve">, откако ќе се стави системот или </w:t>
      </w:r>
      <w:r w:rsidR="003A1D65" w:rsidRPr="008E3A85">
        <w:rPr>
          <w:rFonts w:ascii="StobiSerif Regular" w:hAnsi="StobiSerif Regular" w:cstheme="minorHAnsi"/>
          <w:sz w:val="22"/>
          <w:szCs w:val="22"/>
        </w:rPr>
        <w:t xml:space="preserve">сетот </w:t>
      </w:r>
      <w:r w:rsidRPr="008E3A85">
        <w:rPr>
          <w:rFonts w:ascii="StobiSerif Regular" w:hAnsi="StobiSerif Regular" w:cstheme="minorHAnsi"/>
          <w:sz w:val="22"/>
          <w:szCs w:val="22"/>
        </w:rPr>
        <w:t xml:space="preserve">за процедури заедно, за период од </w:t>
      </w:r>
      <w:r w:rsidR="00DE6B3F" w:rsidRPr="008E3A85">
        <w:rPr>
          <w:rFonts w:ascii="StobiSerif Regular" w:hAnsi="StobiSerif Regular" w:cstheme="minorHAnsi"/>
          <w:sz w:val="22"/>
          <w:szCs w:val="22"/>
        </w:rPr>
        <w:t>десет</w:t>
      </w:r>
      <w:r w:rsidRPr="008E3A85">
        <w:rPr>
          <w:rFonts w:ascii="StobiSerif Regular" w:hAnsi="StobiSerif Regular" w:cstheme="minorHAnsi"/>
          <w:sz w:val="22"/>
          <w:szCs w:val="22"/>
        </w:rPr>
        <w:t xml:space="preserve"> години или 15 години за </w:t>
      </w:r>
      <w:r w:rsidR="00650091" w:rsidRPr="008E3A85">
        <w:rPr>
          <w:rFonts w:ascii="StobiSerif Regular" w:hAnsi="StobiSerif Regular" w:cstheme="minorHAnsi"/>
          <w:sz w:val="22"/>
          <w:szCs w:val="22"/>
        </w:rPr>
        <w:t>средства кои се имплантираат</w:t>
      </w:r>
      <w:r w:rsidRPr="008E3A85">
        <w:rPr>
          <w:rFonts w:ascii="StobiSerif Regular" w:hAnsi="StobiSerif Regular" w:cstheme="minorHAnsi"/>
          <w:sz w:val="22"/>
          <w:szCs w:val="22"/>
        </w:rPr>
        <w:t xml:space="preserve">, откако </w:t>
      </w:r>
      <w:r w:rsidR="00650091" w:rsidRPr="008E3A85">
        <w:rPr>
          <w:rFonts w:ascii="StobiSerif Regular" w:hAnsi="StobiSerif Regular" w:cstheme="minorHAnsi"/>
          <w:sz w:val="22"/>
          <w:szCs w:val="22"/>
        </w:rPr>
        <w:t xml:space="preserve">последното средство </w:t>
      </w:r>
      <w:r w:rsidRPr="008E3A85">
        <w:rPr>
          <w:rFonts w:ascii="StobiSerif Regular" w:hAnsi="StobiSerif Regular" w:cstheme="minorHAnsi"/>
          <w:sz w:val="22"/>
          <w:szCs w:val="22"/>
        </w:rPr>
        <w:t xml:space="preserve">е </w:t>
      </w:r>
      <w:r w:rsidR="00255C92" w:rsidRPr="008E3A85">
        <w:rPr>
          <w:rFonts w:ascii="StobiSerif Regular" w:hAnsi="StobiSerif Regular" w:cstheme="minorHAnsi"/>
          <w:sz w:val="22"/>
          <w:szCs w:val="22"/>
        </w:rPr>
        <w:t>ставено во промет</w:t>
      </w:r>
      <w:r w:rsidRPr="008E3A85">
        <w:rPr>
          <w:rFonts w:ascii="StobiSerif Regular" w:hAnsi="StobiSerif Regular" w:cstheme="minorHAnsi"/>
          <w:sz w:val="22"/>
          <w:szCs w:val="22"/>
        </w:rPr>
        <w:t>. Кога тие периоди се разликуваат, се применува најдолгиот период.</w:t>
      </w:r>
    </w:p>
    <w:p w14:paraId="0000030D" w14:textId="3AFA3FFD" w:rsidR="006B1277" w:rsidRPr="008E3A85" w:rsidRDefault="00DD4D42" w:rsidP="00EE10D9">
      <w:pPr>
        <w:ind w:firstLine="720"/>
        <w:rPr>
          <w:rFonts w:ascii="StobiSerif Regular" w:hAnsi="StobiSerif Regular" w:cstheme="minorHAnsi"/>
          <w:sz w:val="22"/>
          <w:szCs w:val="22"/>
        </w:rPr>
      </w:pPr>
      <w:r w:rsidRPr="008E3A85">
        <w:rPr>
          <w:rFonts w:ascii="StobiSerif Regular" w:hAnsi="StobiSerif Regular" w:cstheme="minorHAnsi"/>
          <w:sz w:val="22"/>
          <w:szCs w:val="22"/>
        </w:rPr>
        <w:t>(6) Производителите на системи и сетови за процедури и нивните производи се запишуваат во Регистарот за производители на системи и сетови за процедури на Агенцијата и во Регистарот на системи и сетови за процедури. Постапката за регистрација ќе се применува согласно член 55 од овој закон, освен во ставот (2) на овој член каде што покрај наведените барања се доставува и доказ за усогласеност со барањата од овој член.</w:t>
      </w:r>
    </w:p>
    <w:p w14:paraId="0000030E" w14:textId="77777777" w:rsidR="006B1277" w:rsidRDefault="006B1277">
      <w:pPr>
        <w:rPr>
          <w:rFonts w:ascii="StobiSerif Regular" w:hAnsi="StobiSerif Regular" w:cstheme="minorHAnsi"/>
          <w:sz w:val="22"/>
          <w:szCs w:val="22"/>
        </w:rPr>
      </w:pPr>
    </w:p>
    <w:p w14:paraId="6E1385FB" w14:textId="77777777" w:rsidR="001C57FE" w:rsidRDefault="001C57FE">
      <w:pPr>
        <w:rPr>
          <w:rFonts w:ascii="StobiSerif Regular" w:hAnsi="StobiSerif Regular" w:cstheme="minorHAnsi"/>
          <w:sz w:val="22"/>
          <w:szCs w:val="22"/>
        </w:rPr>
      </w:pPr>
    </w:p>
    <w:p w14:paraId="0EF578E0" w14:textId="77777777" w:rsidR="001C57FE" w:rsidRPr="001C57FE" w:rsidRDefault="001C57FE">
      <w:pPr>
        <w:rPr>
          <w:rFonts w:ascii="StobiSerif Regular" w:hAnsi="StobiSerif Regular" w:cstheme="minorHAnsi"/>
          <w:sz w:val="22"/>
          <w:szCs w:val="22"/>
        </w:rPr>
      </w:pPr>
    </w:p>
    <w:p w14:paraId="46297901" w14:textId="77777777" w:rsidR="00EE10D9" w:rsidRPr="00EE10D9" w:rsidRDefault="00EE10D9">
      <w:pPr>
        <w:rPr>
          <w:rFonts w:ascii="StobiSerif Regular" w:hAnsi="StobiSerif Regular" w:cstheme="minorHAnsi"/>
          <w:sz w:val="22"/>
          <w:szCs w:val="22"/>
          <w:lang w:val="en-GB"/>
        </w:rPr>
      </w:pPr>
    </w:p>
    <w:p w14:paraId="00000310" w14:textId="6B217023" w:rsidR="006B1277" w:rsidRPr="008E3A85" w:rsidRDefault="00682CA3" w:rsidP="00650091">
      <w:pPr>
        <w:jc w:val="center"/>
        <w:rPr>
          <w:rFonts w:ascii="StobiSerif Regular" w:hAnsi="StobiSerif Regular" w:cstheme="minorHAnsi"/>
          <w:sz w:val="22"/>
          <w:szCs w:val="22"/>
        </w:rPr>
      </w:pPr>
      <w:r w:rsidRPr="008E3A85">
        <w:rPr>
          <w:rFonts w:ascii="StobiSerif Regular" w:hAnsi="StobiSerif Regular" w:cstheme="minorHAnsi"/>
          <w:sz w:val="22"/>
          <w:szCs w:val="22"/>
        </w:rPr>
        <w:t>Член 36</w:t>
      </w:r>
    </w:p>
    <w:p w14:paraId="00000311" w14:textId="77777777"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(Делови и компоненти)</w:t>
      </w:r>
    </w:p>
    <w:p w14:paraId="00000312" w14:textId="77777777" w:rsidR="006B1277" w:rsidRPr="008E3A85" w:rsidRDefault="006B1277">
      <w:pPr>
        <w:rPr>
          <w:rFonts w:ascii="StobiSerif Regular" w:hAnsi="StobiSerif Regular" w:cstheme="minorHAnsi"/>
          <w:sz w:val="22"/>
          <w:szCs w:val="22"/>
        </w:rPr>
      </w:pPr>
    </w:p>
    <w:p w14:paraId="00000314" w14:textId="1C6EA802" w:rsidR="006B1277" w:rsidRPr="008E3A85" w:rsidRDefault="00682CA3" w:rsidP="001A509F">
      <w:pPr>
        <w:ind w:firstLine="720"/>
        <w:rPr>
          <w:rFonts w:ascii="StobiSerif Regular" w:hAnsi="StobiSerif Regular" w:cstheme="minorHAnsi"/>
          <w:sz w:val="22"/>
          <w:szCs w:val="22"/>
        </w:rPr>
      </w:pPr>
      <w:r w:rsidRPr="008E3A85">
        <w:rPr>
          <w:rFonts w:ascii="StobiSerif Regular" w:hAnsi="StobiSerif Regular" w:cstheme="minorHAnsi"/>
          <w:sz w:val="22"/>
          <w:szCs w:val="22"/>
        </w:rPr>
        <w:t>(1) Секое физичко или правно лице кое на пазарот става на располагање производ посебно наменет да заменува идентичен или сличен интегрален дел или компонента на средство/ИВД што е неисправен или истрошен со цел да се одржи или обнови функцијата на средството/ИВД без да се менуваат неговите перформанси или безбедносни карактеристиките или неговата намена, треба да осигур</w:t>
      </w:r>
      <w:r w:rsidR="00650091" w:rsidRPr="008E3A85">
        <w:rPr>
          <w:rFonts w:ascii="StobiSerif Regular" w:hAnsi="StobiSerif Regular" w:cstheme="minorHAnsi"/>
          <w:sz w:val="22"/>
          <w:szCs w:val="22"/>
        </w:rPr>
        <w:t>а</w:t>
      </w:r>
      <w:r w:rsidRPr="008E3A85">
        <w:rPr>
          <w:rFonts w:ascii="StobiSerif Regular" w:hAnsi="StobiSerif Regular" w:cstheme="minorHAnsi"/>
          <w:sz w:val="22"/>
          <w:szCs w:val="22"/>
        </w:rPr>
        <w:t xml:space="preserve"> дека предметот нема да влијае негативно на безбедноста и перформансите на средството/ИВД. Придружни</w:t>
      </w:r>
      <w:r w:rsidR="000A332B" w:rsidRPr="008E3A85">
        <w:rPr>
          <w:rFonts w:ascii="StobiSerif Regular" w:hAnsi="StobiSerif Regular" w:cstheme="minorHAnsi"/>
          <w:sz w:val="22"/>
          <w:szCs w:val="22"/>
        </w:rPr>
        <w:t>те</w:t>
      </w:r>
      <w:r w:rsidRPr="008E3A85">
        <w:rPr>
          <w:rFonts w:ascii="StobiSerif Regular" w:hAnsi="StobiSerif Regular" w:cstheme="minorHAnsi"/>
          <w:sz w:val="22"/>
          <w:szCs w:val="22"/>
        </w:rPr>
        <w:t xml:space="preserve"> докази ќе бидат достапни за </w:t>
      </w:r>
      <w:r w:rsidR="000A332B" w:rsidRPr="008E3A85">
        <w:rPr>
          <w:rFonts w:ascii="StobiSerif Regular" w:hAnsi="StobiSerif Regular" w:cstheme="minorHAnsi"/>
          <w:sz w:val="22"/>
          <w:szCs w:val="22"/>
        </w:rPr>
        <w:t>Агенцијата</w:t>
      </w:r>
      <w:r w:rsidRPr="008E3A85">
        <w:rPr>
          <w:rFonts w:ascii="StobiSerif Regular" w:hAnsi="StobiSerif Regular" w:cstheme="minorHAnsi"/>
          <w:sz w:val="22"/>
          <w:szCs w:val="22"/>
        </w:rPr>
        <w:t>.</w:t>
      </w:r>
    </w:p>
    <w:p w14:paraId="00000316" w14:textId="3C971B97" w:rsidR="006B1277" w:rsidRPr="008E3A85" w:rsidRDefault="00682CA3" w:rsidP="001A509F">
      <w:pPr>
        <w:ind w:firstLine="720"/>
        <w:rPr>
          <w:rFonts w:ascii="StobiSerif Regular" w:hAnsi="StobiSerif Regular" w:cstheme="minorHAnsi"/>
          <w:sz w:val="22"/>
          <w:szCs w:val="22"/>
        </w:rPr>
      </w:pPr>
      <w:r w:rsidRPr="008E3A85">
        <w:rPr>
          <w:rFonts w:ascii="StobiSerif Regular" w:hAnsi="StobiSerif Regular" w:cstheme="minorHAnsi"/>
          <w:sz w:val="22"/>
          <w:szCs w:val="22"/>
        </w:rPr>
        <w:t>(2) Производот што е наменет конкретно да замени дел или компонента на средство/ИВД и ги менува перформансите или безбедносните карактеристики или намената на средството/ИВД се смета за средство/ИВД и треба да ги исполнува условите пропишани со овој закон.</w:t>
      </w:r>
    </w:p>
    <w:p w14:paraId="0000031C" w14:textId="13659A89" w:rsidR="006B1277" w:rsidRPr="008E3A85" w:rsidRDefault="00682CA3" w:rsidP="00C51315">
      <w:pPr>
        <w:jc w:val="center"/>
        <w:rPr>
          <w:rFonts w:ascii="StobiSerif Regular" w:hAnsi="StobiSerif Regular" w:cstheme="minorHAnsi"/>
          <w:sz w:val="22"/>
          <w:szCs w:val="22"/>
        </w:rPr>
      </w:pPr>
      <w:r w:rsidRPr="008E3A85">
        <w:rPr>
          <w:rFonts w:ascii="StobiSerif Regular" w:hAnsi="StobiSerif Regular" w:cstheme="minorHAnsi"/>
          <w:sz w:val="22"/>
          <w:szCs w:val="22"/>
        </w:rPr>
        <w:t>Член 37</w:t>
      </w:r>
    </w:p>
    <w:p w14:paraId="0000031D" w14:textId="77777777"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(Слободна трговија)</w:t>
      </w:r>
    </w:p>
    <w:p w14:paraId="0000031E" w14:textId="77777777" w:rsidR="006B1277" w:rsidRPr="008E3A85" w:rsidRDefault="006B1277">
      <w:pPr>
        <w:rPr>
          <w:rFonts w:ascii="StobiSerif Regular" w:hAnsi="StobiSerif Regular" w:cstheme="minorHAnsi"/>
          <w:sz w:val="22"/>
          <w:szCs w:val="22"/>
        </w:rPr>
      </w:pPr>
    </w:p>
    <w:p w14:paraId="0000031F" w14:textId="3ADCB75F" w:rsidR="006B1277" w:rsidRPr="008E3A85" w:rsidRDefault="003A1D65">
      <w:pPr>
        <w:ind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Доколку не е </w:t>
      </w:r>
      <w:r w:rsidR="00682CA3" w:rsidRPr="008E3A85">
        <w:rPr>
          <w:rFonts w:ascii="StobiSerif Regular" w:hAnsi="StobiSerif Regular" w:cstheme="minorHAnsi"/>
          <w:sz w:val="22"/>
          <w:szCs w:val="22"/>
        </w:rPr>
        <w:t xml:space="preserve">поинаку предвидено со овој закон, </w:t>
      </w:r>
      <w:r w:rsidR="000A332B" w:rsidRPr="008E3A85">
        <w:rPr>
          <w:rFonts w:ascii="StobiSerif Regular" w:hAnsi="StobiSerif Regular" w:cstheme="minorHAnsi"/>
          <w:sz w:val="22"/>
          <w:szCs w:val="22"/>
        </w:rPr>
        <w:t xml:space="preserve">Агенцијата </w:t>
      </w:r>
      <w:r w:rsidR="00682CA3" w:rsidRPr="008E3A85">
        <w:rPr>
          <w:rFonts w:ascii="StobiSerif Regular" w:hAnsi="StobiSerif Regular" w:cstheme="minorHAnsi"/>
          <w:sz w:val="22"/>
          <w:szCs w:val="22"/>
        </w:rPr>
        <w:t xml:space="preserve">нема да одбие, забрани или ограничи ставање </w:t>
      </w:r>
      <w:r w:rsidR="00255C92" w:rsidRPr="008E3A85">
        <w:rPr>
          <w:rFonts w:ascii="StobiSerif Regular" w:hAnsi="StobiSerif Regular" w:cstheme="minorHAnsi"/>
          <w:sz w:val="22"/>
          <w:szCs w:val="22"/>
        </w:rPr>
        <w:t>во промет</w:t>
      </w:r>
      <w:r w:rsidR="00682CA3" w:rsidRPr="008E3A85">
        <w:rPr>
          <w:rFonts w:ascii="StobiSerif Regular" w:hAnsi="StobiSerif Regular" w:cstheme="minorHAnsi"/>
          <w:sz w:val="22"/>
          <w:szCs w:val="22"/>
        </w:rPr>
        <w:t xml:space="preserve"> или </w:t>
      </w:r>
      <w:r w:rsidR="00C51315" w:rsidRPr="008E3A85">
        <w:rPr>
          <w:rFonts w:ascii="StobiSerif Regular" w:hAnsi="StobiSerif Regular" w:cstheme="minorHAnsi"/>
          <w:sz w:val="22"/>
          <w:szCs w:val="22"/>
        </w:rPr>
        <w:t xml:space="preserve">пуштање </w:t>
      </w:r>
      <w:r w:rsidR="00682CA3" w:rsidRPr="008E3A85">
        <w:rPr>
          <w:rFonts w:ascii="StobiSerif Regular" w:hAnsi="StobiSerif Regular" w:cstheme="minorHAnsi"/>
          <w:sz w:val="22"/>
          <w:szCs w:val="22"/>
        </w:rPr>
        <w:t>во употреба на територијата на Република Северна Македонија на средства/ИВД кои се во согласност со барањата од овој закон.</w:t>
      </w:r>
    </w:p>
    <w:p w14:paraId="00000320" w14:textId="77777777" w:rsidR="006B1277" w:rsidRPr="008E3A85" w:rsidRDefault="006B1277">
      <w:pPr>
        <w:ind w:firstLine="0"/>
        <w:rPr>
          <w:rFonts w:ascii="StobiSerif Regular" w:hAnsi="StobiSerif Regular" w:cstheme="minorHAnsi"/>
          <w:sz w:val="22"/>
          <w:szCs w:val="22"/>
        </w:rPr>
      </w:pPr>
    </w:p>
    <w:p w14:paraId="00000322" w14:textId="1447F0C7" w:rsidR="006B1277" w:rsidRPr="008E3A85" w:rsidRDefault="00682CA3" w:rsidP="00C51315">
      <w:pPr>
        <w:jc w:val="center"/>
        <w:rPr>
          <w:rFonts w:ascii="StobiSerif Regular" w:hAnsi="StobiSerif Regular" w:cstheme="minorHAnsi"/>
          <w:sz w:val="22"/>
          <w:szCs w:val="22"/>
        </w:rPr>
      </w:pPr>
      <w:r w:rsidRPr="008E3A85">
        <w:rPr>
          <w:rFonts w:ascii="StobiSerif Regular" w:hAnsi="StobiSerif Regular" w:cstheme="minorHAnsi"/>
          <w:sz w:val="22"/>
          <w:szCs w:val="22"/>
        </w:rPr>
        <w:t>Член 38</w:t>
      </w:r>
    </w:p>
    <w:p w14:paraId="00000323" w14:textId="77777777"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(Следливост на средства/ИВД во рамките на синџирот на снабдување)</w:t>
      </w:r>
    </w:p>
    <w:p w14:paraId="00000324" w14:textId="77777777" w:rsidR="006B1277" w:rsidRPr="008E3A85" w:rsidRDefault="006B1277">
      <w:pPr>
        <w:rPr>
          <w:rFonts w:ascii="StobiSerif Regular" w:hAnsi="StobiSerif Regular" w:cstheme="minorHAnsi"/>
          <w:sz w:val="22"/>
          <w:szCs w:val="22"/>
        </w:rPr>
      </w:pPr>
    </w:p>
    <w:p w14:paraId="00000326" w14:textId="2CC9F94D" w:rsidR="006B1277" w:rsidRPr="008E3A85" w:rsidRDefault="00682CA3" w:rsidP="001A509F">
      <w:pPr>
        <w:ind w:firstLine="720"/>
        <w:rPr>
          <w:rFonts w:ascii="StobiSerif Regular" w:hAnsi="StobiSerif Regular" w:cstheme="minorHAnsi"/>
          <w:sz w:val="22"/>
          <w:szCs w:val="22"/>
        </w:rPr>
      </w:pPr>
      <w:r w:rsidRPr="008E3A85">
        <w:rPr>
          <w:rFonts w:ascii="StobiSerif Regular" w:hAnsi="StobiSerif Regular" w:cstheme="minorHAnsi"/>
          <w:sz w:val="22"/>
          <w:szCs w:val="22"/>
        </w:rPr>
        <w:lastRenderedPageBreak/>
        <w:t xml:space="preserve">(1) Дистрибутерите и увозниците </w:t>
      </w:r>
      <w:r w:rsidR="00D0608E" w:rsidRPr="008E3A85">
        <w:rPr>
          <w:rFonts w:ascii="StobiSerif Regular" w:hAnsi="StobiSerif Regular" w:cstheme="minorHAnsi"/>
          <w:sz w:val="22"/>
          <w:szCs w:val="22"/>
        </w:rPr>
        <w:t xml:space="preserve">треба </w:t>
      </w:r>
      <w:r w:rsidR="00220317" w:rsidRPr="008E3A85">
        <w:rPr>
          <w:rFonts w:ascii="StobiSerif Regular" w:hAnsi="StobiSerif Regular" w:cstheme="minorHAnsi"/>
          <w:sz w:val="22"/>
          <w:szCs w:val="22"/>
        </w:rPr>
        <w:t xml:space="preserve">да </w:t>
      </w:r>
      <w:r w:rsidRPr="008E3A85">
        <w:rPr>
          <w:rFonts w:ascii="StobiSerif Regular" w:hAnsi="StobiSerif Regular" w:cstheme="minorHAnsi"/>
          <w:sz w:val="22"/>
          <w:szCs w:val="22"/>
        </w:rPr>
        <w:t xml:space="preserve">соработуваат со производителите или овластените </w:t>
      </w:r>
      <w:r w:rsidR="00FE5F37" w:rsidRPr="008E3A85">
        <w:rPr>
          <w:rFonts w:ascii="StobiSerif Regular" w:hAnsi="StobiSerif Regular" w:cstheme="minorHAnsi"/>
          <w:sz w:val="22"/>
          <w:szCs w:val="22"/>
        </w:rPr>
        <w:t>претставници</w:t>
      </w:r>
      <w:r w:rsidRPr="008E3A85">
        <w:rPr>
          <w:rFonts w:ascii="StobiSerif Regular" w:hAnsi="StobiSerif Regular" w:cstheme="minorHAnsi"/>
          <w:sz w:val="22"/>
          <w:szCs w:val="22"/>
        </w:rPr>
        <w:t xml:space="preserve"> за да се постигне соодветно ниво на следливост на средствата/ИВД.</w:t>
      </w:r>
    </w:p>
    <w:p w14:paraId="00000327" w14:textId="4114D36E" w:rsidR="006B1277" w:rsidRPr="008E3A85" w:rsidRDefault="00682CA3" w:rsidP="001A509F">
      <w:pPr>
        <w:ind w:firstLine="720"/>
        <w:rPr>
          <w:rFonts w:ascii="StobiSerif Regular" w:hAnsi="StobiSerif Regular" w:cstheme="minorHAnsi"/>
          <w:sz w:val="22"/>
          <w:szCs w:val="22"/>
        </w:rPr>
      </w:pPr>
      <w:r w:rsidRPr="008E3A85">
        <w:rPr>
          <w:rFonts w:ascii="StobiSerif Regular" w:hAnsi="StobiSerif Regular" w:cstheme="minorHAnsi"/>
          <w:sz w:val="22"/>
          <w:szCs w:val="22"/>
        </w:rPr>
        <w:t>(2) Економските оператори</w:t>
      </w:r>
      <w:r w:rsidR="004C5EF9" w:rsidRPr="008E3A85">
        <w:rPr>
          <w:rFonts w:ascii="StobiSerif Regular" w:hAnsi="StobiSerif Regular" w:cstheme="minorHAnsi"/>
          <w:sz w:val="22"/>
          <w:szCs w:val="22"/>
        </w:rPr>
        <w:t xml:space="preserve"> </w:t>
      </w:r>
      <w:r w:rsidR="00D0608E" w:rsidRPr="008E3A85">
        <w:rPr>
          <w:rFonts w:ascii="StobiSerif Regular" w:hAnsi="StobiSerif Regular" w:cstheme="minorHAnsi"/>
          <w:sz w:val="22"/>
          <w:szCs w:val="22"/>
        </w:rPr>
        <w:t>треба</w:t>
      </w:r>
      <w:r w:rsidRPr="008E3A85">
        <w:rPr>
          <w:rFonts w:ascii="StobiSerif Regular" w:hAnsi="StobiSerif Regular" w:cstheme="minorHAnsi"/>
          <w:sz w:val="22"/>
          <w:szCs w:val="22"/>
        </w:rPr>
        <w:t xml:space="preserve"> да </w:t>
      </w:r>
      <w:r w:rsidR="00D0608E" w:rsidRPr="008E3A85">
        <w:rPr>
          <w:rFonts w:ascii="StobiSerif Regular" w:hAnsi="StobiSerif Regular" w:cstheme="minorHAnsi"/>
          <w:sz w:val="22"/>
          <w:szCs w:val="22"/>
        </w:rPr>
        <w:t>бидат во можност да достават</w:t>
      </w:r>
      <w:r w:rsidRPr="008E3A85">
        <w:rPr>
          <w:rFonts w:ascii="StobiSerif Regular" w:hAnsi="StobiSerif Regular" w:cstheme="minorHAnsi"/>
          <w:sz w:val="22"/>
          <w:szCs w:val="22"/>
        </w:rPr>
        <w:t xml:space="preserve"> информации на </w:t>
      </w:r>
      <w:r w:rsidR="000A332B" w:rsidRPr="008E3A85">
        <w:rPr>
          <w:rFonts w:ascii="StobiSerif Regular" w:hAnsi="StobiSerif Regular" w:cstheme="minorHAnsi"/>
          <w:sz w:val="22"/>
          <w:szCs w:val="22"/>
        </w:rPr>
        <w:t>Агенцијата</w:t>
      </w:r>
      <w:r w:rsidRPr="008E3A85">
        <w:rPr>
          <w:rFonts w:ascii="StobiSerif Regular" w:hAnsi="StobiSerif Regular" w:cstheme="minorHAnsi"/>
          <w:sz w:val="22"/>
          <w:szCs w:val="22"/>
        </w:rPr>
        <w:t xml:space="preserve">, за период </w:t>
      </w:r>
      <w:r w:rsidR="000A332B" w:rsidRPr="008E3A85">
        <w:rPr>
          <w:rFonts w:ascii="StobiSerif Regular" w:hAnsi="StobiSerif Regular" w:cstheme="minorHAnsi"/>
          <w:sz w:val="22"/>
          <w:szCs w:val="22"/>
        </w:rPr>
        <w:t xml:space="preserve">од </w:t>
      </w:r>
      <w:r w:rsidRPr="008E3A85">
        <w:rPr>
          <w:rFonts w:ascii="StobiSerif Regular" w:hAnsi="StobiSerif Regular" w:cstheme="minorHAnsi"/>
          <w:sz w:val="22"/>
          <w:szCs w:val="22"/>
        </w:rPr>
        <w:t xml:space="preserve">најмалку </w:t>
      </w:r>
      <w:r w:rsidR="004C5EF9" w:rsidRPr="008E3A85">
        <w:rPr>
          <w:rFonts w:ascii="StobiSerif Regular" w:hAnsi="StobiSerif Regular" w:cstheme="minorHAnsi"/>
          <w:sz w:val="22"/>
          <w:szCs w:val="22"/>
        </w:rPr>
        <w:t>десет</w:t>
      </w:r>
      <w:r w:rsidRPr="008E3A85">
        <w:rPr>
          <w:rFonts w:ascii="StobiSerif Regular" w:hAnsi="StobiSerif Regular" w:cstheme="minorHAnsi"/>
          <w:sz w:val="22"/>
          <w:szCs w:val="22"/>
        </w:rPr>
        <w:t xml:space="preserve"> години, а во случај на медицински средства за имлантација </w:t>
      </w:r>
      <w:r w:rsidR="000A332B" w:rsidRPr="008E3A85">
        <w:rPr>
          <w:rFonts w:ascii="StobiSerif Regular" w:hAnsi="StobiSerif Regular" w:cstheme="minorHAnsi"/>
          <w:sz w:val="22"/>
          <w:szCs w:val="22"/>
        </w:rPr>
        <w:t>од</w:t>
      </w:r>
      <w:r w:rsidRPr="008E3A85">
        <w:rPr>
          <w:rFonts w:ascii="StobiSerif Regular" w:hAnsi="StobiSerif Regular" w:cstheme="minorHAnsi"/>
          <w:sz w:val="22"/>
          <w:szCs w:val="22"/>
        </w:rPr>
        <w:t xml:space="preserve"> најмалку 15 години</w:t>
      </w:r>
      <w:r w:rsidR="00D0608E" w:rsidRPr="008E3A85">
        <w:rPr>
          <w:rFonts w:ascii="StobiSerif Regular" w:hAnsi="StobiSerif Regular" w:cstheme="minorHAnsi"/>
          <w:sz w:val="22"/>
          <w:szCs w:val="22"/>
        </w:rPr>
        <w:t xml:space="preserve"> и тоа</w:t>
      </w:r>
      <w:r w:rsidR="00220317" w:rsidRPr="008E3A85">
        <w:rPr>
          <w:rFonts w:ascii="StobiSerif Regular" w:hAnsi="StobiSerif Regular" w:cstheme="minorHAnsi"/>
          <w:sz w:val="22"/>
          <w:szCs w:val="22"/>
        </w:rPr>
        <w:t xml:space="preserve"> за</w:t>
      </w:r>
      <w:r w:rsidRPr="008E3A85">
        <w:rPr>
          <w:rFonts w:ascii="StobiSerif Regular" w:hAnsi="StobiSerif Regular" w:cstheme="minorHAnsi"/>
          <w:sz w:val="22"/>
          <w:szCs w:val="22"/>
        </w:rPr>
        <w:t>:</w:t>
      </w:r>
    </w:p>
    <w:p w14:paraId="00000328" w14:textId="77777777" w:rsidR="006B1277" w:rsidRPr="008E3A85" w:rsidRDefault="00682CA3">
      <w:pPr>
        <w:ind w:firstLine="720"/>
        <w:rPr>
          <w:rFonts w:ascii="StobiSerif Regular" w:hAnsi="StobiSerif Regular" w:cstheme="minorHAnsi"/>
          <w:sz w:val="22"/>
          <w:szCs w:val="22"/>
        </w:rPr>
      </w:pPr>
      <w:r w:rsidRPr="008E3A85">
        <w:rPr>
          <w:rFonts w:ascii="StobiSerif Regular" w:hAnsi="StobiSerif Regular" w:cstheme="minorHAnsi"/>
          <w:sz w:val="22"/>
          <w:szCs w:val="22"/>
        </w:rPr>
        <w:t>(а) секој економски оператор на кој директно му доставиле средство/ИВД;</w:t>
      </w:r>
    </w:p>
    <w:p w14:paraId="00000329" w14:textId="37A813F9" w:rsidR="006B1277" w:rsidRPr="008E3A85" w:rsidRDefault="00682CA3">
      <w:pPr>
        <w:ind w:firstLine="720"/>
        <w:rPr>
          <w:rFonts w:ascii="StobiSerif Regular" w:hAnsi="StobiSerif Regular" w:cstheme="minorHAnsi"/>
          <w:sz w:val="22"/>
          <w:szCs w:val="22"/>
        </w:rPr>
      </w:pPr>
      <w:r w:rsidRPr="008E3A85">
        <w:rPr>
          <w:rFonts w:ascii="StobiSerif Regular" w:hAnsi="StobiSerif Regular" w:cstheme="minorHAnsi"/>
          <w:sz w:val="22"/>
          <w:szCs w:val="22"/>
        </w:rPr>
        <w:t>(б) секој економски оператор кој директно им испорачал средство/ИВД</w:t>
      </w:r>
      <w:r w:rsidR="003A1D65" w:rsidRPr="008E3A85">
        <w:rPr>
          <w:rFonts w:ascii="StobiSerif Regular" w:hAnsi="StobiSerif Regular" w:cstheme="minorHAnsi"/>
          <w:sz w:val="22"/>
          <w:szCs w:val="22"/>
        </w:rPr>
        <w:t>;</w:t>
      </w:r>
    </w:p>
    <w:p w14:paraId="0000032A" w14:textId="6F6C6575"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(в) </w:t>
      </w:r>
      <w:r w:rsidR="003A1D65" w:rsidRPr="008E3A85">
        <w:rPr>
          <w:rFonts w:ascii="StobiSerif Regular" w:hAnsi="StobiSerif Regular" w:cstheme="minorHAnsi"/>
          <w:sz w:val="22"/>
          <w:szCs w:val="22"/>
        </w:rPr>
        <w:t>секоја</w:t>
      </w:r>
      <w:r w:rsidRPr="008E3A85">
        <w:rPr>
          <w:rFonts w:ascii="StobiSerif Regular" w:hAnsi="StobiSerif Regular" w:cstheme="minorHAnsi"/>
          <w:sz w:val="22"/>
          <w:szCs w:val="22"/>
        </w:rPr>
        <w:t xml:space="preserve"> здравствена установа или здравствен работник на кој тие директно доставиле средство/ИВД.</w:t>
      </w:r>
    </w:p>
    <w:p w14:paraId="0000032D" w14:textId="585D9C82" w:rsidR="006B1277" w:rsidRPr="008E3A85" w:rsidRDefault="00682CA3" w:rsidP="00C51315">
      <w:pPr>
        <w:jc w:val="center"/>
        <w:rPr>
          <w:rFonts w:ascii="StobiSerif Regular" w:hAnsi="StobiSerif Regular" w:cstheme="minorHAnsi"/>
          <w:sz w:val="22"/>
          <w:szCs w:val="22"/>
        </w:rPr>
      </w:pPr>
      <w:r w:rsidRPr="008E3A85">
        <w:rPr>
          <w:rFonts w:ascii="StobiSerif Regular" w:hAnsi="StobiSerif Regular" w:cstheme="minorHAnsi"/>
          <w:sz w:val="22"/>
          <w:szCs w:val="22"/>
        </w:rPr>
        <w:t>Член 39</w:t>
      </w:r>
    </w:p>
    <w:p w14:paraId="0000032E" w14:textId="77777777"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(Номенклатура на средства/ИВД)</w:t>
      </w:r>
    </w:p>
    <w:p w14:paraId="0000032F" w14:textId="77777777" w:rsidR="006B1277" w:rsidRPr="008E3A85" w:rsidRDefault="006B1277">
      <w:pPr>
        <w:rPr>
          <w:rFonts w:ascii="StobiSerif Regular" w:hAnsi="StobiSerif Regular" w:cstheme="minorHAnsi"/>
          <w:sz w:val="22"/>
          <w:szCs w:val="22"/>
        </w:rPr>
      </w:pPr>
    </w:p>
    <w:p w14:paraId="00000330" w14:textId="32D4F806" w:rsidR="006B1277" w:rsidRPr="008E3A85" w:rsidRDefault="00682CA3" w:rsidP="001A509F">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(1) За да се олесни функционирањето на </w:t>
      </w:r>
      <w:r w:rsidR="002F478B" w:rsidRPr="008E3A85">
        <w:rPr>
          <w:rFonts w:ascii="StobiSerif Regular" w:hAnsi="StobiSerif Regular" w:cstheme="minorHAnsi"/>
          <w:sz w:val="22"/>
          <w:szCs w:val="22"/>
        </w:rPr>
        <w:t>електронскиот систем на</w:t>
      </w:r>
      <w:r w:rsidRPr="008E3A85">
        <w:rPr>
          <w:rFonts w:ascii="StobiSerif Regular" w:hAnsi="StobiSerif Regular" w:cstheme="minorHAnsi"/>
          <w:sz w:val="22"/>
          <w:szCs w:val="22"/>
        </w:rPr>
        <w:t xml:space="preserve"> податоци</w:t>
      </w:r>
      <w:r w:rsidR="00C51315" w:rsidRPr="008E3A85">
        <w:rPr>
          <w:rFonts w:ascii="StobiSerif Regular" w:hAnsi="StobiSerif Regular" w:cstheme="minorHAnsi"/>
          <w:sz w:val="22"/>
          <w:szCs w:val="22"/>
        </w:rPr>
        <w:t xml:space="preserve"> на</w:t>
      </w:r>
      <w:r w:rsidRPr="008E3A85">
        <w:rPr>
          <w:rFonts w:ascii="StobiSerif Regular" w:hAnsi="StobiSerif Regular" w:cstheme="minorHAnsi"/>
          <w:sz w:val="22"/>
          <w:szCs w:val="22"/>
        </w:rPr>
        <w:t xml:space="preserve"> </w:t>
      </w:r>
      <w:r w:rsidR="00B90AAE" w:rsidRPr="008E3A85">
        <w:rPr>
          <w:rFonts w:ascii="StobiSerif Regular" w:hAnsi="StobiSerif Regular" w:cstheme="minorHAnsi"/>
          <w:sz w:val="22"/>
          <w:szCs w:val="22"/>
        </w:rPr>
        <w:t>Агенцијата</w:t>
      </w:r>
      <w:r w:rsidR="00C51315" w:rsidRPr="008E3A85">
        <w:rPr>
          <w:rFonts w:ascii="StobiSerif Regular" w:hAnsi="StobiSerif Regular" w:cstheme="minorHAnsi"/>
          <w:sz w:val="22"/>
          <w:szCs w:val="22"/>
        </w:rPr>
        <w:t xml:space="preserve">, </w:t>
      </w:r>
      <w:r w:rsidR="002F478B" w:rsidRPr="008E3A85">
        <w:rPr>
          <w:rFonts w:ascii="StobiSerif Regular" w:hAnsi="StobiSerif Regular" w:cstheme="minorHAnsi"/>
          <w:sz w:val="22"/>
          <w:szCs w:val="22"/>
        </w:rPr>
        <w:t>како</w:t>
      </w:r>
      <w:r w:rsidR="00C51315" w:rsidRPr="008E3A85">
        <w:rPr>
          <w:rFonts w:ascii="StobiSerif Regular" w:hAnsi="StobiSerif Regular" w:cstheme="minorHAnsi"/>
          <w:sz w:val="22"/>
          <w:szCs w:val="22"/>
        </w:rPr>
        <w:t xml:space="preserve"> што е наведено во</w:t>
      </w:r>
      <w:r w:rsidRPr="008E3A85">
        <w:rPr>
          <w:rFonts w:ascii="StobiSerif Regular" w:hAnsi="StobiSerif Regular" w:cstheme="minorHAnsi"/>
          <w:sz w:val="22"/>
          <w:szCs w:val="22"/>
        </w:rPr>
        <w:t xml:space="preserve"> член </w:t>
      </w:r>
      <w:r w:rsidR="0051428A" w:rsidRPr="008E3A85">
        <w:rPr>
          <w:rFonts w:ascii="StobiSerif Regular" w:hAnsi="StobiSerif Regular" w:cstheme="minorHAnsi"/>
          <w:sz w:val="22"/>
          <w:szCs w:val="22"/>
        </w:rPr>
        <w:t>9</w:t>
      </w:r>
      <w:r w:rsidR="00B90AAE" w:rsidRPr="008E3A85">
        <w:rPr>
          <w:rFonts w:ascii="StobiSerif Regular" w:hAnsi="StobiSerif Regular" w:cstheme="minorHAnsi"/>
          <w:sz w:val="22"/>
          <w:szCs w:val="22"/>
        </w:rPr>
        <w:t xml:space="preserve"> од овој закон</w:t>
      </w:r>
      <w:r w:rsidRPr="008E3A85">
        <w:rPr>
          <w:rFonts w:ascii="StobiSerif Regular" w:hAnsi="StobiSerif Regular" w:cstheme="minorHAnsi"/>
          <w:sz w:val="22"/>
          <w:szCs w:val="22"/>
        </w:rPr>
        <w:t xml:space="preserve">, </w:t>
      </w:r>
      <w:r w:rsidR="00B90AAE"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 xml:space="preserve">ќе </w:t>
      </w:r>
      <w:r w:rsidR="00C51315" w:rsidRPr="008E3A85">
        <w:rPr>
          <w:rFonts w:ascii="StobiSerif Regular" w:hAnsi="StobiSerif Regular" w:cstheme="minorHAnsi"/>
          <w:sz w:val="22"/>
          <w:szCs w:val="22"/>
        </w:rPr>
        <w:t>обезбеди</w:t>
      </w:r>
      <w:r w:rsidR="00793D6D" w:rsidRPr="008E3A85">
        <w:rPr>
          <w:rFonts w:ascii="StobiSerif Regular" w:hAnsi="StobiSerif Regular" w:cstheme="minorHAnsi"/>
          <w:sz w:val="22"/>
          <w:szCs w:val="22"/>
        </w:rPr>
        <w:t xml:space="preserve"> да се користи</w:t>
      </w:r>
      <w:r w:rsidRPr="008E3A85">
        <w:rPr>
          <w:rFonts w:ascii="StobiSerif Regular" w:hAnsi="StobiSerif Regular" w:cstheme="minorHAnsi"/>
          <w:sz w:val="22"/>
          <w:szCs w:val="22"/>
        </w:rPr>
        <w:t xml:space="preserve"> меѓународно призната номенклатура на средства/ИВД </w:t>
      </w:r>
      <w:r w:rsidR="00C51315" w:rsidRPr="008E3A85">
        <w:rPr>
          <w:rFonts w:ascii="StobiSerif Regular" w:hAnsi="StobiSerif Regular" w:cstheme="minorHAnsi"/>
          <w:sz w:val="22"/>
          <w:szCs w:val="22"/>
        </w:rPr>
        <w:t xml:space="preserve">и да им биде </w:t>
      </w:r>
      <w:r w:rsidRPr="008E3A85">
        <w:rPr>
          <w:rFonts w:ascii="StobiSerif Regular" w:hAnsi="StobiSerif Regular" w:cstheme="minorHAnsi"/>
          <w:sz w:val="22"/>
          <w:szCs w:val="22"/>
        </w:rPr>
        <w:t xml:space="preserve">достапна </w:t>
      </w:r>
      <w:r w:rsidR="00C51315" w:rsidRPr="008E3A85">
        <w:rPr>
          <w:rFonts w:ascii="StobiSerif Regular" w:hAnsi="StobiSerif Regular" w:cstheme="minorHAnsi"/>
          <w:sz w:val="22"/>
          <w:szCs w:val="22"/>
        </w:rPr>
        <w:t>н</w:t>
      </w:r>
      <w:r w:rsidRPr="008E3A85">
        <w:rPr>
          <w:rFonts w:ascii="StobiSerif Regular" w:hAnsi="StobiSerif Regular" w:cstheme="minorHAnsi"/>
          <w:sz w:val="22"/>
          <w:szCs w:val="22"/>
        </w:rPr>
        <w:t>а производителите и</w:t>
      </w:r>
      <w:r w:rsidR="00C51315" w:rsidRPr="008E3A85">
        <w:rPr>
          <w:rFonts w:ascii="StobiSerif Regular" w:hAnsi="StobiSerif Regular" w:cstheme="minorHAnsi"/>
          <w:sz w:val="22"/>
          <w:szCs w:val="22"/>
        </w:rPr>
        <w:t xml:space="preserve"> на</w:t>
      </w:r>
      <w:r w:rsidRPr="008E3A85">
        <w:rPr>
          <w:rFonts w:ascii="StobiSerif Regular" w:hAnsi="StobiSerif Regular" w:cstheme="minorHAnsi"/>
          <w:sz w:val="22"/>
          <w:szCs w:val="22"/>
        </w:rPr>
        <w:t xml:space="preserve"> други</w:t>
      </w:r>
      <w:r w:rsidR="00C51315" w:rsidRPr="008E3A85">
        <w:rPr>
          <w:rFonts w:ascii="StobiSerif Regular" w:hAnsi="StobiSerif Regular" w:cstheme="minorHAnsi"/>
          <w:sz w:val="22"/>
          <w:szCs w:val="22"/>
        </w:rPr>
        <w:t>те</w:t>
      </w:r>
      <w:r w:rsidRPr="008E3A85">
        <w:rPr>
          <w:rFonts w:ascii="StobiSerif Regular" w:hAnsi="StobiSerif Regular" w:cstheme="minorHAnsi"/>
          <w:sz w:val="22"/>
          <w:szCs w:val="22"/>
        </w:rPr>
        <w:t xml:space="preserve"> физички или правни лица, како што се бара со овој закон, </w:t>
      </w:r>
      <w:r w:rsidR="00B90AAE" w:rsidRPr="008E3A85">
        <w:rPr>
          <w:rFonts w:ascii="StobiSerif Regular" w:hAnsi="StobiSerif Regular" w:cstheme="minorHAnsi"/>
          <w:sz w:val="22"/>
          <w:szCs w:val="22"/>
        </w:rPr>
        <w:t>доколку е применливо</w:t>
      </w:r>
      <w:r w:rsidRPr="008E3A85">
        <w:rPr>
          <w:rFonts w:ascii="StobiSerif Regular" w:hAnsi="StobiSerif Regular" w:cstheme="minorHAnsi"/>
          <w:sz w:val="22"/>
          <w:szCs w:val="22"/>
        </w:rPr>
        <w:t>.</w:t>
      </w:r>
    </w:p>
    <w:p w14:paraId="00000332" w14:textId="58031230" w:rsidR="006B1277" w:rsidRPr="008E3A85" w:rsidRDefault="00682CA3" w:rsidP="001A509F">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(2) Директорот на </w:t>
      </w:r>
      <w:r w:rsidR="00934789"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 xml:space="preserve">ја </w:t>
      </w:r>
      <w:r w:rsidR="001B0044" w:rsidRPr="008E3A85">
        <w:rPr>
          <w:rFonts w:ascii="StobiSerif Regular" w:hAnsi="StobiSerif Regular" w:cstheme="minorHAnsi"/>
          <w:sz w:val="22"/>
          <w:szCs w:val="22"/>
        </w:rPr>
        <w:t>утврдува</w:t>
      </w:r>
      <w:r w:rsidRPr="008E3A85">
        <w:rPr>
          <w:rFonts w:ascii="StobiSerif Regular" w:hAnsi="StobiSerif Regular" w:cstheme="minorHAnsi"/>
          <w:sz w:val="22"/>
          <w:szCs w:val="22"/>
        </w:rPr>
        <w:t xml:space="preserve"> номенклатурата што ќе се користи </w:t>
      </w:r>
      <w:r w:rsidR="00934789" w:rsidRPr="008E3A85">
        <w:rPr>
          <w:rFonts w:ascii="StobiSerif Regular" w:hAnsi="StobiSerif Regular" w:cstheme="minorHAnsi"/>
          <w:sz w:val="22"/>
          <w:szCs w:val="22"/>
        </w:rPr>
        <w:t xml:space="preserve">согласно </w:t>
      </w:r>
      <w:r w:rsidRPr="008E3A85">
        <w:rPr>
          <w:rFonts w:ascii="StobiSerif Regular" w:hAnsi="StobiSerif Regular" w:cstheme="minorHAnsi"/>
          <w:sz w:val="22"/>
          <w:szCs w:val="22"/>
        </w:rPr>
        <w:t>одлуката и практиките на Е</w:t>
      </w:r>
      <w:r w:rsidR="00733486" w:rsidRPr="008E3A85">
        <w:rPr>
          <w:rFonts w:ascii="StobiSerif Regular" w:hAnsi="StobiSerif Regular" w:cstheme="minorHAnsi"/>
          <w:sz w:val="22"/>
          <w:szCs w:val="22"/>
        </w:rPr>
        <w:t xml:space="preserve">вропската </w:t>
      </w:r>
      <w:r w:rsidRPr="008E3A85">
        <w:rPr>
          <w:rFonts w:ascii="StobiSerif Regular" w:hAnsi="StobiSerif Regular" w:cstheme="minorHAnsi"/>
          <w:sz w:val="22"/>
          <w:szCs w:val="22"/>
        </w:rPr>
        <w:t>У</w:t>
      </w:r>
      <w:r w:rsidR="00733486" w:rsidRPr="008E3A85">
        <w:rPr>
          <w:rFonts w:ascii="StobiSerif Regular" w:hAnsi="StobiSerif Regular" w:cstheme="minorHAnsi"/>
          <w:sz w:val="22"/>
          <w:szCs w:val="22"/>
        </w:rPr>
        <w:t>нија</w:t>
      </w:r>
      <w:r w:rsidRPr="008E3A85">
        <w:rPr>
          <w:rFonts w:ascii="StobiSerif Regular" w:hAnsi="StobiSerif Regular" w:cstheme="minorHAnsi"/>
          <w:sz w:val="22"/>
          <w:szCs w:val="22"/>
        </w:rPr>
        <w:t>.</w:t>
      </w:r>
    </w:p>
    <w:p w14:paraId="00000334" w14:textId="0812E268" w:rsidR="006B1277" w:rsidRPr="008E3A85" w:rsidRDefault="00682CA3" w:rsidP="00214805">
      <w:pPr>
        <w:jc w:val="center"/>
        <w:rPr>
          <w:rFonts w:ascii="StobiSerif Regular" w:hAnsi="StobiSerif Regular" w:cstheme="minorHAnsi"/>
          <w:sz w:val="22"/>
          <w:szCs w:val="22"/>
        </w:rPr>
      </w:pPr>
      <w:r w:rsidRPr="008E3A85">
        <w:rPr>
          <w:rFonts w:ascii="StobiSerif Regular" w:hAnsi="StobiSerif Regular" w:cstheme="minorHAnsi"/>
          <w:sz w:val="22"/>
          <w:szCs w:val="22"/>
        </w:rPr>
        <w:t>Член 40</w:t>
      </w:r>
    </w:p>
    <w:p w14:paraId="00000335" w14:textId="77777777" w:rsidR="006B1277" w:rsidRPr="008E3A85" w:rsidRDefault="00682CA3" w:rsidP="00214805">
      <w:pPr>
        <w:jc w:val="center"/>
        <w:rPr>
          <w:rFonts w:ascii="StobiSerif Regular" w:hAnsi="StobiSerif Regular" w:cstheme="minorHAnsi"/>
          <w:sz w:val="22"/>
          <w:szCs w:val="22"/>
        </w:rPr>
      </w:pPr>
      <w:r w:rsidRPr="008E3A85">
        <w:rPr>
          <w:rFonts w:ascii="StobiSerif Regular" w:hAnsi="StobiSerif Regular" w:cstheme="minorHAnsi"/>
          <w:sz w:val="22"/>
          <w:szCs w:val="22"/>
        </w:rPr>
        <w:t>(Единствен систем за идентификација на средства/ИВД (UDI) систем)</w:t>
      </w:r>
    </w:p>
    <w:p w14:paraId="00000336" w14:textId="77777777" w:rsidR="006B1277" w:rsidRPr="008E3A85" w:rsidRDefault="006B1277">
      <w:pPr>
        <w:rPr>
          <w:rFonts w:ascii="StobiSerif Regular" w:hAnsi="StobiSerif Regular" w:cstheme="minorHAnsi"/>
          <w:sz w:val="22"/>
          <w:szCs w:val="22"/>
        </w:rPr>
      </w:pPr>
    </w:p>
    <w:p w14:paraId="00000338" w14:textId="702AFA39" w:rsidR="006B1277" w:rsidRPr="008E3A85" w:rsidRDefault="00682CA3" w:rsidP="001A509F">
      <w:pPr>
        <w:ind w:firstLine="720"/>
        <w:rPr>
          <w:rFonts w:ascii="StobiSerif Regular" w:hAnsi="StobiSerif Regular" w:cstheme="minorHAnsi"/>
          <w:sz w:val="22"/>
          <w:szCs w:val="22"/>
        </w:rPr>
      </w:pPr>
      <w:r w:rsidRPr="008E3A85">
        <w:rPr>
          <w:rFonts w:ascii="StobiSerif Regular" w:hAnsi="StobiSerif Regular" w:cstheme="minorHAnsi"/>
          <w:sz w:val="22"/>
          <w:szCs w:val="22"/>
        </w:rPr>
        <w:t>(1) Единствениот систем за идентификација на средства/ИВД („UDI систем“) воспоставен во Република Северна Македонија ќе овозможи идентификација и</w:t>
      </w:r>
      <w:r w:rsidR="00214805"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 xml:space="preserve">олеснeта следливост на средствата, освен на оние </w:t>
      </w:r>
      <w:r w:rsidR="005531FE" w:rsidRPr="008E3A85">
        <w:rPr>
          <w:rFonts w:ascii="StobiSerif Regular" w:hAnsi="StobiSerif Regular" w:cstheme="minorHAnsi"/>
          <w:sz w:val="22"/>
          <w:szCs w:val="22"/>
        </w:rPr>
        <w:t xml:space="preserve">средства </w:t>
      </w:r>
      <w:r w:rsidRPr="008E3A85">
        <w:rPr>
          <w:rFonts w:ascii="StobiSerif Regular" w:hAnsi="StobiSerif Regular" w:cstheme="minorHAnsi"/>
          <w:sz w:val="22"/>
          <w:szCs w:val="22"/>
        </w:rPr>
        <w:t xml:space="preserve">направени по </w:t>
      </w:r>
      <w:r w:rsidR="00793D6D" w:rsidRPr="008E3A85">
        <w:rPr>
          <w:rFonts w:ascii="StobiSerif Regular" w:hAnsi="StobiSerif Regular" w:cstheme="minorHAnsi"/>
          <w:sz w:val="22"/>
          <w:szCs w:val="22"/>
        </w:rPr>
        <w:t xml:space="preserve">нарачка </w:t>
      </w:r>
      <w:r w:rsidRPr="008E3A85">
        <w:rPr>
          <w:rFonts w:ascii="StobiSerif Regular" w:hAnsi="StobiSerif Regular" w:cstheme="minorHAnsi"/>
          <w:sz w:val="22"/>
          <w:szCs w:val="22"/>
        </w:rPr>
        <w:t>и за испитувања и се состои од следново:</w:t>
      </w:r>
    </w:p>
    <w:p w14:paraId="00000339" w14:textId="19F11643" w:rsidR="006B1277" w:rsidRPr="008E3A85" w:rsidRDefault="00682CA3">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(а) </w:t>
      </w:r>
      <w:r w:rsidR="00934789" w:rsidRPr="008E3A85">
        <w:rPr>
          <w:rFonts w:ascii="StobiSerif Regular" w:hAnsi="StobiSerif Regular" w:cstheme="minorHAnsi"/>
          <w:sz w:val="22"/>
          <w:szCs w:val="22"/>
        </w:rPr>
        <w:t xml:space="preserve">формирањето </w:t>
      </w:r>
      <w:r w:rsidRPr="008E3A85">
        <w:rPr>
          <w:rFonts w:ascii="StobiSerif Regular" w:hAnsi="StobiSerif Regular" w:cstheme="minorHAnsi"/>
          <w:sz w:val="22"/>
          <w:szCs w:val="22"/>
        </w:rPr>
        <w:t>на UDI го содржи следново:</w:t>
      </w:r>
    </w:p>
    <w:p w14:paraId="0000033A" w14:textId="77777777" w:rsidR="006B1277" w:rsidRPr="008E3A85" w:rsidRDefault="00682CA3">
      <w:pPr>
        <w:ind w:left="1440"/>
        <w:rPr>
          <w:rFonts w:ascii="StobiSerif Regular" w:hAnsi="StobiSerif Regular" w:cstheme="minorHAnsi"/>
          <w:sz w:val="22"/>
          <w:szCs w:val="22"/>
        </w:rPr>
      </w:pPr>
      <w:r w:rsidRPr="008E3A85">
        <w:rPr>
          <w:rFonts w:ascii="StobiSerif Regular" w:hAnsi="StobiSerif Regular" w:cstheme="minorHAnsi"/>
          <w:sz w:val="22"/>
          <w:szCs w:val="22"/>
        </w:rPr>
        <w:t>i. UDI идентификатор на средство/ИВД („UDI-DI“);</w:t>
      </w:r>
    </w:p>
    <w:p w14:paraId="0000033C" w14:textId="080F2F26" w:rsidR="006B1277" w:rsidRPr="008E3A85" w:rsidRDefault="00682CA3" w:rsidP="00793D6D">
      <w:pPr>
        <w:ind w:left="1440"/>
        <w:rPr>
          <w:rFonts w:ascii="StobiSerif Regular" w:hAnsi="StobiSerif Regular" w:cstheme="minorHAnsi"/>
          <w:sz w:val="22"/>
          <w:szCs w:val="22"/>
        </w:rPr>
      </w:pPr>
      <w:r w:rsidRPr="008E3A85">
        <w:rPr>
          <w:rFonts w:ascii="StobiSerif Regular" w:hAnsi="StobiSerif Regular" w:cstheme="minorHAnsi"/>
          <w:sz w:val="22"/>
          <w:szCs w:val="22"/>
        </w:rPr>
        <w:t>ii. UDI идентификатор на производство („UDI-PI“);</w:t>
      </w:r>
    </w:p>
    <w:p w14:paraId="0000033D" w14:textId="23F9E0D5" w:rsidR="006B1277" w:rsidRPr="008E3A85" w:rsidRDefault="00682CA3" w:rsidP="00793D6D">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(б) ставање на UDI на </w:t>
      </w:r>
      <w:r w:rsidR="00EC2C5E" w:rsidRPr="008E3A85">
        <w:rPr>
          <w:rFonts w:ascii="StobiSerif Regular" w:hAnsi="StobiSerif Regular" w:cstheme="minorHAnsi"/>
          <w:sz w:val="22"/>
          <w:szCs w:val="22"/>
        </w:rPr>
        <w:t xml:space="preserve">налепницата </w:t>
      </w:r>
      <w:r w:rsidRPr="008E3A85">
        <w:rPr>
          <w:rFonts w:ascii="StobiSerif Regular" w:hAnsi="StobiSerif Regular" w:cstheme="minorHAnsi"/>
          <w:sz w:val="22"/>
          <w:szCs w:val="22"/>
        </w:rPr>
        <w:t>на средството/ИВД или на неговото пакување;</w:t>
      </w:r>
    </w:p>
    <w:p w14:paraId="0000033F" w14:textId="42F69769" w:rsidR="006B1277" w:rsidRPr="008E3A85" w:rsidRDefault="00682CA3" w:rsidP="00793D6D">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(в) чување на UDI од економски</w:t>
      </w:r>
      <w:r w:rsidR="008472C2" w:rsidRPr="008E3A85">
        <w:rPr>
          <w:rFonts w:ascii="StobiSerif Regular" w:hAnsi="StobiSerif Regular" w:cstheme="minorHAnsi"/>
          <w:sz w:val="22"/>
          <w:szCs w:val="22"/>
        </w:rPr>
        <w:t>те</w:t>
      </w:r>
      <w:r w:rsidRPr="008E3A85">
        <w:rPr>
          <w:rFonts w:ascii="StobiSerif Regular" w:hAnsi="StobiSerif Regular" w:cstheme="minorHAnsi"/>
          <w:sz w:val="22"/>
          <w:szCs w:val="22"/>
        </w:rPr>
        <w:t xml:space="preserve"> оператори, здравствени</w:t>
      </w:r>
      <w:r w:rsidR="008472C2" w:rsidRPr="008E3A85">
        <w:rPr>
          <w:rFonts w:ascii="StobiSerif Regular" w:hAnsi="StobiSerif Regular" w:cstheme="minorHAnsi"/>
          <w:sz w:val="22"/>
          <w:szCs w:val="22"/>
        </w:rPr>
        <w:t>те</w:t>
      </w:r>
      <w:r w:rsidRPr="008E3A85">
        <w:rPr>
          <w:rFonts w:ascii="StobiSerif Regular" w:hAnsi="StobiSerif Regular" w:cstheme="minorHAnsi"/>
          <w:sz w:val="22"/>
          <w:szCs w:val="22"/>
        </w:rPr>
        <w:t xml:space="preserve"> установи и здравствени</w:t>
      </w:r>
      <w:r w:rsidR="008472C2" w:rsidRPr="008E3A85">
        <w:rPr>
          <w:rFonts w:ascii="StobiSerif Regular" w:hAnsi="StobiSerif Regular" w:cstheme="minorHAnsi"/>
          <w:sz w:val="22"/>
          <w:szCs w:val="22"/>
        </w:rPr>
        <w:t>те</w:t>
      </w:r>
      <w:r w:rsidRPr="008E3A85">
        <w:rPr>
          <w:rFonts w:ascii="StobiSerif Regular" w:hAnsi="StobiSerif Regular" w:cstheme="minorHAnsi"/>
          <w:sz w:val="22"/>
          <w:szCs w:val="22"/>
        </w:rPr>
        <w:t xml:space="preserve"> работници, во согласност со условите </w:t>
      </w:r>
      <w:r w:rsidR="00214805" w:rsidRPr="008E3A85">
        <w:rPr>
          <w:rFonts w:ascii="StobiSerif Regular" w:hAnsi="StobiSerif Regular" w:cstheme="minorHAnsi"/>
          <w:sz w:val="22"/>
          <w:szCs w:val="22"/>
        </w:rPr>
        <w:t xml:space="preserve">утврдени </w:t>
      </w:r>
      <w:r w:rsidRPr="008E3A85">
        <w:rPr>
          <w:rFonts w:ascii="StobiSerif Regular" w:hAnsi="StobiSerif Regular" w:cstheme="minorHAnsi"/>
          <w:sz w:val="22"/>
          <w:szCs w:val="22"/>
        </w:rPr>
        <w:t>со овој закон.</w:t>
      </w:r>
    </w:p>
    <w:p w14:paraId="00000341" w14:textId="3B4A1345" w:rsidR="006B1277" w:rsidRPr="008E3A85" w:rsidRDefault="00682CA3" w:rsidP="001A509F">
      <w:pPr>
        <w:ind w:firstLine="720"/>
        <w:rPr>
          <w:rFonts w:ascii="StobiSerif Regular" w:hAnsi="StobiSerif Regular" w:cstheme="minorHAnsi"/>
          <w:sz w:val="22"/>
          <w:szCs w:val="22"/>
        </w:rPr>
      </w:pPr>
      <w:r w:rsidRPr="008E3A85">
        <w:rPr>
          <w:rFonts w:ascii="StobiSerif Regular" w:hAnsi="StobiSerif Regular" w:cstheme="minorHAnsi"/>
          <w:sz w:val="22"/>
          <w:szCs w:val="22"/>
        </w:rPr>
        <w:t>(3) Пред да се стави средство/ИВД</w:t>
      </w:r>
      <w:r w:rsidR="00EC2C5E" w:rsidRPr="008E3A85">
        <w:rPr>
          <w:rFonts w:ascii="StobiSerif Regular" w:hAnsi="StobiSerif Regular" w:cstheme="minorHAnsi"/>
          <w:sz w:val="22"/>
          <w:szCs w:val="22"/>
        </w:rPr>
        <w:t xml:space="preserve"> во промет</w:t>
      </w:r>
      <w:r w:rsidRPr="008E3A85">
        <w:rPr>
          <w:rFonts w:ascii="StobiSerif Regular" w:hAnsi="StobiSerif Regular" w:cstheme="minorHAnsi"/>
          <w:sz w:val="22"/>
          <w:szCs w:val="22"/>
        </w:rPr>
        <w:t>, освен средство направено по нарачка, производителот на средството/ИВД ќе му додели UDI создаден во согласност со овој закон и, доколку е применливо, на се</w:t>
      </w:r>
      <w:r w:rsidR="005531FE" w:rsidRPr="008E3A85">
        <w:rPr>
          <w:rFonts w:ascii="StobiSerif Regular" w:hAnsi="StobiSerif Regular" w:cstheme="minorHAnsi"/>
          <w:sz w:val="22"/>
          <w:szCs w:val="22"/>
        </w:rPr>
        <w:t>кое</w:t>
      </w:r>
      <w:r w:rsidRPr="008E3A85">
        <w:rPr>
          <w:rFonts w:ascii="StobiSerif Regular" w:hAnsi="StobiSerif Regular" w:cstheme="minorHAnsi"/>
          <w:sz w:val="22"/>
          <w:szCs w:val="22"/>
        </w:rPr>
        <w:t xml:space="preserve"> </w:t>
      </w:r>
      <w:r w:rsidR="005531FE" w:rsidRPr="008E3A85">
        <w:rPr>
          <w:rFonts w:ascii="StobiSerif Regular" w:hAnsi="StobiSerif Regular" w:cstheme="minorHAnsi"/>
          <w:sz w:val="22"/>
          <w:szCs w:val="22"/>
        </w:rPr>
        <w:t>следно</w:t>
      </w:r>
      <w:r w:rsidRPr="008E3A85">
        <w:rPr>
          <w:rFonts w:ascii="StobiSerif Regular" w:hAnsi="StobiSerif Regular" w:cstheme="minorHAnsi"/>
          <w:sz w:val="22"/>
          <w:szCs w:val="22"/>
        </w:rPr>
        <w:t xml:space="preserve"> ниво на пакување и ќе го користи тој број за регистрација, идентификација и следливост на средството/ИВД.</w:t>
      </w:r>
    </w:p>
    <w:p w14:paraId="00000342" w14:textId="3954E126" w:rsidR="006B1277" w:rsidRPr="008E3A85" w:rsidRDefault="00682CA3" w:rsidP="001A509F">
      <w:pPr>
        <w:ind w:firstLine="720"/>
        <w:rPr>
          <w:rFonts w:ascii="StobiSerif Regular" w:hAnsi="StobiSerif Regular" w:cstheme="minorHAnsi"/>
          <w:sz w:val="22"/>
          <w:szCs w:val="22"/>
        </w:rPr>
      </w:pPr>
      <w:r w:rsidRPr="008E3A85">
        <w:rPr>
          <w:rFonts w:ascii="StobiSerif Regular" w:hAnsi="StobiSerif Regular" w:cstheme="minorHAnsi"/>
          <w:sz w:val="22"/>
          <w:szCs w:val="22"/>
        </w:rPr>
        <w:t>(4) По</w:t>
      </w:r>
      <w:r w:rsidR="00195C4B" w:rsidRPr="008E3A85">
        <w:rPr>
          <w:rFonts w:ascii="StobiSerif Regular" w:hAnsi="StobiSerif Regular" w:cstheme="minorHAnsi"/>
          <w:sz w:val="22"/>
          <w:szCs w:val="22"/>
        </w:rPr>
        <w:t>блиските услови</w:t>
      </w:r>
      <w:r w:rsidRPr="008E3A85">
        <w:rPr>
          <w:rFonts w:ascii="StobiSerif Regular" w:hAnsi="StobiSerif Regular" w:cstheme="minorHAnsi"/>
          <w:sz w:val="22"/>
          <w:szCs w:val="22"/>
        </w:rPr>
        <w:t xml:space="preserve"> за воспоставување и функционирање на </w:t>
      </w:r>
      <w:r w:rsidR="00214805" w:rsidRPr="008E3A85">
        <w:rPr>
          <w:rFonts w:ascii="StobiSerif Regular" w:hAnsi="StobiSerif Regular" w:cstheme="minorHAnsi"/>
          <w:sz w:val="22"/>
          <w:szCs w:val="22"/>
        </w:rPr>
        <w:t>системот за</w:t>
      </w:r>
      <w:r w:rsidR="00793D6D" w:rsidRPr="008E3A85">
        <w:rPr>
          <w:rFonts w:ascii="StobiSerif Regular" w:hAnsi="StobiSerif Regular" w:cstheme="minorHAnsi"/>
          <w:sz w:val="22"/>
          <w:szCs w:val="22"/>
        </w:rPr>
        <w:t xml:space="preserve"> </w:t>
      </w:r>
      <w:r w:rsidR="00214805" w:rsidRPr="008E3A85">
        <w:rPr>
          <w:rFonts w:ascii="StobiSerif Regular" w:hAnsi="StobiSerif Regular" w:cstheme="minorHAnsi"/>
          <w:sz w:val="22"/>
          <w:szCs w:val="22"/>
        </w:rPr>
        <w:t xml:space="preserve">идентификација </w:t>
      </w:r>
      <w:r w:rsidRPr="008E3A85">
        <w:rPr>
          <w:rFonts w:ascii="StobiSerif Regular" w:hAnsi="StobiSerif Regular" w:cstheme="minorHAnsi"/>
          <w:sz w:val="22"/>
          <w:szCs w:val="22"/>
        </w:rPr>
        <w:t>UDI и систем</w:t>
      </w:r>
      <w:r w:rsidR="00793D6D" w:rsidRPr="008E3A85">
        <w:rPr>
          <w:rFonts w:ascii="StobiSerif Regular" w:hAnsi="StobiSerif Regular" w:cstheme="minorHAnsi"/>
          <w:sz w:val="22"/>
          <w:szCs w:val="22"/>
        </w:rPr>
        <w:t>от</w:t>
      </w:r>
      <w:r w:rsidRPr="008E3A85">
        <w:rPr>
          <w:rFonts w:ascii="StobiSerif Regular" w:hAnsi="StobiSerif Regular" w:cstheme="minorHAnsi"/>
          <w:sz w:val="22"/>
          <w:szCs w:val="22"/>
        </w:rPr>
        <w:t xml:space="preserve"> за </w:t>
      </w:r>
      <w:r w:rsidR="00214805" w:rsidRPr="008E3A85">
        <w:rPr>
          <w:rFonts w:ascii="StobiSerif Regular" w:hAnsi="StobiSerif Regular" w:cstheme="minorHAnsi"/>
          <w:sz w:val="22"/>
          <w:szCs w:val="22"/>
        </w:rPr>
        <w:t>доделување на</w:t>
      </w:r>
      <w:r w:rsidRPr="008E3A85">
        <w:rPr>
          <w:rFonts w:ascii="StobiSerif Regular" w:hAnsi="StobiSerif Regular" w:cstheme="minorHAnsi"/>
          <w:sz w:val="22"/>
          <w:szCs w:val="22"/>
        </w:rPr>
        <w:t xml:space="preserve"> UDI ќе </w:t>
      </w:r>
      <w:r w:rsidR="00214805" w:rsidRPr="008E3A85">
        <w:rPr>
          <w:rFonts w:ascii="StobiSerif Regular" w:hAnsi="StobiSerif Regular" w:cstheme="minorHAnsi"/>
          <w:sz w:val="22"/>
          <w:szCs w:val="22"/>
        </w:rPr>
        <w:t xml:space="preserve">бидат </w:t>
      </w:r>
      <w:r w:rsidR="00195C4B" w:rsidRPr="008E3A85">
        <w:rPr>
          <w:rFonts w:ascii="StobiSerif Regular" w:hAnsi="StobiSerif Regular" w:cstheme="minorHAnsi"/>
          <w:sz w:val="22"/>
          <w:szCs w:val="22"/>
        </w:rPr>
        <w:t>утврдени</w:t>
      </w:r>
      <w:r w:rsidR="00214805" w:rsidRPr="008E3A85">
        <w:rPr>
          <w:rFonts w:ascii="StobiSerif Regular" w:hAnsi="StobiSerif Regular" w:cstheme="minorHAnsi"/>
          <w:sz w:val="22"/>
          <w:szCs w:val="22"/>
        </w:rPr>
        <w:t xml:space="preserve"> од</w:t>
      </w:r>
      <w:r w:rsidRPr="008E3A85">
        <w:rPr>
          <w:rFonts w:ascii="StobiSerif Regular" w:hAnsi="StobiSerif Regular" w:cstheme="minorHAnsi"/>
          <w:sz w:val="22"/>
          <w:szCs w:val="22"/>
        </w:rPr>
        <w:t xml:space="preserve"> </w:t>
      </w:r>
      <w:r w:rsidR="00367F99" w:rsidRPr="008E3A85">
        <w:rPr>
          <w:rFonts w:ascii="StobiSerif Regular" w:hAnsi="StobiSerif Regular" w:cstheme="minorHAnsi"/>
          <w:sz w:val="22"/>
          <w:szCs w:val="22"/>
        </w:rPr>
        <w:t>Министерство</w:t>
      </w:r>
      <w:r w:rsidR="00055F72" w:rsidRPr="008E3A85">
        <w:rPr>
          <w:rFonts w:ascii="StobiSerif Regular" w:hAnsi="StobiSerif Regular" w:cstheme="minorHAnsi"/>
          <w:sz w:val="22"/>
          <w:szCs w:val="22"/>
        </w:rPr>
        <w:t>то</w:t>
      </w:r>
      <w:r w:rsidR="00367F99" w:rsidRPr="008E3A85">
        <w:rPr>
          <w:rFonts w:ascii="StobiSerif Regular" w:hAnsi="StobiSerif Regular" w:cstheme="minorHAnsi"/>
          <w:sz w:val="22"/>
          <w:szCs w:val="22"/>
        </w:rPr>
        <w:t xml:space="preserve"> за економија</w:t>
      </w:r>
      <w:r w:rsidRPr="008E3A85">
        <w:rPr>
          <w:rFonts w:ascii="StobiSerif Regular" w:hAnsi="StobiSerif Regular" w:cstheme="minorHAnsi"/>
          <w:sz w:val="22"/>
          <w:szCs w:val="22"/>
        </w:rPr>
        <w:t>.</w:t>
      </w:r>
    </w:p>
    <w:p w14:paraId="00000345" w14:textId="2059C9ED" w:rsidR="006B1277" w:rsidRPr="008E3A85" w:rsidRDefault="00682CA3" w:rsidP="00214805">
      <w:pPr>
        <w:ind w:firstLine="0"/>
        <w:jc w:val="center"/>
        <w:rPr>
          <w:rFonts w:ascii="StobiSerif Regular" w:hAnsi="StobiSerif Regular" w:cstheme="minorHAnsi"/>
          <w:sz w:val="22"/>
          <w:szCs w:val="22"/>
        </w:rPr>
      </w:pPr>
      <w:r w:rsidRPr="008E3A85">
        <w:rPr>
          <w:rFonts w:ascii="StobiSerif Regular" w:hAnsi="StobiSerif Regular" w:cstheme="minorHAnsi"/>
          <w:sz w:val="22"/>
          <w:szCs w:val="22"/>
        </w:rPr>
        <w:t>Член 41</w:t>
      </w:r>
    </w:p>
    <w:p w14:paraId="00000346" w14:textId="425EB74C"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w:t>
      </w:r>
      <w:r w:rsidR="00632150" w:rsidRPr="008E3A85">
        <w:rPr>
          <w:rFonts w:ascii="StobiSerif Regular" w:hAnsi="StobiSerif Regular" w:cstheme="minorHAnsi"/>
          <w:sz w:val="22"/>
          <w:szCs w:val="22"/>
        </w:rPr>
        <w:t xml:space="preserve">Запишување </w:t>
      </w:r>
      <w:r w:rsidRPr="008E3A85">
        <w:rPr>
          <w:rFonts w:ascii="StobiSerif Regular" w:hAnsi="StobiSerif Regular" w:cstheme="minorHAnsi"/>
          <w:sz w:val="22"/>
          <w:szCs w:val="22"/>
        </w:rPr>
        <w:t>на средства/ИВД</w:t>
      </w:r>
      <w:r w:rsidR="00632150" w:rsidRPr="008E3A85">
        <w:rPr>
          <w:rFonts w:ascii="StobiSerif Regular" w:hAnsi="StobiSerif Regular" w:cstheme="minorHAnsi"/>
          <w:sz w:val="22"/>
          <w:szCs w:val="22"/>
        </w:rPr>
        <w:t xml:space="preserve"> во регистар</w:t>
      </w:r>
      <w:r w:rsidRPr="008E3A85">
        <w:rPr>
          <w:rFonts w:ascii="StobiSerif Regular" w:hAnsi="StobiSerif Regular" w:cstheme="minorHAnsi"/>
          <w:sz w:val="22"/>
          <w:szCs w:val="22"/>
        </w:rPr>
        <w:t>)</w:t>
      </w:r>
    </w:p>
    <w:p w14:paraId="00000347" w14:textId="77777777" w:rsidR="006B1277" w:rsidRPr="008E3A85" w:rsidRDefault="006B1277">
      <w:pPr>
        <w:rPr>
          <w:rFonts w:ascii="StobiSerif Regular" w:hAnsi="StobiSerif Regular" w:cstheme="minorHAnsi"/>
          <w:sz w:val="22"/>
          <w:szCs w:val="22"/>
        </w:rPr>
      </w:pPr>
    </w:p>
    <w:p w14:paraId="00000348" w14:textId="10625F3B" w:rsidR="006B1277" w:rsidRPr="008E3A85" w:rsidRDefault="00682CA3" w:rsidP="001A509F">
      <w:pPr>
        <w:ind w:firstLine="720"/>
        <w:rPr>
          <w:rFonts w:ascii="StobiSerif Regular" w:hAnsi="StobiSerif Regular" w:cstheme="minorHAnsi"/>
          <w:sz w:val="22"/>
          <w:szCs w:val="22"/>
        </w:rPr>
      </w:pPr>
      <w:r w:rsidRPr="008E3A85">
        <w:rPr>
          <w:rFonts w:ascii="StobiSerif Regular" w:hAnsi="StobiSerif Regular" w:cstheme="minorHAnsi"/>
          <w:sz w:val="22"/>
          <w:szCs w:val="22"/>
        </w:rPr>
        <w:t>(1) Пред да го стави средство</w:t>
      </w:r>
      <w:r w:rsidR="00214805" w:rsidRPr="008E3A85">
        <w:rPr>
          <w:rFonts w:ascii="StobiSerif Regular" w:hAnsi="StobiSerif Regular" w:cstheme="minorHAnsi"/>
          <w:sz w:val="22"/>
          <w:szCs w:val="22"/>
        </w:rPr>
        <w:t>то</w:t>
      </w:r>
      <w:r w:rsidRPr="008E3A85">
        <w:rPr>
          <w:rFonts w:ascii="StobiSerif Regular" w:hAnsi="StobiSerif Regular" w:cstheme="minorHAnsi"/>
          <w:sz w:val="22"/>
          <w:szCs w:val="22"/>
        </w:rPr>
        <w:t xml:space="preserve">/ИВД </w:t>
      </w:r>
      <w:r w:rsidR="00EC2C5E" w:rsidRPr="008E3A85">
        <w:rPr>
          <w:rFonts w:ascii="StobiSerif Regular" w:hAnsi="StobiSerif Regular" w:cstheme="minorHAnsi"/>
          <w:sz w:val="22"/>
          <w:szCs w:val="22"/>
        </w:rPr>
        <w:t>во промет</w:t>
      </w:r>
      <w:r w:rsidRPr="008E3A85">
        <w:rPr>
          <w:rFonts w:ascii="StobiSerif Regular" w:hAnsi="StobiSerif Regular" w:cstheme="minorHAnsi"/>
          <w:sz w:val="22"/>
          <w:szCs w:val="22"/>
        </w:rPr>
        <w:t xml:space="preserve">, производителот или неговиот овластен претставник ќе ги </w:t>
      </w:r>
      <w:r w:rsidR="00632150" w:rsidRPr="008E3A85">
        <w:rPr>
          <w:rFonts w:ascii="StobiSerif Regular" w:hAnsi="StobiSerif Regular" w:cstheme="minorHAnsi"/>
          <w:sz w:val="22"/>
          <w:szCs w:val="22"/>
        </w:rPr>
        <w:t xml:space="preserve">запише </w:t>
      </w:r>
      <w:r w:rsidRPr="008E3A85">
        <w:rPr>
          <w:rFonts w:ascii="StobiSerif Regular" w:hAnsi="StobiSerif Regular" w:cstheme="minorHAnsi"/>
          <w:sz w:val="22"/>
          <w:szCs w:val="22"/>
        </w:rPr>
        <w:t xml:space="preserve">во регистарот на средства/ИВД </w:t>
      </w:r>
      <w:r w:rsidR="00FE0B18" w:rsidRPr="008E3A85">
        <w:rPr>
          <w:rFonts w:ascii="StobiSerif Regular" w:hAnsi="StobiSerif Regular" w:cstheme="minorHAnsi"/>
          <w:sz w:val="22"/>
          <w:szCs w:val="22"/>
        </w:rPr>
        <w:t xml:space="preserve">на </w:t>
      </w:r>
      <w:r w:rsidR="001F33B4"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 xml:space="preserve">преку </w:t>
      </w:r>
      <w:r w:rsidR="002C5ECA" w:rsidRPr="008E3A85">
        <w:rPr>
          <w:rFonts w:ascii="StobiSerif Regular" w:hAnsi="StobiSerif Regular" w:cstheme="minorHAnsi"/>
          <w:sz w:val="22"/>
          <w:szCs w:val="22"/>
        </w:rPr>
        <w:t>поднесување</w:t>
      </w:r>
      <w:r w:rsidR="001F33B4" w:rsidRPr="008E3A85">
        <w:rPr>
          <w:rFonts w:ascii="StobiSerif Regular" w:hAnsi="StobiSerif Regular" w:cstheme="minorHAnsi"/>
          <w:sz w:val="22"/>
          <w:szCs w:val="22"/>
        </w:rPr>
        <w:t xml:space="preserve"> на </w:t>
      </w:r>
      <w:r w:rsidRPr="008E3A85">
        <w:rPr>
          <w:rFonts w:ascii="StobiSerif Regular" w:hAnsi="StobiSerif Regular" w:cstheme="minorHAnsi"/>
          <w:sz w:val="22"/>
          <w:szCs w:val="22"/>
        </w:rPr>
        <w:t xml:space="preserve">барање до </w:t>
      </w:r>
      <w:r w:rsidR="001F33B4"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 xml:space="preserve">за </w:t>
      </w:r>
      <w:r w:rsidR="00632150" w:rsidRPr="008E3A85">
        <w:rPr>
          <w:rFonts w:ascii="StobiSerif Regular" w:hAnsi="StobiSerif Regular" w:cstheme="minorHAnsi"/>
          <w:sz w:val="22"/>
          <w:szCs w:val="22"/>
        </w:rPr>
        <w:t xml:space="preserve">запишување </w:t>
      </w:r>
      <w:r w:rsidRPr="008E3A85">
        <w:rPr>
          <w:rFonts w:ascii="StobiSerif Regular" w:hAnsi="StobiSerif Regular" w:cstheme="minorHAnsi"/>
          <w:sz w:val="22"/>
          <w:szCs w:val="22"/>
        </w:rPr>
        <w:t>на средства, следните информации во врска со средството/ИВД:</w:t>
      </w:r>
    </w:p>
    <w:p w14:paraId="00000349" w14:textId="77777777"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1. Информации неопходни за идентификација и следливост на средството/ИВД (име, трговско име, основен UDI-DI);</w:t>
      </w:r>
    </w:p>
    <w:p w14:paraId="0000034A" w14:textId="77777777"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2. Вид, број и датум на важење на сертификатот издаден од телото за оцена на сообразност и името или идентификацискиот број на тоа тело за оцена на сообразност, копија од сертификатот;</w:t>
      </w:r>
    </w:p>
    <w:p w14:paraId="0000034B" w14:textId="6E1A8B1C"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3. Земја-членка </w:t>
      </w:r>
      <w:r w:rsidR="00EC2C5E" w:rsidRPr="008E3A85">
        <w:rPr>
          <w:rFonts w:ascii="StobiSerif Regular" w:hAnsi="StobiSerif Regular" w:cstheme="minorHAnsi"/>
          <w:sz w:val="22"/>
          <w:szCs w:val="22"/>
        </w:rPr>
        <w:t>на Е</w:t>
      </w:r>
      <w:r w:rsidR="001F33B4" w:rsidRPr="008E3A85">
        <w:rPr>
          <w:rFonts w:ascii="StobiSerif Regular" w:hAnsi="StobiSerif Regular" w:cstheme="minorHAnsi"/>
          <w:sz w:val="22"/>
          <w:szCs w:val="22"/>
        </w:rPr>
        <w:t xml:space="preserve">вропската </w:t>
      </w:r>
      <w:r w:rsidR="00EC2C5E" w:rsidRPr="008E3A85">
        <w:rPr>
          <w:rFonts w:ascii="StobiSerif Regular" w:hAnsi="StobiSerif Regular" w:cstheme="minorHAnsi"/>
          <w:sz w:val="22"/>
          <w:szCs w:val="22"/>
        </w:rPr>
        <w:t>У</w:t>
      </w:r>
      <w:r w:rsidR="001F33B4" w:rsidRPr="008E3A85">
        <w:rPr>
          <w:rFonts w:ascii="StobiSerif Regular" w:hAnsi="StobiSerif Regular" w:cstheme="minorHAnsi"/>
          <w:sz w:val="22"/>
          <w:szCs w:val="22"/>
        </w:rPr>
        <w:t>нија</w:t>
      </w:r>
      <w:r w:rsidR="00EC2C5E"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 xml:space="preserve">во која средството/ИВД е или било ставено </w:t>
      </w:r>
      <w:r w:rsidR="00EC2C5E" w:rsidRPr="008E3A85">
        <w:rPr>
          <w:rFonts w:ascii="StobiSerif Regular" w:hAnsi="StobiSerif Regular" w:cstheme="minorHAnsi"/>
          <w:sz w:val="22"/>
          <w:szCs w:val="22"/>
        </w:rPr>
        <w:t>во промет</w:t>
      </w:r>
      <w:r w:rsidRPr="008E3A85">
        <w:rPr>
          <w:rFonts w:ascii="StobiSerif Regular" w:hAnsi="StobiSerif Regular" w:cstheme="minorHAnsi"/>
          <w:sz w:val="22"/>
          <w:szCs w:val="22"/>
        </w:rPr>
        <w:t>;</w:t>
      </w:r>
    </w:p>
    <w:p w14:paraId="0000034C" w14:textId="77777777"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4. Класа на средството/ИВД;</w:t>
      </w:r>
    </w:p>
    <w:p w14:paraId="0000034D" w14:textId="72C6EBA9"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5. Средство за еднократна употреба (д</w:t>
      </w:r>
      <w:r w:rsidR="00FE0B18" w:rsidRPr="008E3A85">
        <w:rPr>
          <w:rFonts w:ascii="StobiSerif Regular" w:hAnsi="StobiSerif Regular" w:cstheme="minorHAnsi"/>
          <w:sz w:val="22"/>
          <w:szCs w:val="22"/>
        </w:rPr>
        <w:t>а</w:t>
      </w:r>
      <w:r w:rsidRPr="008E3A85">
        <w:rPr>
          <w:rFonts w:ascii="StobiSerif Regular" w:hAnsi="StobiSerif Regular" w:cstheme="minorHAnsi"/>
          <w:sz w:val="22"/>
          <w:szCs w:val="22"/>
        </w:rPr>
        <w:t>/н</w:t>
      </w:r>
      <w:r w:rsidR="00FE0B18" w:rsidRPr="008E3A85">
        <w:rPr>
          <w:rFonts w:ascii="StobiSerif Regular" w:hAnsi="StobiSerif Regular" w:cstheme="minorHAnsi"/>
          <w:sz w:val="22"/>
          <w:szCs w:val="22"/>
        </w:rPr>
        <w:t>е</w:t>
      </w:r>
      <w:r w:rsidRPr="008E3A85">
        <w:rPr>
          <w:rFonts w:ascii="StobiSerif Regular" w:hAnsi="StobiSerif Regular" w:cstheme="minorHAnsi"/>
          <w:sz w:val="22"/>
          <w:szCs w:val="22"/>
        </w:rPr>
        <w:t>);</w:t>
      </w:r>
    </w:p>
    <w:p w14:paraId="0000034E" w14:textId="39E41399"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lastRenderedPageBreak/>
        <w:t>6. Присуство на супстанц</w:t>
      </w:r>
      <w:r w:rsidR="001F33B4" w:rsidRPr="008E3A85">
        <w:rPr>
          <w:rFonts w:ascii="StobiSerif Regular" w:hAnsi="StobiSerif Regular" w:cstheme="minorHAnsi"/>
          <w:sz w:val="22"/>
          <w:szCs w:val="22"/>
        </w:rPr>
        <w:t>иј</w:t>
      </w:r>
      <w:r w:rsidRPr="008E3A85">
        <w:rPr>
          <w:rFonts w:ascii="StobiSerif Regular" w:hAnsi="StobiSerif Regular" w:cstheme="minorHAnsi"/>
          <w:sz w:val="22"/>
          <w:szCs w:val="22"/>
        </w:rPr>
        <w:t>а која, доколку се користи посебно, може да се смета за лек и името на таа супстанција;</w:t>
      </w:r>
    </w:p>
    <w:p w14:paraId="0000034F" w14:textId="407965F5"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7. Присуство на супстанц</w:t>
      </w:r>
      <w:r w:rsidR="001F33B4" w:rsidRPr="008E3A85">
        <w:rPr>
          <w:rFonts w:ascii="StobiSerif Regular" w:hAnsi="StobiSerif Regular" w:cstheme="minorHAnsi"/>
          <w:sz w:val="22"/>
          <w:szCs w:val="22"/>
        </w:rPr>
        <w:t>иј</w:t>
      </w:r>
      <w:r w:rsidRPr="008E3A85">
        <w:rPr>
          <w:rFonts w:ascii="StobiSerif Regular" w:hAnsi="StobiSerif Regular" w:cstheme="minorHAnsi"/>
          <w:sz w:val="22"/>
          <w:szCs w:val="22"/>
        </w:rPr>
        <w:t>а која, доколку се користи посебно, може да се смета за лек добиен од човечка крв или човечка плазма и име на оваа супстанц</w:t>
      </w:r>
      <w:r w:rsidR="001F33B4" w:rsidRPr="008E3A85">
        <w:rPr>
          <w:rFonts w:ascii="StobiSerif Regular" w:hAnsi="StobiSerif Regular" w:cstheme="minorHAnsi"/>
          <w:sz w:val="22"/>
          <w:szCs w:val="22"/>
        </w:rPr>
        <w:t>иј</w:t>
      </w:r>
      <w:r w:rsidRPr="008E3A85">
        <w:rPr>
          <w:rFonts w:ascii="StobiSerif Regular" w:hAnsi="StobiSerif Regular" w:cstheme="minorHAnsi"/>
          <w:sz w:val="22"/>
          <w:szCs w:val="22"/>
        </w:rPr>
        <w:t>а;</w:t>
      </w:r>
    </w:p>
    <w:p w14:paraId="00000350" w14:textId="3F316857"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8. Присуство на ткива или клетки од човечко потекло или нивни деривати (д</w:t>
      </w:r>
      <w:r w:rsidR="00FE0B18" w:rsidRPr="008E3A85">
        <w:rPr>
          <w:rFonts w:ascii="StobiSerif Regular" w:hAnsi="StobiSerif Regular" w:cstheme="minorHAnsi"/>
          <w:sz w:val="22"/>
          <w:szCs w:val="22"/>
        </w:rPr>
        <w:t>а</w:t>
      </w:r>
      <w:r w:rsidRPr="008E3A85">
        <w:rPr>
          <w:rFonts w:ascii="StobiSerif Regular" w:hAnsi="StobiSerif Regular" w:cstheme="minorHAnsi"/>
          <w:sz w:val="22"/>
          <w:szCs w:val="22"/>
        </w:rPr>
        <w:t>/н</w:t>
      </w:r>
      <w:r w:rsidR="00FE0B18" w:rsidRPr="008E3A85">
        <w:rPr>
          <w:rFonts w:ascii="StobiSerif Regular" w:hAnsi="StobiSerif Regular" w:cstheme="minorHAnsi"/>
          <w:sz w:val="22"/>
          <w:szCs w:val="22"/>
        </w:rPr>
        <w:t>е</w:t>
      </w:r>
      <w:r w:rsidRPr="008E3A85">
        <w:rPr>
          <w:rFonts w:ascii="StobiSerif Regular" w:hAnsi="StobiSerif Regular" w:cstheme="minorHAnsi"/>
          <w:sz w:val="22"/>
          <w:szCs w:val="22"/>
        </w:rPr>
        <w:t>);</w:t>
      </w:r>
    </w:p>
    <w:p w14:paraId="00000351" w14:textId="28EC20DE"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9. Присуство на ткива или клетки од животинско потекло, или нивни деривати, како што е наведено во </w:t>
      </w:r>
      <w:r w:rsidR="001F33B4" w:rsidRPr="008E3A85">
        <w:rPr>
          <w:rFonts w:ascii="StobiSerif Regular" w:hAnsi="StobiSerif Regular" w:cstheme="minorHAnsi"/>
          <w:sz w:val="22"/>
          <w:szCs w:val="22"/>
        </w:rPr>
        <w:t xml:space="preserve">посебниот </w:t>
      </w:r>
      <w:r w:rsidRPr="008E3A85">
        <w:rPr>
          <w:rFonts w:ascii="StobiSerif Regular" w:hAnsi="StobiSerif Regular" w:cstheme="minorHAnsi"/>
          <w:sz w:val="22"/>
          <w:szCs w:val="22"/>
        </w:rPr>
        <w:t>закон кој ја регулира оваа област (д</w:t>
      </w:r>
      <w:r w:rsidR="00FE0B18" w:rsidRPr="008E3A85">
        <w:rPr>
          <w:rFonts w:ascii="StobiSerif Regular" w:hAnsi="StobiSerif Regular" w:cstheme="minorHAnsi"/>
          <w:sz w:val="22"/>
          <w:szCs w:val="22"/>
        </w:rPr>
        <w:t>а</w:t>
      </w:r>
      <w:r w:rsidRPr="008E3A85">
        <w:rPr>
          <w:rFonts w:ascii="StobiSerif Regular" w:hAnsi="StobiSerif Regular" w:cstheme="minorHAnsi"/>
          <w:sz w:val="22"/>
          <w:szCs w:val="22"/>
        </w:rPr>
        <w:t>/н</w:t>
      </w:r>
      <w:r w:rsidR="00FE0B18" w:rsidRPr="008E3A85">
        <w:rPr>
          <w:rFonts w:ascii="StobiSerif Regular" w:hAnsi="StobiSerif Regular" w:cstheme="minorHAnsi"/>
          <w:sz w:val="22"/>
          <w:szCs w:val="22"/>
        </w:rPr>
        <w:t>е</w:t>
      </w:r>
      <w:r w:rsidRPr="008E3A85">
        <w:rPr>
          <w:rFonts w:ascii="StobiSerif Regular" w:hAnsi="StobiSerif Regular" w:cstheme="minorHAnsi"/>
          <w:sz w:val="22"/>
          <w:szCs w:val="22"/>
        </w:rPr>
        <w:t>);</w:t>
      </w:r>
    </w:p>
    <w:p w14:paraId="00000352" w14:textId="77777777"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10. Каде што е применливо, единствениот идентификациски број на клиничката студија/студија на перформанси или испитувања/студии спроведени во врска со средството/ИВД во електронскиот систем на клинички испитувања/студии на перформанси;</w:t>
      </w:r>
    </w:p>
    <w:p w14:paraId="00000353" w14:textId="492A51D3"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11. Во случај на средства наведени во член 12</w:t>
      </w:r>
      <w:r w:rsidR="001F33B4" w:rsidRPr="008E3A85">
        <w:rPr>
          <w:rFonts w:ascii="StobiSerif Regular" w:hAnsi="StobiSerif Regular" w:cstheme="minorHAnsi"/>
          <w:sz w:val="22"/>
          <w:szCs w:val="22"/>
        </w:rPr>
        <w:t xml:space="preserve"> од овој закон</w:t>
      </w:r>
      <w:r w:rsidRPr="008E3A85">
        <w:rPr>
          <w:rFonts w:ascii="StobiSerif Regular" w:hAnsi="StobiSerif Regular" w:cstheme="minorHAnsi"/>
          <w:sz w:val="22"/>
          <w:szCs w:val="22"/>
        </w:rPr>
        <w:t>, спецификација за тоа дали намената на средството е различна од медицинската намена;</w:t>
      </w:r>
    </w:p>
    <w:p w14:paraId="00000354" w14:textId="77777777"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12. Во случај на средства/ИВД дизајнирани и произведени од друго правно или физичко лице, име, адреса и податоци за контакт на тоа правно или физичко лице;</w:t>
      </w:r>
    </w:p>
    <w:p w14:paraId="00000355" w14:textId="77777777"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13. Во случај на класа III или средства за имплантација, класа C и класа D на ИВД, резимето на безбедноста и клиничките перформанси;</w:t>
      </w:r>
    </w:p>
    <w:p w14:paraId="00000356" w14:textId="05B5B49A"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14. Статус на средството/ИВД (</w:t>
      </w:r>
      <w:r w:rsidR="00EC2C5E" w:rsidRPr="008E3A85">
        <w:rPr>
          <w:rFonts w:ascii="StobiSerif Regular" w:hAnsi="StobiSerif Regular" w:cstheme="minorHAnsi"/>
          <w:sz w:val="22"/>
          <w:szCs w:val="22"/>
        </w:rPr>
        <w:t>во промет</w:t>
      </w:r>
      <w:r w:rsidRPr="008E3A85">
        <w:rPr>
          <w:rFonts w:ascii="StobiSerif Regular" w:hAnsi="StobiSerif Regular" w:cstheme="minorHAnsi"/>
          <w:sz w:val="22"/>
          <w:szCs w:val="22"/>
        </w:rPr>
        <w:t xml:space="preserve">, повеќе не е </w:t>
      </w:r>
      <w:r w:rsidR="00EC2C5E" w:rsidRPr="008E3A85">
        <w:rPr>
          <w:rFonts w:ascii="StobiSerif Regular" w:hAnsi="StobiSerif Regular" w:cstheme="minorHAnsi"/>
          <w:sz w:val="22"/>
          <w:szCs w:val="22"/>
        </w:rPr>
        <w:t>во промет</w:t>
      </w:r>
      <w:r w:rsidRPr="008E3A85">
        <w:rPr>
          <w:rFonts w:ascii="StobiSerif Regular" w:hAnsi="StobiSerif Regular" w:cstheme="minorHAnsi"/>
          <w:sz w:val="22"/>
          <w:szCs w:val="22"/>
        </w:rPr>
        <w:t>, отповикан</w:t>
      </w:r>
      <w:r w:rsidR="00FE0B18" w:rsidRPr="008E3A85">
        <w:rPr>
          <w:rFonts w:ascii="StobiSerif Regular" w:hAnsi="StobiSerif Regular" w:cstheme="minorHAnsi"/>
          <w:sz w:val="22"/>
          <w:szCs w:val="22"/>
        </w:rPr>
        <w:t>о</w:t>
      </w:r>
      <w:r w:rsidRPr="008E3A85">
        <w:rPr>
          <w:rFonts w:ascii="StobiSerif Regular" w:hAnsi="StobiSerif Regular" w:cstheme="minorHAnsi"/>
          <w:sz w:val="22"/>
          <w:szCs w:val="22"/>
        </w:rPr>
        <w:t>, започната безбеднос</w:t>
      </w:r>
      <w:r w:rsidR="00F3395C" w:rsidRPr="008E3A85">
        <w:rPr>
          <w:rFonts w:ascii="StobiSerif Regular" w:hAnsi="StobiSerif Regular" w:cstheme="minorHAnsi"/>
          <w:sz w:val="22"/>
          <w:szCs w:val="22"/>
        </w:rPr>
        <w:t>на корективна мерка</w:t>
      </w:r>
      <w:r w:rsidRPr="008E3A85">
        <w:rPr>
          <w:rFonts w:ascii="StobiSerif Regular" w:hAnsi="StobiSerif Regular" w:cstheme="minorHAnsi"/>
          <w:sz w:val="22"/>
          <w:szCs w:val="22"/>
        </w:rPr>
        <w:t xml:space="preserve"> на терен)</w:t>
      </w:r>
      <w:r w:rsidR="001F33B4" w:rsidRPr="008E3A85">
        <w:rPr>
          <w:rFonts w:ascii="StobiSerif Regular" w:hAnsi="StobiSerif Regular" w:cstheme="minorHAnsi"/>
          <w:sz w:val="22"/>
          <w:szCs w:val="22"/>
        </w:rPr>
        <w:t xml:space="preserve"> и</w:t>
      </w:r>
    </w:p>
    <w:p w14:paraId="00000358" w14:textId="4D59C03F" w:rsidR="006B1277" w:rsidRPr="008E3A85" w:rsidRDefault="00682CA3" w:rsidP="00793D6D">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15. Декларација за сообразност</w:t>
      </w:r>
      <w:r w:rsidR="00793D6D" w:rsidRPr="008E3A85">
        <w:rPr>
          <w:rFonts w:ascii="StobiSerif Regular" w:hAnsi="StobiSerif Regular" w:cstheme="minorHAnsi"/>
          <w:sz w:val="22"/>
          <w:szCs w:val="22"/>
        </w:rPr>
        <w:t>.</w:t>
      </w:r>
    </w:p>
    <w:p w14:paraId="00000359" w14:textId="19394147" w:rsidR="006B1277" w:rsidRPr="008E3A85" w:rsidRDefault="00682CA3" w:rsidP="001A509F">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(2) </w:t>
      </w:r>
      <w:r w:rsidR="00632150" w:rsidRPr="008E3A85">
        <w:rPr>
          <w:rFonts w:ascii="StobiSerif Regular" w:hAnsi="StobiSerif Regular" w:cstheme="minorHAnsi"/>
          <w:sz w:val="22"/>
          <w:szCs w:val="22"/>
        </w:rPr>
        <w:t xml:space="preserve">По исклучок од </w:t>
      </w:r>
      <w:r w:rsidRPr="008E3A85">
        <w:rPr>
          <w:rFonts w:ascii="StobiSerif Regular" w:hAnsi="StobiSerif Regular" w:cstheme="minorHAnsi"/>
          <w:sz w:val="22"/>
          <w:szCs w:val="22"/>
        </w:rPr>
        <w:t>став</w:t>
      </w:r>
      <w:r w:rsidR="00632150" w:rsidRPr="008E3A85">
        <w:rPr>
          <w:rFonts w:ascii="StobiSerif Regular" w:hAnsi="StobiSerif Regular" w:cstheme="minorHAnsi"/>
          <w:sz w:val="22"/>
          <w:szCs w:val="22"/>
        </w:rPr>
        <w:t xml:space="preserve"> (1) на овој член</w:t>
      </w:r>
      <w:r w:rsidRPr="008E3A85">
        <w:rPr>
          <w:rFonts w:ascii="StobiSerif Regular" w:hAnsi="StobiSerif Regular" w:cstheme="minorHAnsi"/>
          <w:sz w:val="22"/>
          <w:szCs w:val="22"/>
        </w:rPr>
        <w:t xml:space="preserve">, следните средства/ИВД нема да подлежат на </w:t>
      </w:r>
      <w:r w:rsidR="00632150" w:rsidRPr="008E3A85">
        <w:rPr>
          <w:rFonts w:ascii="StobiSerif Regular" w:hAnsi="StobiSerif Regular" w:cstheme="minorHAnsi"/>
          <w:sz w:val="22"/>
          <w:szCs w:val="22"/>
        </w:rPr>
        <w:t xml:space="preserve">запишување </w:t>
      </w:r>
      <w:r w:rsidRPr="008E3A85">
        <w:rPr>
          <w:rFonts w:ascii="StobiSerif Regular" w:hAnsi="StobiSerif Regular" w:cstheme="minorHAnsi"/>
          <w:sz w:val="22"/>
          <w:szCs w:val="22"/>
        </w:rPr>
        <w:t>во Регистарот на средства/ИВД</w:t>
      </w:r>
      <w:r w:rsidR="00FE0B18" w:rsidRPr="008E3A85">
        <w:rPr>
          <w:rFonts w:ascii="StobiSerif Regular" w:hAnsi="StobiSerif Regular" w:cstheme="minorHAnsi"/>
          <w:sz w:val="22"/>
          <w:szCs w:val="22"/>
        </w:rPr>
        <w:t xml:space="preserve"> на </w:t>
      </w:r>
      <w:r w:rsidR="00632150" w:rsidRPr="008E3A85">
        <w:rPr>
          <w:rFonts w:ascii="StobiSerif Regular" w:hAnsi="StobiSerif Regular" w:cstheme="minorHAnsi"/>
          <w:sz w:val="22"/>
          <w:szCs w:val="22"/>
        </w:rPr>
        <w:t>Агенцијата</w:t>
      </w:r>
      <w:r w:rsidRPr="008E3A85">
        <w:rPr>
          <w:rFonts w:ascii="StobiSerif Regular" w:hAnsi="StobiSerif Regular" w:cstheme="minorHAnsi"/>
          <w:sz w:val="22"/>
          <w:szCs w:val="22"/>
        </w:rPr>
        <w:t>:</w:t>
      </w:r>
    </w:p>
    <w:p w14:paraId="0000035A" w14:textId="579555ED" w:rsidR="006B1277" w:rsidRPr="008E3A85" w:rsidRDefault="00682CA3">
      <w:pPr>
        <w:ind w:firstLine="720"/>
        <w:rPr>
          <w:rFonts w:ascii="StobiSerif Regular" w:hAnsi="StobiSerif Regular" w:cstheme="minorHAnsi"/>
          <w:sz w:val="22"/>
          <w:szCs w:val="22"/>
        </w:rPr>
      </w:pPr>
      <w:r w:rsidRPr="008E3A85">
        <w:rPr>
          <w:rFonts w:ascii="StobiSerif Regular" w:hAnsi="StobiSerif Regular" w:cstheme="minorHAnsi"/>
          <w:sz w:val="22"/>
          <w:szCs w:val="22"/>
        </w:rPr>
        <w:t>(а) средство</w:t>
      </w:r>
      <w:r w:rsidR="00BD5B2D" w:rsidRPr="008E3A85">
        <w:rPr>
          <w:rFonts w:ascii="StobiSerif Regular" w:hAnsi="StobiSerif Regular" w:cstheme="minorHAnsi"/>
          <w:sz w:val="22"/>
          <w:szCs w:val="22"/>
        </w:rPr>
        <w:t xml:space="preserve">то коешто клинички се испитува </w:t>
      </w:r>
      <w:r w:rsidRPr="008E3A85">
        <w:rPr>
          <w:rFonts w:ascii="StobiSerif Regular" w:hAnsi="StobiSerif Regular" w:cstheme="minorHAnsi"/>
          <w:sz w:val="22"/>
          <w:szCs w:val="22"/>
        </w:rPr>
        <w:t xml:space="preserve">/ИВД за </w:t>
      </w:r>
      <w:r w:rsidR="00FE0B18" w:rsidRPr="008E3A85">
        <w:rPr>
          <w:rFonts w:ascii="StobiSerif Regular" w:hAnsi="StobiSerif Regular" w:cstheme="minorHAnsi"/>
          <w:sz w:val="22"/>
          <w:szCs w:val="22"/>
        </w:rPr>
        <w:t>испитување</w:t>
      </w:r>
      <w:r w:rsidRPr="008E3A85">
        <w:rPr>
          <w:rFonts w:ascii="StobiSerif Regular" w:hAnsi="StobiSerif Regular" w:cstheme="minorHAnsi"/>
          <w:sz w:val="22"/>
          <w:szCs w:val="22"/>
        </w:rPr>
        <w:t xml:space="preserve"> за студија за перформанси;</w:t>
      </w:r>
    </w:p>
    <w:p w14:paraId="0000035B" w14:textId="2D310A9F"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(б) системи и </w:t>
      </w:r>
      <w:r w:rsidR="00793D6D" w:rsidRPr="008E3A85">
        <w:rPr>
          <w:rFonts w:ascii="StobiSerif Regular" w:hAnsi="StobiSerif Regular" w:cstheme="minorHAnsi"/>
          <w:sz w:val="22"/>
          <w:szCs w:val="22"/>
        </w:rPr>
        <w:t xml:space="preserve">сетови </w:t>
      </w:r>
      <w:r w:rsidRPr="008E3A85">
        <w:rPr>
          <w:rFonts w:ascii="StobiSerif Regular" w:hAnsi="StobiSerif Regular" w:cstheme="minorHAnsi"/>
          <w:sz w:val="22"/>
          <w:szCs w:val="22"/>
        </w:rPr>
        <w:t xml:space="preserve">за процедури  кои се внесени во Регистарот на системи или </w:t>
      </w:r>
      <w:r w:rsidR="00793D6D" w:rsidRPr="008E3A85">
        <w:rPr>
          <w:rFonts w:ascii="StobiSerif Regular" w:hAnsi="StobiSerif Regular" w:cstheme="minorHAnsi"/>
          <w:sz w:val="22"/>
          <w:szCs w:val="22"/>
        </w:rPr>
        <w:t xml:space="preserve">сетови </w:t>
      </w:r>
      <w:r w:rsidRPr="008E3A85">
        <w:rPr>
          <w:rFonts w:ascii="StobiSerif Regular" w:hAnsi="StobiSerif Regular" w:cstheme="minorHAnsi"/>
          <w:sz w:val="22"/>
          <w:szCs w:val="22"/>
        </w:rPr>
        <w:t>за  процедури;</w:t>
      </w:r>
    </w:p>
    <w:p w14:paraId="0000035C" w14:textId="77777777"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(в) средства наменети за продолжување на третманот започнат надвор од територијата на Република Северна Македонија за лична употреба на конкретен пациент по предлог на надлежен здравствен работник во земјата каде што е започнато лекувањето;</w:t>
      </w:r>
    </w:p>
    <w:p w14:paraId="0000035D" w14:textId="77777777"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(г) средства направени по нарачка;</w:t>
      </w:r>
    </w:p>
    <w:p w14:paraId="0000035E" w14:textId="77777777"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(д) средства/ИВД наменети за научно истражување и развој; </w:t>
      </w:r>
    </w:p>
    <w:p w14:paraId="0000035F" w14:textId="77777777"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(ѓ) привремено увезени средства за изложување на изложби и саеми;</w:t>
      </w:r>
    </w:p>
    <w:p w14:paraId="00000361" w14:textId="657859D8" w:rsidR="006B1277" w:rsidRPr="008E3A85" w:rsidRDefault="00682CA3" w:rsidP="00793D6D">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(е) средства/ИВД направени и употребени во здравствена установа согласно со овој закон.</w:t>
      </w:r>
    </w:p>
    <w:p w14:paraId="00000363" w14:textId="770C36E2" w:rsidR="006B1277" w:rsidRPr="008E3A85" w:rsidRDefault="00682CA3" w:rsidP="001A509F">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(3) Производителот или неговиот овластен претставник ќе </w:t>
      </w:r>
      <w:r w:rsidR="002C5ECA" w:rsidRPr="008E3A85">
        <w:rPr>
          <w:rFonts w:ascii="StobiSerif Regular" w:hAnsi="StobiSerif Regular" w:cstheme="minorHAnsi"/>
          <w:sz w:val="22"/>
          <w:szCs w:val="22"/>
        </w:rPr>
        <w:t xml:space="preserve">ја </w:t>
      </w:r>
      <w:r w:rsidRPr="008E3A85">
        <w:rPr>
          <w:rFonts w:ascii="StobiSerif Regular" w:hAnsi="StobiSerif Regular" w:cstheme="minorHAnsi"/>
          <w:sz w:val="22"/>
          <w:szCs w:val="22"/>
        </w:rPr>
        <w:t xml:space="preserve">извести </w:t>
      </w:r>
      <w:r w:rsidR="002C5ECA"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 xml:space="preserve">за секоја промена на податоците од </w:t>
      </w:r>
      <w:r w:rsidR="002C5ECA" w:rsidRPr="008E3A85">
        <w:rPr>
          <w:rFonts w:ascii="StobiSerif Regular" w:hAnsi="StobiSerif Regular" w:cstheme="minorHAnsi"/>
          <w:sz w:val="22"/>
          <w:szCs w:val="22"/>
        </w:rPr>
        <w:t>ставовите (1) и (2)</w:t>
      </w:r>
      <w:r w:rsidRPr="008E3A85">
        <w:rPr>
          <w:rFonts w:ascii="StobiSerif Regular" w:hAnsi="StobiSerif Regular" w:cstheme="minorHAnsi"/>
          <w:sz w:val="22"/>
          <w:szCs w:val="22"/>
        </w:rPr>
        <w:t xml:space="preserve"> </w:t>
      </w:r>
      <w:r w:rsidR="002C5ECA" w:rsidRPr="008E3A85">
        <w:rPr>
          <w:rFonts w:ascii="StobiSerif Regular" w:hAnsi="StobiSerif Regular" w:cstheme="minorHAnsi"/>
          <w:sz w:val="22"/>
          <w:szCs w:val="22"/>
        </w:rPr>
        <w:t xml:space="preserve">на овој член </w:t>
      </w:r>
      <w:r w:rsidRPr="008E3A85">
        <w:rPr>
          <w:rFonts w:ascii="StobiSerif Regular" w:hAnsi="StobiSerif Regular" w:cstheme="minorHAnsi"/>
          <w:sz w:val="22"/>
          <w:szCs w:val="22"/>
        </w:rPr>
        <w:t>најдоцна 15 дена по настанатата промена со поднесување на барање за промена на податоци.</w:t>
      </w:r>
    </w:p>
    <w:p w14:paraId="00000364" w14:textId="5FC677C6" w:rsidR="006B1277" w:rsidRPr="008E3A85" w:rsidRDefault="00682CA3" w:rsidP="001A509F">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(4) </w:t>
      </w:r>
      <w:r w:rsidR="00D6161B"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 xml:space="preserve">нема да </w:t>
      </w:r>
      <w:r w:rsidR="00D6161B" w:rsidRPr="008E3A85">
        <w:rPr>
          <w:rFonts w:ascii="StobiSerif Regular" w:hAnsi="StobiSerif Regular" w:cstheme="minorHAnsi"/>
          <w:sz w:val="22"/>
          <w:szCs w:val="22"/>
        </w:rPr>
        <w:t xml:space="preserve">запише </w:t>
      </w:r>
      <w:r w:rsidRPr="008E3A85">
        <w:rPr>
          <w:rFonts w:ascii="StobiSerif Regular" w:hAnsi="StobiSerif Regular" w:cstheme="minorHAnsi"/>
          <w:sz w:val="22"/>
          <w:szCs w:val="22"/>
        </w:rPr>
        <w:t xml:space="preserve">или </w:t>
      </w:r>
      <w:r w:rsidR="00793D6D" w:rsidRPr="008E3A85">
        <w:rPr>
          <w:rFonts w:ascii="StobiSerif Regular" w:hAnsi="StobiSerif Regular" w:cstheme="minorHAnsi"/>
          <w:sz w:val="22"/>
          <w:szCs w:val="22"/>
        </w:rPr>
        <w:t>ќе</w:t>
      </w:r>
      <w:r w:rsidRPr="008E3A85">
        <w:rPr>
          <w:rFonts w:ascii="StobiSerif Regular" w:hAnsi="StobiSerif Regular" w:cstheme="minorHAnsi"/>
          <w:sz w:val="22"/>
          <w:szCs w:val="22"/>
        </w:rPr>
        <w:t xml:space="preserve"> избрише средство/ИВД од регистарот на средства/ИВД на </w:t>
      </w:r>
      <w:r w:rsidR="00D6161B" w:rsidRPr="008E3A85">
        <w:rPr>
          <w:rFonts w:ascii="StobiSerif Regular" w:hAnsi="StobiSerif Regular" w:cstheme="minorHAnsi"/>
          <w:sz w:val="22"/>
          <w:szCs w:val="22"/>
        </w:rPr>
        <w:t>Агенцијата</w:t>
      </w:r>
      <w:r w:rsidRPr="008E3A85">
        <w:rPr>
          <w:rFonts w:ascii="StobiSerif Regular" w:hAnsi="StobiSerif Regular" w:cstheme="minorHAnsi"/>
          <w:sz w:val="22"/>
          <w:szCs w:val="22"/>
        </w:rPr>
        <w:t>, доколку:</w:t>
      </w:r>
    </w:p>
    <w:p w14:paraId="00000365" w14:textId="17609B58" w:rsidR="006B1277" w:rsidRPr="008E3A85" w:rsidRDefault="00682CA3" w:rsidP="006D0F23">
      <w:pPr>
        <w:numPr>
          <w:ilvl w:val="0"/>
          <w:numId w:val="29"/>
        </w:numPr>
        <w:rPr>
          <w:rFonts w:ascii="StobiSerif Regular" w:hAnsi="StobiSerif Regular" w:cstheme="minorHAnsi"/>
          <w:sz w:val="22"/>
          <w:szCs w:val="22"/>
        </w:rPr>
      </w:pPr>
      <w:r w:rsidRPr="008E3A85">
        <w:rPr>
          <w:rFonts w:ascii="StobiSerif Regular" w:hAnsi="StobiSerif Regular" w:cstheme="minorHAnsi"/>
          <w:sz w:val="22"/>
          <w:szCs w:val="22"/>
        </w:rPr>
        <w:t>средството/ИВД не е безбед</w:t>
      </w:r>
      <w:r w:rsidR="00FE0B18" w:rsidRPr="008E3A85">
        <w:rPr>
          <w:rFonts w:ascii="StobiSerif Regular" w:hAnsi="StobiSerif Regular" w:cstheme="minorHAnsi"/>
          <w:sz w:val="22"/>
          <w:szCs w:val="22"/>
        </w:rPr>
        <w:t>но</w:t>
      </w:r>
      <w:r w:rsidRPr="008E3A85">
        <w:rPr>
          <w:rFonts w:ascii="StobiSerif Regular" w:hAnsi="StobiSerif Regular" w:cstheme="minorHAnsi"/>
          <w:sz w:val="22"/>
          <w:szCs w:val="22"/>
        </w:rPr>
        <w:t xml:space="preserve"> под пропишаните услови за употреба;</w:t>
      </w:r>
    </w:p>
    <w:p w14:paraId="00000366" w14:textId="77777777" w:rsidR="006B1277" w:rsidRPr="008E3A85" w:rsidRDefault="00682CA3" w:rsidP="006D0F23">
      <w:pPr>
        <w:numPr>
          <w:ilvl w:val="0"/>
          <w:numId w:val="29"/>
        </w:numPr>
        <w:rPr>
          <w:rFonts w:ascii="StobiSerif Regular" w:hAnsi="StobiSerif Regular" w:cstheme="minorHAnsi"/>
          <w:sz w:val="22"/>
          <w:szCs w:val="22"/>
        </w:rPr>
      </w:pPr>
      <w:r w:rsidRPr="008E3A85">
        <w:rPr>
          <w:rFonts w:ascii="StobiSerif Regular" w:hAnsi="StobiSerif Regular" w:cstheme="minorHAnsi"/>
          <w:sz w:val="22"/>
          <w:szCs w:val="22"/>
        </w:rPr>
        <w:t>податоците за средството/ИВД во Регистарот на средства/ИВД не се точни или целосни;</w:t>
      </w:r>
    </w:p>
    <w:p w14:paraId="00000367" w14:textId="77777777" w:rsidR="006B1277" w:rsidRPr="008E3A85" w:rsidRDefault="00682CA3" w:rsidP="006D0F23">
      <w:pPr>
        <w:numPr>
          <w:ilvl w:val="0"/>
          <w:numId w:val="29"/>
        </w:numPr>
        <w:rPr>
          <w:rFonts w:ascii="StobiSerif Regular" w:hAnsi="StobiSerif Regular" w:cstheme="minorHAnsi"/>
          <w:sz w:val="22"/>
          <w:szCs w:val="22"/>
        </w:rPr>
      </w:pPr>
      <w:r w:rsidRPr="008E3A85">
        <w:rPr>
          <w:rFonts w:ascii="StobiSerif Regular" w:hAnsi="StobiSerif Regular" w:cstheme="minorHAnsi"/>
          <w:sz w:val="22"/>
          <w:szCs w:val="22"/>
        </w:rPr>
        <w:t>информациите за производителот или неговиот овластен претставник не се точни или целосни;</w:t>
      </w:r>
    </w:p>
    <w:p w14:paraId="00000368" w14:textId="7D032F6D" w:rsidR="006B1277" w:rsidRPr="008E3A85" w:rsidRDefault="00682CA3" w:rsidP="006D0F23">
      <w:pPr>
        <w:numPr>
          <w:ilvl w:val="0"/>
          <w:numId w:val="29"/>
        </w:numPr>
        <w:rPr>
          <w:rFonts w:ascii="StobiSerif Regular" w:hAnsi="StobiSerif Regular" w:cstheme="minorHAnsi"/>
          <w:sz w:val="22"/>
          <w:szCs w:val="22"/>
        </w:rPr>
      </w:pPr>
      <w:r w:rsidRPr="008E3A85">
        <w:rPr>
          <w:rFonts w:ascii="StobiSerif Regular" w:hAnsi="StobiSerif Regular" w:cstheme="minorHAnsi"/>
          <w:sz w:val="22"/>
          <w:szCs w:val="22"/>
        </w:rPr>
        <w:t xml:space="preserve">во случај на повлекување од </w:t>
      </w:r>
      <w:r w:rsidR="00EC2C5E" w:rsidRPr="008E3A85">
        <w:rPr>
          <w:rFonts w:ascii="StobiSerif Regular" w:hAnsi="StobiSerif Regular" w:cstheme="minorHAnsi"/>
          <w:sz w:val="22"/>
          <w:szCs w:val="22"/>
        </w:rPr>
        <w:t>промет</w:t>
      </w:r>
      <w:r w:rsidRPr="008E3A85">
        <w:rPr>
          <w:rFonts w:ascii="StobiSerif Regular" w:hAnsi="StobiSerif Regular" w:cstheme="minorHAnsi"/>
          <w:sz w:val="22"/>
          <w:szCs w:val="22"/>
        </w:rPr>
        <w:t>, забрана или ограничување на ставање во промет;</w:t>
      </w:r>
    </w:p>
    <w:p w14:paraId="00000369" w14:textId="5BEDD2E6" w:rsidR="006B1277" w:rsidRPr="008E3A85" w:rsidRDefault="00682CA3" w:rsidP="006D0F23">
      <w:pPr>
        <w:numPr>
          <w:ilvl w:val="0"/>
          <w:numId w:val="29"/>
        </w:numPr>
        <w:rPr>
          <w:rFonts w:ascii="StobiSerif Regular" w:hAnsi="StobiSerif Regular" w:cstheme="minorHAnsi"/>
          <w:sz w:val="22"/>
          <w:szCs w:val="22"/>
        </w:rPr>
      </w:pPr>
      <w:r w:rsidRPr="008E3A85">
        <w:rPr>
          <w:rFonts w:ascii="StobiSerif Regular" w:hAnsi="StobiSerif Regular" w:cstheme="minorHAnsi"/>
          <w:sz w:val="22"/>
          <w:szCs w:val="22"/>
        </w:rPr>
        <w:t>средството/ИВД не ги исполнува условите од овој закон</w:t>
      </w:r>
      <w:r w:rsidR="00D6161B" w:rsidRPr="008E3A85">
        <w:rPr>
          <w:rFonts w:ascii="StobiSerif Regular" w:hAnsi="StobiSerif Regular" w:cstheme="minorHAnsi"/>
          <w:sz w:val="22"/>
          <w:szCs w:val="22"/>
        </w:rPr>
        <w:t xml:space="preserve"> и</w:t>
      </w:r>
    </w:p>
    <w:p w14:paraId="0000036A" w14:textId="77777777" w:rsidR="006B1277" w:rsidRPr="008E3A85" w:rsidRDefault="00682CA3" w:rsidP="006D0F23">
      <w:pPr>
        <w:numPr>
          <w:ilvl w:val="0"/>
          <w:numId w:val="29"/>
        </w:numPr>
        <w:rPr>
          <w:rFonts w:ascii="StobiSerif Regular" w:hAnsi="StobiSerif Regular" w:cstheme="minorHAnsi"/>
          <w:sz w:val="22"/>
          <w:szCs w:val="22"/>
        </w:rPr>
      </w:pPr>
      <w:r w:rsidRPr="008E3A85">
        <w:rPr>
          <w:rFonts w:ascii="StobiSerif Regular" w:hAnsi="StobiSerif Regular" w:cstheme="minorHAnsi"/>
          <w:sz w:val="22"/>
          <w:szCs w:val="22"/>
        </w:rPr>
        <w:t>се заснова на писмено барање на производителот/неговиот овластен претставник.</w:t>
      </w:r>
    </w:p>
    <w:p w14:paraId="0000036B" w14:textId="6684C0DC" w:rsidR="006B1277" w:rsidRPr="008E3A85" w:rsidRDefault="00682CA3" w:rsidP="001A509F">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(5) </w:t>
      </w:r>
      <w:r w:rsidR="002E1CF8" w:rsidRPr="008E3A85">
        <w:rPr>
          <w:rFonts w:ascii="StobiSerif Regular" w:hAnsi="StobiSerif Regular" w:cstheme="minorHAnsi"/>
          <w:sz w:val="22"/>
          <w:szCs w:val="22"/>
        </w:rPr>
        <w:t xml:space="preserve">Поблиските услови и </w:t>
      </w:r>
      <w:r w:rsidR="00392A52" w:rsidRPr="008E3A85">
        <w:rPr>
          <w:rFonts w:ascii="StobiSerif Regular" w:hAnsi="StobiSerif Regular" w:cstheme="minorHAnsi"/>
          <w:sz w:val="22"/>
          <w:szCs w:val="22"/>
        </w:rPr>
        <w:t xml:space="preserve">потребната документација </w:t>
      </w:r>
      <w:r w:rsidRPr="008E3A85">
        <w:rPr>
          <w:rFonts w:ascii="StobiSerif Regular" w:hAnsi="StobiSerif Regular" w:cstheme="minorHAnsi"/>
          <w:sz w:val="22"/>
          <w:szCs w:val="22"/>
        </w:rPr>
        <w:t xml:space="preserve">за </w:t>
      </w:r>
      <w:r w:rsidR="00D6161B" w:rsidRPr="008E3A85">
        <w:rPr>
          <w:rFonts w:ascii="StobiSerif Regular" w:hAnsi="StobiSerif Regular" w:cstheme="minorHAnsi"/>
          <w:sz w:val="22"/>
          <w:szCs w:val="22"/>
        </w:rPr>
        <w:t xml:space="preserve">запишување </w:t>
      </w:r>
      <w:r w:rsidRPr="008E3A85">
        <w:rPr>
          <w:rFonts w:ascii="StobiSerif Regular" w:hAnsi="StobiSerif Regular" w:cstheme="minorHAnsi"/>
          <w:sz w:val="22"/>
          <w:szCs w:val="22"/>
        </w:rPr>
        <w:t xml:space="preserve">на средства/ИВД во Регистарот на средства/ИВД </w:t>
      </w:r>
      <w:r w:rsidR="00FE0B18" w:rsidRPr="008E3A85">
        <w:rPr>
          <w:rFonts w:ascii="StobiSerif Regular" w:hAnsi="StobiSerif Regular" w:cstheme="minorHAnsi"/>
          <w:sz w:val="22"/>
          <w:szCs w:val="22"/>
        </w:rPr>
        <w:t xml:space="preserve">на </w:t>
      </w:r>
      <w:r w:rsidR="008A212B" w:rsidRPr="008E3A85">
        <w:rPr>
          <w:rFonts w:ascii="StobiSerif Regular" w:hAnsi="StobiSerif Regular" w:cstheme="minorHAnsi"/>
          <w:sz w:val="22"/>
          <w:szCs w:val="22"/>
        </w:rPr>
        <w:t xml:space="preserve">Агенцијата </w:t>
      </w:r>
      <w:r w:rsidR="00C219D5" w:rsidRPr="008E3A85">
        <w:rPr>
          <w:rFonts w:ascii="StobiSerif Regular" w:hAnsi="StobiSerif Regular" w:cstheme="minorHAnsi"/>
          <w:sz w:val="22"/>
          <w:szCs w:val="22"/>
        </w:rPr>
        <w:t>ги утврдува</w:t>
      </w:r>
      <w:r w:rsidRPr="008E3A85">
        <w:rPr>
          <w:rFonts w:ascii="StobiSerif Regular" w:hAnsi="StobiSerif Regular" w:cstheme="minorHAnsi"/>
          <w:sz w:val="22"/>
          <w:szCs w:val="22"/>
        </w:rPr>
        <w:t xml:space="preserve"> директорот на </w:t>
      </w:r>
      <w:r w:rsidR="008A212B" w:rsidRPr="008E3A85">
        <w:rPr>
          <w:rFonts w:ascii="StobiSerif Regular" w:hAnsi="StobiSerif Regular" w:cstheme="minorHAnsi"/>
          <w:sz w:val="22"/>
          <w:szCs w:val="22"/>
        </w:rPr>
        <w:t>Агенцијата</w:t>
      </w:r>
      <w:r w:rsidRPr="008E3A85">
        <w:rPr>
          <w:rFonts w:ascii="StobiSerif Regular" w:hAnsi="StobiSerif Regular" w:cstheme="minorHAnsi"/>
          <w:sz w:val="22"/>
          <w:szCs w:val="22"/>
        </w:rPr>
        <w:t>.</w:t>
      </w:r>
    </w:p>
    <w:p w14:paraId="00000373" w14:textId="77777777" w:rsidR="006B1277" w:rsidRPr="008E3A85" w:rsidRDefault="006B1277">
      <w:pPr>
        <w:jc w:val="center"/>
        <w:rPr>
          <w:rFonts w:ascii="StobiSerif Regular" w:hAnsi="StobiSerif Regular" w:cstheme="minorHAnsi"/>
          <w:sz w:val="22"/>
          <w:szCs w:val="22"/>
        </w:rPr>
      </w:pPr>
    </w:p>
    <w:p w14:paraId="00000374" w14:textId="77777777"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IV ПРОИЗВОДСТВО, УВОЗ И ДИСТРИБУЦИЈА НА СРЕДСТВА</w:t>
      </w:r>
    </w:p>
    <w:p w14:paraId="00000375" w14:textId="77777777" w:rsidR="006B1277" w:rsidRPr="008E3A85" w:rsidRDefault="006B1277">
      <w:pPr>
        <w:rPr>
          <w:rFonts w:ascii="StobiSerif Regular" w:hAnsi="StobiSerif Regular" w:cstheme="minorHAnsi"/>
          <w:sz w:val="22"/>
          <w:szCs w:val="22"/>
        </w:rPr>
      </w:pPr>
    </w:p>
    <w:p w14:paraId="00000377" w14:textId="2A21EE7C" w:rsidR="006B1277" w:rsidRPr="008E3A85" w:rsidRDefault="00682CA3" w:rsidP="00FE0B18">
      <w:pPr>
        <w:jc w:val="center"/>
        <w:rPr>
          <w:rFonts w:ascii="StobiSerif Regular" w:hAnsi="StobiSerif Regular" w:cstheme="minorHAnsi"/>
          <w:sz w:val="22"/>
          <w:szCs w:val="22"/>
        </w:rPr>
      </w:pPr>
      <w:r w:rsidRPr="008E3A85">
        <w:rPr>
          <w:rFonts w:ascii="StobiSerif Regular" w:hAnsi="StobiSerif Regular" w:cstheme="minorHAnsi"/>
          <w:sz w:val="22"/>
          <w:szCs w:val="22"/>
        </w:rPr>
        <w:t>Член 42</w:t>
      </w:r>
    </w:p>
    <w:p w14:paraId="00000378" w14:textId="77777777"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(Општи обврски за производителите)</w:t>
      </w:r>
    </w:p>
    <w:p w14:paraId="00000379" w14:textId="77777777" w:rsidR="006B1277" w:rsidRPr="008E3A85" w:rsidRDefault="006B1277">
      <w:pPr>
        <w:rPr>
          <w:rFonts w:ascii="StobiSerif Regular" w:hAnsi="StobiSerif Regular" w:cstheme="minorHAnsi"/>
          <w:sz w:val="22"/>
          <w:szCs w:val="22"/>
        </w:rPr>
      </w:pPr>
    </w:p>
    <w:p w14:paraId="0000037B" w14:textId="33A3947F" w:rsidR="006B1277" w:rsidRPr="008E3A85" w:rsidRDefault="00682CA3" w:rsidP="001A509F">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(1) </w:t>
      </w:r>
      <w:r w:rsidR="00FD1179" w:rsidRPr="008E3A85">
        <w:rPr>
          <w:rFonts w:ascii="StobiSerif Regular" w:hAnsi="StobiSerif Regular" w:cstheme="minorHAnsi"/>
          <w:sz w:val="22"/>
          <w:szCs w:val="22"/>
        </w:rPr>
        <w:t>Производителите к</w:t>
      </w:r>
      <w:r w:rsidRPr="008E3A85">
        <w:rPr>
          <w:rFonts w:ascii="StobiSerif Regular" w:hAnsi="StobiSerif Regular" w:cstheme="minorHAnsi"/>
          <w:sz w:val="22"/>
          <w:szCs w:val="22"/>
        </w:rPr>
        <w:t xml:space="preserve">ога ги ставаат </w:t>
      </w:r>
      <w:r w:rsidR="00FE0B18" w:rsidRPr="008E3A85">
        <w:rPr>
          <w:rFonts w:ascii="StobiSerif Regular" w:hAnsi="StobiSerif Regular" w:cstheme="minorHAnsi"/>
          <w:sz w:val="22"/>
          <w:szCs w:val="22"/>
        </w:rPr>
        <w:t>своите средства/ИВД</w:t>
      </w:r>
      <w:r w:rsidRPr="008E3A85">
        <w:rPr>
          <w:rFonts w:ascii="StobiSerif Regular" w:hAnsi="StobiSerif Regular" w:cstheme="minorHAnsi"/>
          <w:sz w:val="22"/>
          <w:szCs w:val="22"/>
        </w:rPr>
        <w:t xml:space="preserve"> </w:t>
      </w:r>
      <w:r w:rsidR="00EC2C5E" w:rsidRPr="008E3A85">
        <w:rPr>
          <w:rFonts w:ascii="StobiSerif Regular" w:hAnsi="StobiSerif Regular" w:cstheme="minorHAnsi"/>
          <w:sz w:val="22"/>
          <w:szCs w:val="22"/>
        </w:rPr>
        <w:t>во промет</w:t>
      </w:r>
      <w:r w:rsidR="009B270A"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 xml:space="preserve">или ги </w:t>
      </w:r>
      <w:r w:rsidR="009B270A" w:rsidRPr="008E3A85">
        <w:rPr>
          <w:rFonts w:ascii="StobiSerif Regular" w:hAnsi="StobiSerif Regular" w:cstheme="minorHAnsi"/>
          <w:sz w:val="22"/>
          <w:szCs w:val="22"/>
        </w:rPr>
        <w:t xml:space="preserve">пуштаат </w:t>
      </w:r>
      <w:r w:rsidRPr="008E3A85">
        <w:rPr>
          <w:rFonts w:ascii="StobiSerif Regular" w:hAnsi="StobiSerif Regular" w:cstheme="minorHAnsi"/>
          <w:sz w:val="22"/>
          <w:szCs w:val="22"/>
        </w:rPr>
        <w:t xml:space="preserve">во употреба, </w:t>
      </w:r>
      <w:r w:rsidR="00FD1179" w:rsidRPr="008E3A85">
        <w:rPr>
          <w:rFonts w:ascii="StobiSerif Regular" w:hAnsi="StobiSerif Regular" w:cstheme="minorHAnsi"/>
          <w:sz w:val="22"/>
          <w:szCs w:val="22"/>
        </w:rPr>
        <w:t xml:space="preserve">гарантираат </w:t>
      </w:r>
      <w:r w:rsidRPr="008E3A85">
        <w:rPr>
          <w:rFonts w:ascii="StobiSerif Regular" w:hAnsi="StobiSerif Regular" w:cstheme="minorHAnsi"/>
          <w:sz w:val="22"/>
          <w:szCs w:val="22"/>
        </w:rPr>
        <w:t>дека тие се дизајнирани и произведени во согласност со барањата на ов</w:t>
      </w:r>
      <w:r w:rsidR="00FD1179" w:rsidRPr="008E3A85">
        <w:rPr>
          <w:rFonts w:ascii="StobiSerif Regular" w:hAnsi="StobiSerif Regular" w:cstheme="minorHAnsi"/>
          <w:sz w:val="22"/>
          <w:szCs w:val="22"/>
        </w:rPr>
        <w:t>ој</w:t>
      </w:r>
      <w:r w:rsidRPr="008E3A85">
        <w:rPr>
          <w:rFonts w:ascii="StobiSerif Regular" w:hAnsi="StobiSerif Regular" w:cstheme="minorHAnsi"/>
          <w:sz w:val="22"/>
          <w:szCs w:val="22"/>
        </w:rPr>
        <w:t xml:space="preserve"> З</w:t>
      </w:r>
      <w:r w:rsidR="007538EF" w:rsidRPr="008E3A85">
        <w:rPr>
          <w:rFonts w:ascii="StobiSerif Regular" w:hAnsi="StobiSerif Regular" w:cstheme="minorHAnsi"/>
          <w:sz w:val="22"/>
          <w:szCs w:val="22"/>
        </w:rPr>
        <w:t>а</w:t>
      </w:r>
      <w:r w:rsidRPr="008E3A85">
        <w:rPr>
          <w:rFonts w:ascii="StobiSerif Regular" w:hAnsi="StobiSerif Regular" w:cstheme="minorHAnsi"/>
          <w:sz w:val="22"/>
          <w:szCs w:val="22"/>
        </w:rPr>
        <w:t>кон.</w:t>
      </w:r>
    </w:p>
    <w:p w14:paraId="0000037C" w14:textId="2EDB694C" w:rsidR="006B1277" w:rsidRPr="008E3A85" w:rsidRDefault="00682CA3" w:rsidP="001A509F">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(2) Производителите се должни да </w:t>
      </w:r>
      <w:r w:rsidR="00FD1179" w:rsidRPr="008E3A85">
        <w:rPr>
          <w:rFonts w:ascii="StobiSerif Regular" w:hAnsi="StobiSerif Regular" w:cstheme="minorHAnsi"/>
          <w:sz w:val="22"/>
          <w:szCs w:val="22"/>
        </w:rPr>
        <w:t>ги исполнат следните барања</w:t>
      </w:r>
      <w:r w:rsidRPr="008E3A85">
        <w:rPr>
          <w:rFonts w:ascii="StobiSerif Regular" w:hAnsi="StobiSerif Regular" w:cstheme="minorHAnsi"/>
          <w:sz w:val="22"/>
          <w:szCs w:val="22"/>
        </w:rPr>
        <w:t xml:space="preserve"> </w:t>
      </w:r>
      <w:r w:rsidR="00FD1179" w:rsidRPr="008E3A85">
        <w:rPr>
          <w:rFonts w:ascii="StobiSerif Regular" w:hAnsi="StobiSerif Regular" w:cstheme="minorHAnsi"/>
          <w:sz w:val="22"/>
          <w:szCs w:val="22"/>
        </w:rPr>
        <w:t>согласно</w:t>
      </w:r>
      <w:r w:rsidRPr="008E3A85">
        <w:rPr>
          <w:rFonts w:ascii="StobiSerif Regular" w:hAnsi="StobiSerif Regular" w:cstheme="minorHAnsi"/>
          <w:sz w:val="22"/>
          <w:szCs w:val="22"/>
        </w:rPr>
        <w:t xml:space="preserve"> овој закон:</w:t>
      </w:r>
    </w:p>
    <w:p w14:paraId="0000037D" w14:textId="77777777"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1. соодветни услови во однос на простории и опрема за производство на средства/ИВД во согласност со барањата за безбедност и перформанси за средството/ИВД што го произведува;</w:t>
      </w:r>
    </w:p>
    <w:p w14:paraId="0000037E" w14:textId="55BC08CC"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2. доволен број на соодветен персонал, вклучително и лице одговорно за усогласеност со регулативата како што е наведено во член 48</w:t>
      </w:r>
      <w:r w:rsidR="00461FAC" w:rsidRPr="008E3A85">
        <w:rPr>
          <w:rFonts w:ascii="StobiSerif Regular" w:hAnsi="StobiSerif Regular" w:cstheme="minorHAnsi"/>
          <w:sz w:val="22"/>
          <w:szCs w:val="22"/>
        </w:rPr>
        <w:t xml:space="preserve"> од овој закон</w:t>
      </w:r>
      <w:r w:rsidRPr="008E3A85">
        <w:rPr>
          <w:rFonts w:ascii="StobiSerif Regular" w:hAnsi="StobiSerif Regular" w:cstheme="minorHAnsi"/>
          <w:sz w:val="22"/>
          <w:szCs w:val="22"/>
        </w:rPr>
        <w:t xml:space="preserve">, </w:t>
      </w:r>
      <w:r w:rsidR="009B270A" w:rsidRPr="008E3A85">
        <w:rPr>
          <w:rFonts w:ascii="StobiSerif Regular" w:hAnsi="StobiSerif Regular" w:cstheme="minorHAnsi"/>
          <w:sz w:val="22"/>
          <w:szCs w:val="22"/>
        </w:rPr>
        <w:t xml:space="preserve">соодветно </w:t>
      </w:r>
      <w:r w:rsidRPr="008E3A85">
        <w:rPr>
          <w:rFonts w:ascii="StobiSerif Regular" w:hAnsi="StobiSerif Regular" w:cstheme="minorHAnsi"/>
          <w:sz w:val="22"/>
          <w:szCs w:val="22"/>
        </w:rPr>
        <w:t>организирано со јасно наведени одговорности;</w:t>
      </w:r>
    </w:p>
    <w:p w14:paraId="00000380" w14:textId="5D5194BE" w:rsidR="006B1277" w:rsidRPr="008E3A85" w:rsidRDefault="00682CA3" w:rsidP="006330D1">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3. воспоставен, имплементиран, документиран и одржуван систем за управување со ризик за секое од средствата/ИВД или групи на средства/ИВД, </w:t>
      </w:r>
      <w:r w:rsidR="009B270A" w:rsidRPr="008E3A85">
        <w:rPr>
          <w:rFonts w:ascii="StobiSerif Regular" w:hAnsi="StobiSerif Regular" w:cstheme="minorHAnsi"/>
          <w:sz w:val="22"/>
          <w:szCs w:val="22"/>
        </w:rPr>
        <w:t xml:space="preserve">разбран </w:t>
      </w:r>
      <w:r w:rsidRPr="008E3A85">
        <w:rPr>
          <w:rFonts w:ascii="StobiSerif Regular" w:hAnsi="StobiSerif Regular" w:cstheme="minorHAnsi"/>
          <w:sz w:val="22"/>
          <w:szCs w:val="22"/>
        </w:rPr>
        <w:t>како континуиран процес на повторување во текот на целиот животен циклус на средството/ИВД, кој бара редовно систематско ажурирање;</w:t>
      </w:r>
    </w:p>
    <w:p w14:paraId="00000382" w14:textId="256959A1" w:rsidR="006B1277" w:rsidRPr="008E3A85" w:rsidRDefault="00682CA3" w:rsidP="006330D1">
      <w:pPr>
        <w:ind w:left="720" w:firstLine="0"/>
        <w:rPr>
          <w:rFonts w:ascii="StobiSerif Regular" w:hAnsi="StobiSerif Regular" w:cstheme="minorHAnsi"/>
          <w:sz w:val="22"/>
          <w:szCs w:val="22"/>
          <w:highlight w:val="yellow"/>
        </w:rPr>
      </w:pPr>
      <w:r w:rsidRPr="008E3A85">
        <w:rPr>
          <w:rFonts w:ascii="StobiSerif Regular" w:hAnsi="StobiSerif Regular" w:cstheme="minorHAnsi"/>
          <w:sz w:val="22"/>
          <w:szCs w:val="22"/>
        </w:rPr>
        <w:t>4. клиничка евалуација/евалуација на перформансите, вклучително и клиничко следење</w:t>
      </w:r>
      <w:r w:rsidR="009B270A" w:rsidRPr="008E3A85">
        <w:rPr>
          <w:rFonts w:ascii="StobiSerif Regular" w:hAnsi="StobiSerif Regular" w:cstheme="minorHAnsi"/>
          <w:sz w:val="22"/>
          <w:szCs w:val="22"/>
        </w:rPr>
        <w:t xml:space="preserve"> по ставање </w:t>
      </w:r>
      <w:r w:rsidR="00EC2C5E" w:rsidRPr="008E3A85">
        <w:rPr>
          <w:rFonts w:ascii="StobiSerif Regular" w:hAnsi="StobiSerif Regular" w:cstheme="minorHAnsi"/>
          <w:sz w:val="22"/>
          <w:szCs w:val="22"/>
        </w:rPr>
        <w:t>во промет</w:t>
      </w:r>
      <w:r w:rsidRPr="008E3A85">
        <w:rPr>
          <w:rFonts w:ascii="StobiSerif Regular" w:hAnsi="StobiSerif Regular" w:cstheme="minorHAnsi"/>
          <w:sz w:val="22"/>
          <w:szCs w:val="22"/>
        </w:rPr>
        <w:t xml:space="preserve"> („PMCF“)/следење</w:t>
      </w:r>
      <w:r w:rsidR="009B270A" w:rsidRPr="008E3A85">
        <w:rPr>
          <w:rFonts w:ascii="StobiSerif Regular" w:hAnsi="StobiSerif Regular" w:cstheme="minorHAnsi"/>
          <w:sz w:val="22"/>
          <w:szCs w:val="22"/>
        </w:rPr>
        <w:t xml:space="preserve"> на перформансите по ставање </w:t>
      </w:r>
      <w:r w:rsidR="00EC2C5E" w:rsidRPr="008E3A85">
        <w:rPr>
          <w:rFonts w:ascii="StobiSerif Regular" w:hAnsi="StobiSerif Regular" w:cstheme="minorHAnsi"/>
          <w:sz w:val="22"/>
          <w:szCs w:val="22"/>
        </w:rPr>
        <w:t xml:space="preserve">во промет </w:t>
      </w:r>
      <w:r w:rsidRPr="008E3A85">
        <w:rPr>
          <w:rFonts w:ascii="StobiSerif Regular" w:hAnsi="StobiSerif Regular" w:cstheme="minorHAnsi"/>
          <w:sz w:val="22"/>
          <w:szCs w:val="22"/>
        </w:rPr>
        <w:t>(„PMPF“) спроведено во согласност со барањата на ов</w:t>
      </w:r>
      <w:r w:rsidR="00461FAC" w:rsidRPr="008E3A85">
        <w:rPr>
          <w:rFonts w:ascii="StobiSerif Regular" w:hAnsi="StobiSerif Regular" w:cstheme="minorHAnsi"/>
          <w:sz w:val="22"/>
          <w:szCs w:val="22"/>
        </w:rPr>
        <w:t>ој</w:t>
      </w:r>
      <w:r w:rsidRPr="008E3A85">
        <w:rPr>
          <w:rFonts w:ascii="StobiSerif Regular" w:hAnsi="StobiSerif Regular" w:cstheme="minorHAnsi"/>
          <w:sz w:val="22"/>
          <w:szCs w:val="22"/>
        </w:rPr>
        <w:t xml:space="preserve"> </w:t>
      </w:r>
      <w:r w:rsidR="00461FAC" w:rsidRPr="008E3A85">
        <w:rPr>
          <w:rFonts w:ascii="StobiSerif Regular" w:hAnsi="StobiSerif Regular" w:cstheme="minorHAnsi"/>
          <w:sz w:val="22"/>
          <w:szCs w:val="22"/>
        </w:rPr>
        <w:t>з</w:t>
      </w:r>
      <w:r w:rsidRPr="008E3A85">
        <w:rPr>
          <w:rFonts w:ascii="StobiSerif Regular" w:hAnsi="StobiSerif Regular" w:cstheme="minorHAnsi"/>
          <w:sz w:val="22"/>
          <w:szCs w:val="22"/>
        </w:rPr>
        <w:t>акон;</w:t>
      </w:r>
    </w:p>
    <w:p w14:paraId="2F4DE5B6" w14:textId="77777777" w:rsidR="00CE451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5. ажурирана техничка документација за средства/ИВД што овозможува проценка на сообразноста на средството/ИВД со барањата од овој закон. </w:t>
      </w:r>
    </w:p>
    <w:p w14:paraId="00000383" w14:textId="5A723A2D"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Техничката документација, освен за средствата направени по нарачка опфатени во член 29</w:t>
      </w:r>
      <w:r w:rsidR="00461FAC" w:rsidRPr="008E3A85">
        <w:rPr>
          <w:rFonts w:ascii="StobiSerif Regular" w:hAnsi="StobiSerif Regular" w:cstheme="minorHAnsi"/>
          <w:sz w:val="22"/>
          <w:szCs w:val="22"/>
        </w:rPr>
        <w:t xml:space="preserve"> од овој закон</w:t>
      </w:r>
      <w:r w:rsidRPr="008E3A85">
        <w:rPr>
          <w:rFonts w:ascii="StobiSerif Regular" w:hAnsi="StobiSerif Regular" w:cstheme="minorHAnsi"/>
          <w:sz w:val="22"/>
          <w:szCs w:val="22"/>
        </w:rPr>
        <w:t>, ги вклучува следните елементи:</w:t>
      </w:r>
    </w:p>
    <w:p w14:paraId="00000384" w14:textId="322B6171" w:rsidR="006B1277" w:rsidRPr="008E3A85" w:rsidRDefault="00682CA3">
      <w:pPr>
        <w:ind w:left="144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а. опис и спецификација на средството/ИВД, вклучувајќи </w:t>
      </w:r>
      <w:r w:rsidR="00CE4517" w:rsidRPr="008E3A85">
        <w:rPr>
          <w:rFonts w:ascii="StobiSerif Regular" w:hAnsi="StobiSerif Regular" w:cstheme="minorHAnsi"/>
          <w:sz w:val="22"/>
          <w:szCs w:val="22"/>
        </w:rPr>
        <w:t>типови (</w:t>
      </w:r>
      <w:r w:rsidRPr="008E3A85">
        <w:rPr>
          <w:rFonts w:ascii="StobiSerif Regular" w:hAnsi="StobiSerif Regular" w:cstheme="minorHAnsi"/>
          <w:sz w:val="22"/>
          <w:szCs w:val="22"/>
        </w:rPr>
        <w:t>варијанти</w:t>
      </w:r>
      <w:r w:rsidR="00CE4517" w:rsidRPr="008E3A85">
        <w:rPr>
          <w:rFonts w:ascii="StobiSerif Regular" w:hAnsi="StobiSerif Regular" w:cstheme="minorHAnsi"/>
          <w:sz w:val="22"/>
          <w:szCs w:val="22"/>
        </w:rPr>
        <w:t>)</w:t>
      </w:r>
      <w:r w:rsidRPr="008E3A85">
        <w:rPr>
          <w:rFonts w:ascii="StobiSerif Regular" w:hAnsi="StobiSerif Regular" w:cstheme="minorHAnsi"/>
          <w:sz w:val="22"/>
          <w:szCs w:val="22"/>
        </w:rPr>
        <w:t xml:space="preserve"> и додатоци,</w:t>
      </w:r>
    </w:p>
    <w:p w14:paraId="00000385" w14:textId="77777777" w:rsidR="006B1277" w:rsidRPr="008E3A85" w:rsidRDefault="00682CA3">
      <w:pPr>
        <w:ind w:left="1440" w:firstLine="0"/>
        <w:rPr>
          <w:rFonts w:ascii="StobiSerif Regular" w:hAnsi="StobiSerif Regular" w:cstheme="minorHAnsi"/>
          <w:sz w:val="22"/>
          <w:szCs w:val="22"/>
        </w:rPr>
      </w:pPr>
      <w:r w:rsidRPr="008E3A85">
        <w:rPr>
          <w:rFonts w:ascii="StobiSerif Regular" w:hAnsi="StobiSerif Regular" w:cstheme="minorHAnsi"/>
          <w:sz w:val="22"/>
          <w:szCs w:val="22"/>
        </w:rPr>
        <w:t>б. информации што треба да ги достави производителот,</w:t>
      </w:r>
    </w:p>
    <w:p w14:paraId="00000386" w14:textId="77777777" w:rsidR="006B1277" w:rsidRPr="008E3A85" w:rsidRDefault="00682CA3">
      <w:pPr>
        <w:ind w:left="1440" w:firstLine="0"/>
        <w:rPr>
          <w:rFonts w:ascii="StobiSerif Regular" w:hAnsi="StobiSerif Regular" w:cstheme="minorHAnsi"/>
          <w:sz w:val="22"/>
          <w:szCs w:val="22"/>
        </w:rPr>
      </w:pPr>
      <w:r w:rsidRPr="008E3A85">
        <w:rPr>
          <w:rFonts w:ascii="StobiSerif Regular" w:hAnsi="StobiSerif Regular" w:cstheme="minorHAnsi"/>
          <w:sz w:val="22"/>
          <w:szCs w:val="22"/>
        </w:rPr>
        <w:t>в. информации за дизајн и производство,</w:t>
      </w:r>
    </w:p>
    <w:p w14:paraId="00000387" w14:textId="77777777" w:rsidR="006B1277" w:rsidRPr="008E3A85" w:rsidRDefault="00682CA3">
      <w:pPr>
        <w:ind w:left="1440" w:firstLine="0"/>
        <w:rPr>
          <w:rFonts w:ascii="StobiSerif Regular" w:hAnsi="StobiSerif Regular" w:cstheme="minorHAnsi"/>
          <w:sz w:val="22"/>
          <w:szCs w:val="22"/>
        </w:rPr>
      </w:pPr>
      <w:r w:rsidRPr="008E3A85">
        <w:rPr>
          <w:rFonts w:ascii="StobiSerif Regular" w:hAnsi="StobiSerif Regular" w:cstheme="minorHAnsi"/>
          <w:sz w:val="22"/>
          <w:szCs w:val="22"/>
        </w:rPr>
        <w:t>г. општи барања за безбедност и перформанси,</w:t>
      </w:r>
    </w:p>
    <w:p w14:paraId="00000388" w14:textId="77777777" w:rsidR="006B1277" w:rsidRPr="008E3A85" w:rsidRDefault="00682CA3">
      <w:pPr>
        <w:ind w:left="1440" w:firstLine="0"/>
        <w:rPr>
          <w:rFonts w:ascii="StobiSerif Regular" w:hAnsi="StobiSerif Regular" w:cstheme="minorHAnsi"/>
          <w:sz w:val="22"/>
          <w:szCs w:val="22"/>
        </w:rPr>
      </w:pPr>
      <w:r w:rsidRPr="008E3A85">
        <w:rPr>
          <w:rFonts w:ascii="StobiSerif Regular" w:hAnsi="StobiSerif Regular" w:cstheme="minorHAnsi"/>
          <w:sz w:val="22"/>
          <w:szCs w:val="22"/>
        </w:rPr>
        <w:t>д. анализа на корист-ризик и управување со ризик,</w:t>
      </w:r>
    </w:p>
    <w:p w14:paraId="00000389" w14:textId="77777777" w:rsidR="006B1277" w:rsidRPr="008E3A85" w:rsidRDefault="00682CA3">
      <w:pPr>
        <w:ind w:left="1440" w:firstLine="0"/>
        <w:rPr>
          <w:rFonts w:ascii="StobiSerif Regular" w:hAnsi="StobiSerif Regular" w:cstheme="minorHAnsi"/>
          <w:sz w:val="22"/>
          <w:szCs w:val="22"/>
        </w:rPr>
      </w:pPr>
      <w:r w:rsidRPr="008E3A85">
        <w:rPr>
          <w:rFonts w:ascii="StobiSerif Regular" w:hAnsi="StobiSerif Regular" w:cstheme="minorHAnsi"/>
          <w:sz w:val="22"/>
          <w:szCs w:val="22"/>
        </w:rPr>
        <w:t>ѓ. верификација и валидација на производот,</w:t>
      </w:r>
    </w:p>
    <w:p w14:paraId="0000038B" w14:textId="51CFA61A" w:rsidR="006B1277" w:rsidRPr="008E3A85" w:rsidRDefault="00682CA3" w:rsidP="006330D1">
      <w:pPr>
        <w:ind w:left="1440" w:firstLine="0"/>
        <w:rPr>
          <w:rFonts w:ascii="StobiSerif Regular" w:hAnsi="StobiSerif Regular" w:cstheme="minorHAnsi"/>
          <w:sz w:val="22"/>
          <w:szCs w:val="22"/>
        </w:rPr>
      </w:pPr>
      <w:r w:rsidRPr="008E3A85">
        <w:rPr>
          <w:rFonts w:ascii="StobiSerif Regular" w:hAnsi="StobiSerif Regular" w:cstheme="minorHAnsi"/>
          <w:sz w:val="22"/>
          <w:szCs w:val="22"/>
        </w:rPr>
        <w:t>е. техничка документација за надзор</w:t>
      </w:r>
      <w:r w:rsidR="009B270A" w:rsidRPr="008E3A85">
        <w:rPr>
          <w:rFonts w:ascii="StobiSerif Regular" w:hAnsi="StobiSerif Regular" w:cstheme="minorHAnsi"/>
          <w:sz w:val="22"/>
          <w:szCs w:val="22"/>
        </w:rPr>
        <w:t xml:space="preserve"> по ставање </w:t>
      </w:r>
      <w:r w:rsidR="00EC2C5E" w:rsidRPr="008E3A85">
        <w:rPr>
          <w:rFonts w:ascii="StobiSerif Regular" w:hAnsi="StobiSerif Regular" w:cstheme="minorHAnsi"/>
          <w:sz w:val="22"/>
          <w:szCs w:val="22"/>
        </w:rPr>
        <w:t>во промет</w:t>
      </w:r>
      <w:r w:rsidRPr="008E3A85">
        <w:rPr>
          <w:rFonts w:ascii="StobiSerif Regular" w:hAnsi="StobiSerif Regular" w:cstheme="minorHAnsi"/>
          <w:sz w:val="22"/>
          <w:szCs w:val="22"/>
        </w:rPr>
        <w:t>;</w:t>
      </w:r>
    </w:p>
    <w:p w14:paraId="0000038D" w14:textId="26242663" w:rsidR="006B1277" w:rsidRPr="008E3A85" w:rsidRDefault="00682CA3" w:rsidP="006330D1">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6. потпишаната Декларација за сообразност согласно член 28 од овој закон и ставената ознака за сообразност согласно член 30 од овој закон;</w:t>
      </w:r>
    </w:p>
    <w:p w14:paraId="0000038F" w14:textId="53E16FDE" w:rsidR="006B1277" w:rsidRPr="008E3A85" w:rsidRDefault="00682CA3" w:rsidP="006330D1">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7. почитување на обврските утврдени со овој закон во врска со системот за </w:t>
      </w:r>
      <w:r w:rsidR="009B270A" w:rsidRPr="008E3A85">
        <w:rPr>
          <w:rFonts w:ascii="StobiSerif Regular" w:hAnsi="StobiSerif Regular" w:cstheme="minorHAnsi"/>
          <w:sz w:val="22"/>
          <w:szCs w:val="22"/>
        </w:rPr>
        <w:t>UDI</w:t>
      </w:r>
      <w:r w:rsidRPr="008E3A85">
        <w:rPr>
          <w:rFonts w:ascii="StobiSerif Regular" w:hAnsi="StobiSerif Regular" w:cstheme="minorHAnsi"/>
          <w:sz w:val="22"/>
          <w:szCs w:val="22"/>
        </w:rPr>
        <w:t>;</w:t>
      </w:r>
    </w:p>
    <w:p w14:paraId="00000391" w14:textId="4BECC4A1" w:rsidR="006B1277" w:rsidRPr="008E3A85" w:rsidRDefault="00682CA3" w:rsidP="006330D1">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8. достапност на техничката документација, Декларацијата за сообразност и, доколку е применливо, копија од </w:t>
      </w:r>
      <w:r w:rsidR="006330D1" w:rsidRPr="008E3A85">
        <w:rPr>
          <w:rFonts w:ascii="StobiSerif Regular" w:hAnsi="StobiSerif Regular" w:cstheme="minorHAnsi"/>
          <w:sz w:val="22"/>
          <w:szCs w:val="22"/>
        </w:rPr>
        <w:t>секој</w:t>
      </w:r>
      <w:r w:rsidRPr="008E3A85">
        <w:rPr>
          <w:rFonts w:ascii="StobiSerif Regular" w:hAnsi="StobiSerif Regular" w:cstheme="minorHAnsi"/>
          <w:sz w:val="22"/>
          <w:szCs w:val="22"/>
        </w:rPr>
        <w:t xml:space="preserve"> релевантен сертификат издаден од овластено тело за оцена на сообразност за </w:t>
      </w:r>
      <w:r w:rsidR="00113D8B"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 xml:space="preserve">за период од најмалку 10 години по </w:t>
      </w:r>
      <w:r w:rsidR="0066784B" w:rsidRPr="008E3A85">
        <w:rPr>
          <w:rFonts w:ascii="StobiSerif Regular" w:hAnsi="StobiSerif Regular" w:cstheme="minorHAnsi"/>
          <w:sz w:val="22"/>
          <w:szCs w:val="22"/>
        </w:rPr>
        <w:t xml:space="preserve">последното </w:t>
      </w:r>
      <w:r w:rsidRPr="008E3A85">
        <w:rPr>
          <w:rFonts w:ascii="StobiSerif Regular" w:hAnsi="StobiSerif Regular" w:cstheme="minorHAnsi"/>
          <w:sz w:val="22"/>
          <w:szCs w:val="22"/>
        </w:rPr>
        <w:t xml:space="preserve">пуштање во промет на средството/ИВД опфатено со </w:t>
      </w:r>
      <w:r w:rsidR="00113D8B" w:rsidRPr="008E3A85">
        <w:rPr>
          <w:rFonts w:ascii="StobiSerif Regular" w:hAnsi="StobiSerif Regular" w:cstheme="minorHAnsi"/>
          <w:sz w:val="22"/>
          <w:szCs w:val="22"/>
        </w:rPr>
        <w:t>Д</w:t>
      </w:r>
      <w:r w:rsidRPr="008E3A85">
        <w:rPr>
          <w:rFonts w:ascii="StobiSerif Regular" w:hAnsi="StobiSerif Regular" w:cstheme="minorHAnsi"/>
          <w:sz w:val="22"/>
          <w:szCs w:val="22"/>
        </w:rPr>
        <w:t xml:space="preserve">екларацијата на сообразноста во Република Северна Македонија. Во случај на средства за имплантација, периодот треба да биде најмалку 15 години по </w:t>
      </w:r>
      <w:r w:rsidR="00113D8B" w:rsidRPr="008E3A85">
        <w:rPr>
          <w:rFonts w:ascii="StobiSerif Regular" w:hAnsi="StobiSerif Regular" w:cstheme="minorHAnsi"/>
          <w:sz w:val="22"/>
          <w:szCs w:val="22"/>
        </w:rPr>
        <w:t xml:space="preserve">ставањето </w:t>
      </w:r>
      <w:r w:rsidRPr="008E3A85">
        <w:rPr>
          <w:rFonts w:ascii="StobiSerif Regular" w:hAnsi="StobiSerif Regular" w:cstheme="minorHAnsi"/>
          <w:sz w:val="22"/>
          <w:szCs w:val="22"/>
        </w:rPr>
        <w:t xml:space="preserve">на </w:t>
      </w:r>
      <w:r w:rsidR="0068129E" w:rsidRPr="008E3A85">
        <w:rPr>
          <w:rFonts w:ascii="StobiSerif Regular" w:hAnsi="StobiSerif Regular" w:cstheme="minorHAnsi"/>
          <w:sz w:val="22"/>
          <w:szCs w:val="22"/>
        </w:rPr>
        <w:t>последното средство</w:t>
      </w:r>
      <w:r w:rsidRPr="008E3A85">
        <w:rPr>
          <w:rFonts w:ascii="StobiSerif Regular" w:hAnsi="StobiSerif Regular" w:cstheme="minorHAnsi"/>
          <w:sz w:val="22"/>
          <w:szCs w:val="22"/>
        </w:rPr>
        <w:t xml:space="preserve"> </w:t>
      </w:r>
      <w:r w:rsidR="00EC2C5E" w:rsidRPr="008E3A85">
        <w:rPr>
          <w:rFonts w:ascii="StobiSerif Regular" w:hAnsi="StobiSerif Regular" w:cstheme="minorHAnsi"/>
          <w:sz w:val="22"/>
          <w:szCs w:val="22"/>
        </w:rPr>
        <w:t>во промет</w:t>
      </w:r>
      <w:r w:rsidRPr="008E3A85">
        <w:rPr>
          <w:rFonts w:ascii="StobiSerif Regular" w:hAnsi="StobiSerif Regular" w:cstheme="minorHAnsi"/>
          <w:sz w:val="22"/>
          <w:szCs w:val="22"/>
        </w:rPr>
        <w:t xml:space="preserve">. На барање на </w:t>
      </w:r>
      <w:r w:rsidR="00162979" w:rsidRPr="008E3A85">
        <w:rPr>
          <w:rFonts w:ascii="StobiSerif Regular" w:hAnsi="StobiSerif Regular" w:cstheme="minorHAnsi"/>
          <w:sz w:val="22"/>
          <w:szCs w:val="22"/>
        </w:rPr>
        <w:t>Агенцијата</w:t>
      </w:r>
      <w:r w:rsidRPr="008E3A85">
        <w:rPr>
          <w:rFonts w:ascii="StobiSerif Regular" w:hAnsi="StobiSerif Regular" w:cstheme="minorHAnsi"/>
          <w:sz w:val="22"/>
          <w:szCs w:val="22"/>
        </w:rPr>
        <w:t xml:space="preserve">, производителот ќе </w:t>
      </w:r>
      <w:r w:rsidR="006330D1" w:rsidRPr="008E3A85">
        <w:rPr>
          <w:rFonts w:ascii="StobiSerif Regular" w:hAnsi="StobiSerif Regular" w:cstheme="minorHAnsi"/>
          <w:sz w:val="22"/>
          <w:szCs w:val="22"/>
        </w:rPr>
        <w:t>ја</w:t>
      </w:r>
      <w:r w:rsidRPr="008E3A85">
        <w:rPr>
          <w:rFonts w:ascii="StobiSerif Regular" w:hAnsi="StobiSerif Regular" w:cstheme="minorHAnsi"/>
          <w:sz w:val="22"/>
          <w:szCs w:val="22"/>
        </w:rPr>
        <w:t xml:space="preserve"> обезбеди техничк</w:t>
      </w:r>
      <w:r w:rsidR="00162979" w:rsidRPr="008E3A85">
        <w:rPr>
          <w:rFonts w:ascii="StobiSerif Regular" w:hAnsi="StobiSerif Regular" w:cstheme="minorHAnsi"/>
          <w:sz w:val="22"/>
          <w:szCs w:val="22"/>
        </w:rPr>
        <w:t>ата</w:t>
      </w:r>
      <w:r w:rsidRPr="008E3A85">
        <w:rPr>
          <w:rFonts w:ascii="StobiSerif Regular" w:hAnsi="StobiSerif Regular" w:cstheme="minorHAnsi"/>
          <w:sz w:val="22"/>
          <w:szCs w:val="22"/>
        </w:rPr>
        <w:t xml:space="preserve"> документација во целост или </w:t>
      </w:r>
      <w:r w:rsidR="00CE4517" w:rsidRPr="008E3A85">
        <w:rPr>
          <w:rFonts w:ascii="StobiSerif Regular" w:hAnsi="StobiSerif Regular" w:cstheme="minorHAnsi"/>
          <w:sz w:val="22"/>
          <w:szCs w:val="22"/>
        </w:rPr>
        <w:t xml:space="preserve">ќе достави </w:t>
      </w:r>
      <w:r w:rsidR="00162979" w:rsidRPr="008E3A85">
        <w:rPr>
          <w:rFonts w:ascii="StobiSerif Regular" w:hAnsi="StobiSerif Regular" w:cstheme="minorHAnsi"/>
          <w:sz w:val="22"/>
          <w:szCs w:val="22"/>
        </w:rPr>
        <w:t>краток извештај</w:t>
      </w:r>
      <w:r w:rsidRPr="008E3A85">
        <w:rPr>
          <w:rFonts w:ascii="StobiSerif Regular" w:hAnsi="StobiSerif Regular" w:cstheme="minorHAnsi"/>
          <w:sz w:val="22"/>
          <w:szCs w:val="22"/>
        </w:rPr>
        <w:t>;</w:t>
      </w:r>
    </w:p>
    <w:p w14:paraId="00000393" w14:textId="0F8F9339" w:rsidR="006B1277" w:rsidRPr="008E3A85" w:rsidRDefault="00682CA3" w:rsidP="006330D1">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9. дека неговиот овластен </w:t>
      </w:r>
      <w:r w:rsidR="00752B8B" w:rsidRPr="008E3A85">
        <w:rPr>
          <w:rFonts w:ascii="StobiSerif Regular" w:hAnsi="StobiSerif Regular" w:cstheme="minorHAnsi"/>
          <w:sz w:val="22"/>
          <w:szCs w:val="22"/>
        </w:rPr>
        <w:t>претставник</w:t>
      </w:r>
      <w:r w:rsidRPr="008E3A85">
        <w:rPr>
          <w:rFonts w:ascii="StobiSerif Regular" w:hAnsi="StobiSerif Regular" w:cstheme="minorHAnsi"/>
          <w:sz w:val="22"/>
          <w:szCs w:val="22"/>
        </w:rPr>
        <w:t>, доколку производителот</w:t>
      </w:r>
      <w:r w:rsidR="0066784B" w:rsidRPr="008E3A85">
        <w:rPr>
          <w:rFonts w:ascii="StobiSerif Regular" w:hAnsi="StobiSerif Regular" w:cstheme="minorHAnsi"/>
          <w:sz w:val="22"/>
          <w:szCs w:val="22"/>
        </w:rPr>
        <w:t xml:space="preserve"> е</w:t>
      </w:r>
      <w:r w:rsidRPr="008E3A85">
        <w:rPr>
          <w:rFonts w:ascii="StobiSerif Regular" w:hAnsi="StobiSerif Regular" w:cstheme="minorHAnsi"/>
          <w:sz w:val="22"/>
          <w:szCs w:val="22"/>
        </w:rPr>
        <w:t xml:space="preserve"> во странство, има дозвола да ги исполнува задачите наведени во член 28 </w:t>
      </w:r>
      <w:r w:rsidR="00ED31EC" w:rsidRPr="008E3A85">
        <w:rPr>
          <w:rFonts w:ascii="StobiSerif Regular" w:hAnsi="StobiSerif Regular" w:cstheme="minorHAnsi"/>
          <w:sz w:val="22"/>
          <w:szCs w:val="22"/>
        </w:rPr>
        <w:t xml:space="preserve">од овој закон </w:t>
      </w:r>
      <w:r w:rsidRPr="008E3A85">
        <w:rPr>
          <w:rFonts w:ascii="StobiSerif Regular" w:hAnsi="StobiSerif Regular" w:cstheme="minorHAnsi"/>
          <w:sz w:val="22"/>
          <w:szCs w:val="22"/>
        </w:rPr>
        <w:t xml:space="preserve">и да </w:t>
      </w:r>
      <w:r w:rsidR="00CE4517" w:rsidRPr="008E3A85">
        <w:rPr>
          <w:rFonts w:ascii="StobiSerif Regular" w:hAnsi="StobiSerif Regular" w:cstheme="minorHAnsi"/>
          <w:sz w:val="22"/>
          <w:szCs w:val="22"/>
        </w:rPr>
        <w:t>потврди</w:t>
      </w:r>
      <w:r w:rsidRPr="008E3A85">
        <w:rPr>
          <w:rFonts w:ascii="StobiSerif Regular" w:hAnsi="StobiSerif Regular" w:cstheme="minorHAnsi"/>
          <w:sz w:val="22"/>
          <w:szCs w:val="22"/>
        </w:rPr>
        <w:t xml:space="preserve"> дека потребната документација </w:t>
      </w:r>
      <w:r w:rsidR="00ED31EC" w:rsidRPr="008E3A85">
        <w:rPr>
          <w:rFonts w:ascii="StobiSerif Regular" w:hAnsi="StobiSerif Regular" w:cstheme="minorHAnsi"/>
          <w:sz w:val="22"/>
          <w:szCs w:val="22"/>
        </w:rPr>
        <w:t xml:space="preserve">ја има </w:t>
      </w:r>
      <w:r w:rsidRPr="008E3A85">
        <w:rPr>
          <w:rFonts w:ascii="StobiSerif Regular" w:hAnsi="StobiSerif Regular" w:cstheme="minorHAnsi"/>
          <w:sz w:val="22"/>
          <w:szCs w:val="22"/>
        </w:rPr>
        <w:t xml:space="preserve">трајно </w:t>
      </w:r>
      <w:r w:rsidR="0066784B" w:rsidRPr="008E3A85">
        <w:rPr>
          <w:rFonts w:ascii="StobiSerif Regular" w:hAnsi="StobiSerif Regular" w:cstheme="minorHAnsi"/>
          <w:sz w:val="22"/>
          <w:szCs w:val="22"/>
        </w:rPr>
        <w:t>на располагање</w:t>
      </w:r>
      <w:r w:rsidRPr="008E3A85">
        <w:rPr>
          <w:rFonts w:ascii="StobiSerif Regular" w:hAnsi="StobiSerif Regular" w:cstheme="minorHAnsi"/>
          <w:sz w:val="22"/>
          <w:szCs w:val="22"/>
        </w:rPr>
        <w:t xml:space="preserve">; </w:t>
      </w:r>
    </w:p>
    <w:p w14:paraId="00000395" w14:textId="19FAF026" w:rsidR="006B1277" w:rsidRPr="008E3A85" w:rsidRDefault="00682CA3" w:rsidP="006330D1">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10. дека неговите средства/ИВД </w:t>
      </w:r>
      <w:r w:rsidR="00B428FF" w:rsidRPr="008E3A85">
        <w:rPr>
          <w:rFonts w:ascii="StobiSerif Regular" w:hAnsi="StobiSerif Regular" w:cstheme="minorHAnsi"/>
          <w:sz w:val="22"/>
          <w:szCs w:val="22"/>
        </w:rPr>
        <w:t>ги содржат</w:t>
      </w:r>
      <w:r w:rsidRPr="008E3A85">
        <w:rPr>
          <w:rFonts w:ascii="StobiSerif Regular" w:hAnsi="StobiSerif Regular" w:cstheme="minorHAnsi"/>
          <w:sz w:val="22"/>
          <w:szCs w:val="22"/>
        </w:rPr>
        <w:t xml:space="preserve"> информациите утврдени во член 18 </w:t>
      </w:r>
      <w:r w:rsidR="008A2FE9" w:rsidRPr="008E3A85">
        <w:rPr>
          <w:rFonts w:ascii="StobiSerif Regular" w:hAnsi="StobiSerif Regular" w:cstheme="minorHAnsi"/>
          <w:sz w:val="22"/>
          <w:szCs w:val="22"/>
        </w:rPr>
        <w:t xml:space="preserve">од овој закон </w:t>
      </w:r>
      <w:r w:rsidRPr="008E3A85">
        <w:rPr>
          <w:rFonts w:ascii="StobiSerif Regular" w:hAnsi="StobiSerif Regular" w:cstheme="minorHAnsi"/>
          <w:sz w:val="22"/>
          <w:szCs w:val="22"/>
        </w:rPr>
        <w:t>земајќи ги во</w:t>
      </w:r>
      <w:r w:rsidR="0066784B"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предвид барања</w:t>
      </w:r>
      <w:r w:rsidR="006330D1" w:rsidRPr="008E3A85">
        <w:rPr>
          <w:rFonts w:ascii="StobiSerif Regular" w:hAnsi="StobiSerif Regular" w:cstheme="minorHAnsi"/>
          <w:sz w:val="22"/>
          <w:szCs w:val="22"/>
        </w:rPr>
        <w:t>та за употреба</w:t>
      </w:r>
      <w:r w:rsidR="008A2FE9" w:rsidRPr="008E3A85">
        <w:rPr>
          <w:rFonts w:ascii="StobiSerif Regular" w:hAnsi="StobiSerif Regular" w:cstheme="minorHAnsi"/>
          <w:sz w:val="22"/>
          <w:szCs w:val="22"/>
        </w:rPr>
        <w:t xml:space="preserve"> на</w:t>
      </w:r>
      <w:r w:rsidR="006330D1" w:rsidRPr="008E3A85">
        <w:rPr>
          <w:rFonts w:ascii="StobiSerif Regular" w:hAnsi="StobiSerif Regular" w:cstheme="minorHAnsi"/>
          <w:sz w:val="22"/>
          <w:szCs w:val="22"/>
        </w:rPr>
        <w:t xml:space="preserve"> јазици</w:t>
      </w:r>
      <w:r w:rsidR="00C94901" w:rsidRPr="008E3A85">
        <w:rPr>
          <w:rFonts w:ascii="StobiSerif Regular" w:hAnsi="StobiSerif Regular" w:cstheme="minorHAnsi"/>
          <w:sz w:val="22"/>
          <w:szCs w:val="22"/>
        </w:rPr>
        <w:t>те</w:t>
      </w:r>
      <w:r w:rsidRPr="008E3A85">
        <w:rPr>
          <w:rFonts w:ascii="StobiSerif Regular" w:hAnsi="StobiSerif Regular" w:cstheme="minorHAnsi"/>
          <w:sz w:val="22"/>
          <w:szCs w:val="22"/>
        </w:rPr>
        <w:t xml:space="preserve"> од член </w:t>
      </w:r>
      <w:r w:rsidR="00A6478C" w:rsidRPr="008E3A85">
        <w:rPr>
          <w:rFonts w:ascii="StobiSerif Regular" w:hAnsi="StobiSerif Regular" w:cstheme="minorHAnsi"/>
          <w:sz w:val="22"/>
          <w:szCs w:val="22"/>
        </w:rPr>
        <w:t>8</w:t>
      </w:r>
      <w:r w:rsidR="008A2FE9" w:rsidRPr="008E3A85">
        <w:rPr>
          <w:rFonts w:ascii="StobiSerif Regular" w:hAnsi="StobiSerif Regular" w:cstheme="minorHAnsi"/>
          <w:sz w:val="22"/>
          <w:szCs w:val="22"/>
        </w:rPr>
        <w:t xml:space="preserve"> на овој закон</w:t>
      </w:r>
      <w:r w:rsidRPr="008E3A85">
        <w:rPr>
          <w:rFonts w:ascii="StobiSerif Regular" w:hAnsi="StobiSerif Regular" w:cstheme="minorHAnsi"/>
          <w:sz w:val="22"/>
          <w:szCs w:val="22"/>
        </w:rPr>
        <w:t xml:space="preserve">. Податоците на </w:t>
      </w:r>
      <w:r w:rsidR="0066784B" w:rsidRPr="008E3A85">
        <w:rPr>
          <w:rFonts w:ascii="StobiSerif Regular" w:hAnsi="StobiSerif Regular" w:cstheme="minorHAnsi"/>
          <w:sz w:val="22"/>
          <w:szCs w:val="22"/>
        </w:rPr>
        <w:t xml:space="preserve">налепницата </w:t>
      </w:r>
      <w:r w:rsidRPr="008E3A85">
        <w:rPr>
          <w:rFonts w:ascii="StobiSerif Regular" w:hAnsi="StobiSerif Regular" w:cstheme="minorHAnsi"/>
          <w:sz w:val="22"/>
          <w:szCs w:val="22"/>
        </w:rPr>
        <w:t>треба да се неизбришливи, лесно читливи и јасно разбирливи за корисник</w:t>
      </w:r>
      <w:r w:rsidR="0066784B" w:rsidRPr="008E3A85">
        <w:rPr>
          <w:rFonts w:ascii="StobiSerif Regular" w:hAnsi="StobiSerif Regular" w:cstheme="minorHAnsi"/>
          <w:sz w:val="22"/>
          <w:szCs w:val="22"/>
        </w:rPr>
        <w:t xml:space="preserve">от </w:t>
      </w:r>
      <w:r w:rsidRPr="008E3A85">
        <w:rPr>
          <w:rFonts w:ascii="StobiSerif Regular" w:hAnsi="StobiSerif Regular" w:cstheme="minorHAnsi"/>
          <w:sz w:val="22"/>
          <w:szCs w:val="22"/>
        </w:rPr>
        <w:t>или пациент</w:t>
      </w:r>
      <w:r w:rsidR="0066784B" w:rsidRPr="008E3A85">
        <w:rPr>
          <w:rFonts w:ascii="StobiSerif Regular" w:hAnsi="StobiSerif Regular" w:cstheme="minorHAnsi"/>
          <w:sz w:val="22"/>
          <w:szCs w:val="22"/>
        </w:rPr>
        <w:t>от за кој се наменети</w:t>
      </w:r>
      <w:r w:rsidRPr="008E3A85">
        <w:rPr>
          <w:rFonts w:ascii="StobiSerif Regular" w:hAnsi="StobiSerif Regular" w:cstheme="minorHAnsi"/>
          <w:sz w:val="22"/>
          <w:szCs w:val="22"/>
        </w:rPr>
        <w:t xml:space="preserve">; </w:t>
      </w:r>
    </w:p>
    <w:p w14:paraId="00000397" w14:textId="44E1C236" w:rsidR="006B1277" w:rsidRPr="008E3A85" w:rsidRDefault="00682CA3" w:rsidP="006330D1">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11. планирање, имплементирање и документирање на систем за надзор </w:t>
      </w:r>
      <w:r w:rsidR="0066784B" w:rsidRPr="008E3A85">
        <w:rPr>
          <w:rFonts w:ascii="StobiSerif Regular" w:hAnsi="StobiSerif Regular" w:cstheme="minorHAnsi"/>
          <w:sz w:val="22"/>
          <w:szCs w:val="22"/>
        </w:rPr>
        <w:t xml:space="preserve">по ставање </w:t>
      </w:r>
      <w:r w:rsidR="00EC2C5E" w:rsidRPr="008E3A85">
        <w:rPr>
          <w:rFonts w:ascii="StobiSerif Regular" w:hAnsi="StobiSerif Regular" w:cstheme="minorHAnsi"/>
          <w:sz w:val="22"/>
          <w:szCs w:val="22"/>
        </w:rPr>
        <w:t>во промет</w:t>
      </w:r>
      <w:r w:rsidR="0066784B"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за секое средство/ИВД на начин кој е пропорционален на класата на ризик и соодветен за видот на средство/ИВД. Системот за следење по продажбата треба да биде прилагоден за активно и систематск</w:t>
      </w:r>
      <w:r w:rsidR="00B428FF" w:rsidRPr="008E3A85">
        <w:rPr>
          <w:rFonts w:ascii="StobiSerif Regular" w:hAnsi="StobiSerif Regular" w:cstheme="minorHAnsi"/>
          <w:sz w:val="22"/>
          <w:szCs w:val="22"/>
        </w:rPr>
        <w:t>о</w:t>
      </w:r>
      <w:r w:rsidRPr="008E3A85">
        <w:rPr>
          <w:rFonts w:ascii="StobiSerif Regular" w:hAnsi="StobiSerif Regular" w:cstheme="minorHAnsi"/>
          <w:sz w:val="22"/>
          <w:szCs w:val="22"/>
        </w:rPr>
        <w:t xml:space="preserve"> собирање, евидентирање и анализа на релевантни податоци за квалитетот, перформансите и безбедноста на средствата/ИВД во текот на целиот </w:t>
      </w:r>
      <w:r w:rsidR="00480C1C" w:rsidRPr="008E3A85">
        <w:rPr>
          <w:rFonts w:ascii="StobiSerif Regular" w:hAnsi="StobiSerif Regular" w:cstheme="minorHAnsi"/>
          <w:sz w:val="22"/>
          <w:szCs w:val="22"/>
        </w:rPr>
        <w:t>рок на траење</w:t>
      </w:r>
      <w:r w:rsidRPr="008E3A85">
        <w:rPr>
          <w:rFonts w:ascii="StobiSerif Regular" w:hAnsi="StobiSerif Regular" w:cstheme="minorHAnsi"/>
          <w:sz w:val="22"/>
          <w:szCs w:val="22"/>
        </w:rPr>
        <w:t xml:space="preserve"> и да се извлечат потребните заклучоции </w:t>
      </w:r>
      <w:r w:rsidR="0066784B" w:rsidRPr="008E3A85">
        <w:rPr>
          <w:rFonts w:ascii="StobiSerif Regular" w:hAnsi="StobiSerif Regular" w:cstheme="minorHAnsi"/>
          <w:sz w:val="22"/>
          <w:szCs w:val="22"/>
        </w:rPr>
        <w:t>з</w:t>
      </w:r>
      <w:r w:rsidRPr="008E3A85">
        <w:rPr>
          <w:rFonts w:ascii="StobiSerif Regular" w:hAnsi="StobiSerif Regular" w:cstheme="minorHAnsi"/>
          <w:sz w:val="22"/>
          <w:szCs w:val="22"/>
        </w:rPr>
        <w:t xml:space="preserve">а утврдување, </w:t>
      </w:r>
      <w:r w:rsidRPr="008E3A85">
        <w:rPr>
          <w:rFonts w:ascii="StobiSerif Regular" w:hAnsi="StobiSerif Regular" w:cstheme="minorHAnsi"/>
          <w:sz w:val="22"/>
          <w:szCs w:val="22"/>
        </w:rPr>
        <w:lastRenderedPageBreak/>
        <w:t xml:space="preserve">спроведување и следење на </w:t>
      </w:r>
      <w:r w:rsidR="006330D1" w:rsidRPr="008E3A85">
        <w:rPr>
          <w:rFonts w:ascii="StobiSerif Regular" w:hAnsi="StobiSerif Regular" w:cstheme="minorHAnsi"/>
          <w:sz w:val="22"/>
          <w:szCs w:val="22"/>
        </w:rPr>
        <w:t>сите</w:t>
      </w:r>
      <w:r w:rsidRPr="008E3A85">
        <w:rPr>
          <w:rFonts w:ascii="StobiSerif Regular" w:hAnsi="StobiSerif Regular" w:cstheme="minorHAnsi"/>
          <w:sz w:val="22"/>
          <w:szCs w:val="22"/>
        </w:rPr>
        <w:t xml:space="preserve"> превентивни и корективни активности. Тоа ќе биде во согласност со </w:t>
      </w:r>
      <w:r w:rsidR="006330D1" w:rsidRPr="008E3A85">
        <w:rPr>
          <w:rFonts w:ascii="StobiSerif Regular" w:hAnsi="StobiSerif Regular" w:cstheme="minorHAnsi"/>
          <w:sz w:val="22"/>
          <w:szCs w:val="22"/>
        </w:rPr>
        <w:t>П</w:t>
      </w:r>
      <w:r w:rsidRPr="008E3A85">
        <w:rPr>
          <w:rFonts w:ascii="StobiSerif Regular" w:hAnsi="StobiSerif Regular" w:cstheme="minorHAnsi"/>
          <w:sz w:val="22"/>
          <w:szCs w:val="22"/>
        </w:rPr>
        <w:t>оглавје VIII од овој закон;</w:t>
      </w:r>
    </w:p>
    <w:p w14:paraId="00000399" w14:textId="02D4F2CF" w:rsidR="006B1277" w:rsidRPr="008E3A85" w:rsidRDefault="00682CA3" w:rsidP="006330D1">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12. дека се воспоставени процедури за одржување на сериското производство во согласност со барањата на овој закон. Промени во дизајнот </w:t>
      </w:r>
      <w:r w:rsidR="00B428FF" w:rsidRPr="008E3A85">
        <w:rPr>
          <w:rFonts w:ascii="StobiSerif Regular" w:hAnsi="StobiSerif Regular" w:cstheme="minorHAnsi"/>
          <w:sz w:val="22"/>
          <w:szCs w:val="22"/>
        </w:rPr>
        <w:t xml:space="preserve">или карактеристиките </w:t>
      </w:r>
      <w:r w:rsidRPr="008E3A85">
        <w:rPr>
          <w:rFonts w:ascii="StobiSerif Regular" w:hAnsi="StobiSerif Regular" w:cstheme="minorHAnsi"/>
          <w:sz w:val="22"/>
          <w:szCs w:val="22"/>
        </w:rPr>
        <w:t xml:space="preserve">на средството/ИВД и промени во </w:t>
      </w:r>
      <w:r w:rsidR="00B428FF" w:rsidRPr="008E3A85">
        <w:rPr>
          <w:rFonts w:ascii="StobiSerif Regular" w:hAnsi="StobiSerif Regular" w:cstheme="minorHAnsi"/>
          <w:sz w:val="22"/>
          <w:szCs w:val="22"/>
        </w:rPr>
        <w:t xml:space="preserve">хармонизираните </w:t>
      </w:r>
      <w:r w:rsidRPr="008E3A85">
        <w:rPr>
          <w:rFonts w:ascii="StobiSerif Regular" w:hAnsi="StobiSerif Regular" w:cstheme="minorHAnsi"/>
          <w:sz w:val="22"/>
          <w:szCs w:val="22"/>
        </w:rPr>
        <w:t xml:space="preserve">стандарди или </w:t>
      </w:r>
      <w:r w:rsidR="006330D1" w:rsidRPr="008E3A85">
        <w:rPr>
          <w:rFonts w:ascii="StobiSerif Regular" w:hAnsi="StobiSerif Regular" w:cstheme="minorHAnsi"/>
          <w:sz w:val="22"/>
          <w:szCs w:val="22"/>
        </w:rPr>
        <w:t>заеднички</w:t>
      </w:r>
      <w:r w:rsidR="00167BC7" w:rsidRPr="008E3A85">
        <w:rPr>
          <w:rFonts w:ascii="StobiSerif Regular" w:hAnsi="StobiSerif Regular" w:cstheme="minorHAnsi"/>
          <w:sz w:val="22"/>
          <w:szCs w:val="22"/>
        </w:rPr>
        <w:t>те</w:t>
      </w:r>
      <w:r w:rsidR="006330D1" w:rsidRPr="008E3A85">
        <w:rPr>
          <w:rFonts w:ascii="StobiSerif Regular" w:hAnsi="StobiSerif Regular" w:cstheme="minorHAnsi"/>
          <w:sz w:val="22"/>
          <w:szCs w:val="22"/>
        </w:rPr>
        <w:t xml:space="preserve"> спецификации</w:t>
      </w:r>
      <w:r w:rsidRPr="008E3A85">
        <w:rPr>
          <w:rFonts w:ascii="StobiSerif Regular" w:hAnsi="StobiSerif Regular" w:cstheme="minorHAnsi"/>
          <w:sz w:val="22"/>
          <w:szCs w:val="22"/>
        </w:rPr>
        <w:t xml:space="preserve"> </w:t>
      </w:r>
      <w:r w:rsidR="00167BC7" w:rsidRPr="008E3A85">
        <w:rPr>
          <w:rFonts w:ascii="StobiSerif Regular" w:hAnsi="StobiSerif Regular" w:cstheme="minorHAnsi"/>
          <w:sz w:val="22"/>
          <w:szCs w:val="22"/>
        </w:rPr>
        <w:t>врз основа</w:t>
      </w:r>
      <w:r w:rsidR="00B428FF"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 xml:space="preserve">на кои се декларира сообразноста на средството/ИВД се </w:t>
      </w:r>
      <w:r w:rsidR="00B428FF" w:rsidRPr="008E3A85">
        <w:rPr>
          <w:rFonts w:ascii="StobiSerif Regular" w:hAnsi="StobiSerif Regular" w:cstheme="minorHAnsi"/>
          <w:sz w:val="22"/>
          <w:szCs w:val="22"/>
        </w:rPr>
        <w:t>земаат во предвид на соодветен начин и навремено</w:t>
      </w:r>
      <w:r w:rsidRPr="008E3A85">
        <w:rPr>
          <w:rFonts w:ascii="StobiSerif Regular" w:hAnsi="StobiSerif Regular" w:cstheme="minorHAnsi"/>
          <w:sz w:val="22"/>
          <w:szCs w:val="22"/>
        </w:rPr>
        <w:t xml:space="preserve">; </w:t>
      </w:r>
    </w:p>
    <w:p w14:paraId="0000039A" w14:textId="0247A68C"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13. функционален систем за евидентирање и известување за инциденти и безбедносни корективни </w:t>
      </w:r>
      <w:r w:rsidR="00F3395C" w:rsidRPr="008E3A85">
        <w:rPr>
          <w:rFonts w:ascii="StobiSerif Regular" w:hAnsi="StobiSerif Regular" w:cstheme="minorHAnsi"/>
          <w:sz w:val="22"/>
          <w:szCs w:val="22"/>
        </w:rPr>
        <w:t>мерки</w:t>
      </w:r>
      <w:r w:rsidRPr="008E3A85">
        <w:rPr>
          <w:rFonts w:ascii="StobiSerif Regular" w:hAnsi="StobiSerif Regular" w:cstheme="minorHAnsi"/>
          <w:sz w:val="22"/>
          <w:szCs w:val="22"/>
        </w:rPr>
        <w:t xml:space="preserve"> на терен како што е опишано во Поглавје VIII</w:t>
      </w:r>
      <w:r w:rsidR="00167BC7" w:rsidRPr="008E3A85">
        <w:rPr>
          <w:rFonts w:ascii="StobiSerif Regular" w:hAnsi="StobiSerif Regular" w:cstheme="minorHAnsi"/>
          <w:sz w:val="22"/>
          <w:szCs w:val="22"/>
        </w:rPr>
        <w:t xml:space="preserve"> од овој закон</w:t>
      </w:r>
      <w:r w:rsidRPr="008E3A85">
        <w:rPr>
          <w:rFonts w:ascii="StobiSerif Regular" w:hAnsi="StobiSerif Regular" w:cstheme="minorHAnsi"/>
          <w:sz w:val="22"/>
          <w:szCs w:val="22"/>
        </w:rPr>
        <w:t>.</w:t>
      </w:r>
    </w:p>
    <w:p w14:paraId="0000039B" w14:textId="1597B055" w:rsidR="006B1277" w:rsidRPr="008E3A85" w:rsidRDefault="00682CA3" w:rsidP="001A509F">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(3) Производителите на средства/ИВД, освен за </w:t>
      </w:r>
      <w:r w:rsidR="00222AA1" w:rsidRPr="008E3A85">
        <w:rPr>
          <w:rFonts w:ascii="StobiSerif Regular" w:hAnsi="StobiSerif Regular" w:cstheme="minorHAnsi"/>
          <w:sz w:val="22"/>
          <w:szCs w:val="22"/>
        </w:rPr>
        <w:t xml:space="preserve">средството коешто клинички се испитува </w:t>
      </w:r>
      <w:r w:rsidRPr="008E3A85">
        <w:rPr>
          <w:rFonts w:ascii="StobiSerif Regular" w:hAnsi="StobiSerif Regular" w:cstheme="minorHAnsi"/>
          <w:sz w:val="22"/>
          <w:szCs w:val="22"/>
        </w:rPr>
        <w:t xml:space="preserve">/ИВД за испитување </w:t>
      </w:r>
      <w:r w:rsidR="00B428FF" w:rsidRPr="008E3A85">
        <w:rPr>
          <w:rFonts w:ascii="StobiSerif Regular" w:hAnsi="StobiSerif Regular" w:cstheme="minorHAnsi"/>
          <w:sz w:val="22"/>
          <w:szCs w:val="22"/>
        </w:rPr>
        <w:t>за студија</w:t>
      </w:r>
      <w:r w:rsidRPr="008E3A85">
        <w:rPr>
          <w:rFonts w:ascii="StobiSerif Regular" w:hAnsi="StobiSerif Regular" w:cstheme="minorHAnsi"/>
          <w:sz w:val="22"/>
          <w:szCs w:val="22"/>
        </w:rPr>
        <w:t xml:space="preserve"> на перформансите, ќе воспостават, документираат, спроведуваат, одржуваат, ажурираат и постојано го подобруваат системот за управување со квалитет кој на најефикасен начин ќе обезбеди усогласеност со овој закон и на начин кој е пропорционален на класата на ризик и типот на средството/ИВД. Системот за управување со квалитет ги опфаќа сите делови и елементи на организацијата на </w:t>
      </w:r>
      <w:r w:rsidR="00761447" w:rsidRPr="008E3A85">
        <w:rPr>
          <w:rFonts w:ascii="StobiSerif Regular" w:hAnsi="StobiSerif Regular" w:cstheme="minorHAnsi"/>
          <w:sz w:val="22"/>
          <w:szCs w:val="22"/>
        </w:rPr>
        <w:t xml:space="preserve">производителите </w:t>
      </w:r>
      <w:r w:rsidRPr="008E3A85">
        <w:rPr>
          <w:rFonts w:ascii="StobiSerif Regular" w:hAnsi="StobiSerif Regular" w:cstheme="minorHAnsi"/>
          <w:sz w:val="22"/>
          <w:szCs w:val="22"/>
        </w:rPr>
        <w:t>кои се занимаваат со квалитетот на процесите, процедурите и средства</w:t>
      </w:r>
      <w:r w:rsidR="00B428FF" w:rsidRPr="008E3A85">
        <w:rPr>
          <w:rFonts w:ascii="StobiSerif Regular" w:hAnsi="StobiSerif Regular" w:cstheme="minorHAnsi"/>
          <w:sz w:val="22"/>
          <w:szCs w:val="22"/>
        </w:rPr>
        <w:t>та</w:t>
      </w:r>
      <w:r w:rsidRPr="008E3A85">
        <w:rPr>
          <w:rFonts w:ascii="StobiSerif Regular" w:hAnsi="StobiSerif Regular" w:cstheme="minorHAnsi"/>
          <w:sz w:val="22"/>
          <w:szCs w:val="22"/>
        </w:rPr>
        <w:t xml:space="preserve">/ИВД. Со него се уредува структурата, одговорностите, процедурите, процесите и ресурсите за управување кои се потребни за имплементација на принципите и активностите неопходни за постигнување усогласеност со одредбите на овој закон. Системот за управување со квалитет </w:t>
      </w:r>
      <w:r w:rsidR="00682812" w:rsidRPr="008E3A85">
        <w:rPr>
          <w:rFonts w:ascii="StobiSerif Regular" w:hAnsi="StobiSerif Regular" w:cstheme="minorHAnsi"/>
          <w:sz w:val="22"/>
          <w:szCs w:val="22"/>
        </w:rPr>
        <w:t xml:space="preserve">треба да </w:t>
      </w:r>
      <w:r w:rsidRPr="008E3A85">
        <w:rPr>
          <w:rFonts w:ascii="StobiSerif Regular" w:hAnsi="StobiSerif Regular" w:cstheme="minorHAnsi"/>
          <w:sz w:val="22"/>
          <w:szCs w:val="22"/>
        </w:rPr>
        <w:t>ги опфаќа најмалку следниве аспекти:</w:t>
      </w:r>
    </w:p>
    <w:p w14:paraId="0000039C" w14:textId="17915EA2"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(а) стратегија за усогласеност со регулативата, вклучувајќи усогласеност со процедури за оцена на сообразност и процедури за управување со модификации на</w:t>
      </w:r>
      <w:r w:rsidR="00FE5B69"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 xml:space="preserve">средствата/ИВД опфатени со системот; </w:t>
      </w:r>
    </w:p>
    <w:p w14:paraId="0000039D" w14:textId="2F78657C"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(б) идентификација на применливите општи барања за безбедност и перформанси и </w:t>
      </w:r>
      <w:r w:rsidR="0062246E" w:rsidRPr="008E3A85">
        <w:rPr>
          <w:rFonts w:ascii="StobiSerif Regular" w:hAnsi="StobiSerif Regular" w:cstheme="minorHAnsi"/>
          <w:sz w:val="22"/>
          <w:szCs w:val="22"/>
        </w:rPr>
        <w:t xml:space="preserve">испитување </w:t>
      </w:r>
      <w:r w:rsidRPr="008E3A85">
        <w:rPr>
          <w:rFonts w:ascii="StobiSerif Regular" w:hAnsi="StobiSerif Regular" w:cstheme="minorHAnsi"/>
          <w:sz w:val="22"/>
          <w:szCs w:val="22"/>
        </w:rPr>
        <w:t>на опции за решавање на тие барања;</w:t>
      </w:r>
    </w:p>
    <w:p w14:paraId="0000039E" w14:textId="77777777"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(в) одговорност на раководството; </w:t>
      </w:r>
    </w:p>
    <w:p w14:paraId="0000039F" w14:textId="77777777"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(г) управување со ресурси, вклучувајќи избор и контрола на добавувачи и подизведувачи; </w:t>
      </w:r>
    </w:p>
    <w:p w14:paraId="000003A0" w14:textId="77777777"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(д) управување со ризик како што е наведено во овој закон;</w:t>
      </w:r>
    </w:p>
    <w:p w14:paraId="000003A1" w14:textId="52F4DCD5"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(ѓ)  клиничка евалуација во согласност со Поглавје VI</w:t>
      </w:r>
      <w:r w:rsidR="00682812" w:rsidRPr="008E3A85">
        <w:rPr>
          <w:rFonts w:ascii="StobiSerif Regular" w:hAnsi="StobiSerif Regular" w:cstheme="minorHAnsi"/>
          <w:sz w:val="22"/>
          <w:szCs w:val="22"/>
        </w:rPr>
        <w:t xml:space="preserve"> од овој закон</w:t>
      </w:r>
      <w:r w:rsidRPr="008E3A85">
        <w:rPr>
          <w:rFonts w:ascii="StobiSerif Regular" w:hAnsi="StobiSerif Regular" w:cstheme="minorHAnsi"/>
          <w:sz w:val="22"/>
          <w:szCs w:val="22"/>
        </w:rPr>
        <w:t xml:space="preserve">, вклучувајќи </w:t>
      </w:r>
      <w:r w:rsidR="006E319D" w:rsidRPr="008E3A85">
        <w:rPr>
          <w:rFonts w:ascii="StobiSerif Regular" w:hAnsi="StobiSerif Regular" w:cstheme="minorHAnsi"/>
          <w:sz w:val="22"/>
          <w:szCs w:val="22"/>
        </w:rPr>
        <w:t xml:space="preserve">пост-маркетингшко клиничко следење - </w:t>
      </w:r>
      <w:r w:rsidRPr="008E3A85">
        <w:rPr>
          <w:rFonts w:ascii="StobiSerif Regular" w:hAnsi="StobiSerif Regular" w:cstheme="minorHAnsi"/>
          <w:sz w:val="22"/>
          <w:szCs w:val="22"/>
        </w:rPr>
        <w:t>PMCF;</w:t>
      </w:r>
    </w:p>
    <w:p w14:paraId="000003A2" w14:textId="77777777"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(е) реализација на производот, вклучувајќи планирање, дизајн, развој, производство и обезбедување услуги;</w:t>
      </w:r>
    </w:p>
    <w:p w14:paraId="000003A3" w14:textId="77777777"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(ж) верификација на задачите на UDI направени во согласност со овој закон до сите релевантни средства/ИВД и обезбедување конзистентност и валидност на информациите;</w:t>
      </w:r>
    </w:p>
    <w:p w14:paraId="000003A4" w14:textId="0259A1EE"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(з) поставување, имплементација и одржување на систем за следење по </w:t>
      </w:r>
      <w:r w:rsidR="00FE5B69" w:rsidRPr="008E3A85">
        <w:rPr>
          <w:rFonts w:ascii="StobiSerif Regular" w:hAnsi="StobiSerif Regular" w:cstheme="minorHAnsi"/>
          <w:sz w:val="22"/>
          <w:szCs w:val="22"/>
        </w:rPr>
        <w:t xml:space="preserve">ставање </w:t>
      </w:r>
      <w:r w:rsidR="00EC2C5E" w:rsidRPr="008E3A85">
        <w:rPr>
          <w:rFonts w:ascii="StobiSerif Regular" w:hAnsi="StobiSerif Regular" w:cstheme="minorHAnsi"/>
          <w:sz w:val="22"/>
          <w:szCs w:val="22"/>
        </w:rPr>
        <w:t>во промет</w:t>
      </w:r>
      <w:r w:rsidRPr="008E3A85">
        <w:rPr>
          <w:rFonts w:ascii="StobiSerif Regular" w:hAnsi="StobiSerif Regular" w:cstheme="minorHAnsi"/>
          <w:sz w:val="22"/>
          <w:szCs w:val="22"/>
        </w:rPr>
        <w:t>, во согласност со Поглавје VIII</w:t>
      </w:r>
      <w:r w:rsidR="00AA76AA" w:rsidRPr="008E3A85">
        <w:rPr>
          <w:rFonts w:ascii="StobiSerif Regular" w:hAnsi="StobiSerif Regular" w:cstheme="minorHAnsi"/>
          <w:sz w:val="22"/>
          <w:szCs w:val="22"/>
        </w:rPr>
        <w:t xml:space="preserve"> од овој закон</w:t>
      </w:r>
      <w:r w:rsidRPr="008E3A85">
        <w:rPr>
          <w:rFonts w:ascii="StobiSerif Regular" w:hAnsi="StobiSerif Regular" w:cstheme="minorHAnsi"/>
          <w:sz w:val="22"/>
          <w:szCs w:val="22"/>
        </w:rPr>
        <w:t>;</w:t>
      </w:r>
    </w:p>
    <w:p w14:paraId="000003A5" w14:textId="77777777"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(ѕ) справување со комуникација со надлежните органи, овластени тела, други економски оператори, клиенти и/или други засегнати страни;</w:t>
      </w:r>
    </w:p>
    <w:p w14:paraId="000003A6" w14:textId="1DD34014"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(и) процеси за собирање, анализа и известување за сериозни инциденти и за </w:t>
      </w:r>
      <w:r w:rsidR="00444053" w:rsidRPr="008E3A85">
        <w:rPr>
          <w:rFonts w:ascii="StobiSerif Regular" w:hAnsi="StobiSerif Regular" w:cstheme="minorHAnsi"/>
          <w:sz w:val="22"/>
          <w:szCs w:val="22"/>
        </w:rPr>
        <w:t xml:space="preserve">безбедносни </w:t>
      </w:r>
      <w:r w:rsidR="00B20032" w:rsidRPr="008E3A85">
        <w:rPr>
          <w:rFonts w:ascii="StobiSerif Regular" w:hAnsi="StobiSerif Regular" w:cstheme="minorHAnsi"/>
          <w:sz w:val="22"/>
          <w:szCs w:val="22"/>
        </w:rPr>
        <w:t xml:space="preserve">корективни </w:t>
      </w:r>
      <w:r w:rsidR="00444053" w:rsidRPr="008E3A85">
        <w:rPr>
          <w:rFonts w:ascii="StobiSerif Regular" w:hAnsi="StobiSerif Regular" w:cstheme="minorHAnsi"/>
          <w:sz w:val="22"/>
          <w:szCs w:val="22"/>
        </w:rPr>
        <w:t>мерки</w:t>
      </w:r>
      <w:r w:rsidRPr="008E3A85">
        <w:rPr>
          <w:rFonts w:ascii="StobiSerif Regular" w:hAnsi="StobiSerif Regular" w:cstheme="minorHAnsi"/>
          <w:sz w:val="22"/>
          <w:szCs w:val="22"/>
        </w:rPr>
        <w:t xml:space="preserve"> на терен во контекст на вигиланца;</w:t>
      </w:r>
    </w:p>
    <w:p w14:paraId="000003A7" w14:textId="3D4E672B"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(ј) управување со корективни и превентивни </w:t>
      </w:r>
      <w:r w:rsidR="00444053" w:rsidRPr="008E3A85">
        <w:rPr>
          <w:rFonts w:ascii="StobiSerif Regular" w:hAnsi="StobiSerif Regular" w:cstheme="minorHAnsi"/>
          <w:sz w:val="22"/>
          <w:szCs w:val="22"/>
        </w:rPr>
        <w:t>мерки</w:t>
      </w:r>
      <w:r w:rsidRPr="008E3A85">
        <w:rPr>
          <w:rFonts w:ascii="StobiSerif Regular" w:hAnsi="StobiSerif Regular" w:cstheme="minorHAnsi"/>
          <w:sz w:val="22"/>
          <w:szCs w:val="22"/>
        </w:rPr>
        <w:t xml:space="preserve"> и проверка на нивната ефикасност;</w:t>
      </w:r>
    </w:p>
    <w:p w14:paraId="000003A9" w14:textId="03558030" w:rsidR="006B1277" w:rsidRPr="008E3A85" w:rsidRDefault="00682CA3" w:rsidP="00B20032">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(к) процеси за следење и мерење на исходот, анализа на податоци и подобрување на производот.</w:t>
      </w:r>
    </w:p>
    <w:p w14:paraId="05D721E4" w14:textId="77777777" w:rsidR="001F30D1" w:rsidRPr="008E3A85" w:rsidRDefault="00682CA3" w:rsidP="001A509F">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(4) Производителот кој смета или има причина да верува дека средството/ИВД што го ставил </w:t>
      </w:r>
      <w:r w:rsidR="00EC2C5E" w:rsidRPr="008E3A85">
        <w:rPr>
          <w:rFonts w:ascii="StobiSerif Regular" w:hAnsi="StobiSerif Regular" w:cstheme="minorHAnsi"/>
          <w:sz w:val="22"/>
          <w:szCs w:val="22"/>
        </w:rPr>
        <w:t>во промет</w:t>
      </w:r>
      <w:r w:rsidRPr="008E3A85">
        <w:rPr>
          <w:rFonts w:ascii="StobiSerif Regular" w:hAnsi="StobiSerif Regular" w:cstheme="minorHAnsi"/>
          <w:sz w:val="22"/>
          <w:szCs w:val="22"/>
        </w:rPr>
        <w:t xml:space="preserve"> или пуштил во употреба не е во согласност со овој закон, веднаш ќе ги преземе потребните корективни мерки за усогласување на тоа средство/ИВД, за повлекување или отповикување, како што е соодветно. Производителот ќе ги информира дистрибутерите на предметното средство/ИВД и, каде што е применливо, </w:t>
      </w:r>
      <w:r w:rsidR="00FE5B69" w:rsidRPr="008E3A85">
        <w:rPr>
          <w:rFonts w:ascii="StobiSerif Regular" w:hAnsi="StobiSerif Regular" w:cstheme="minorHAnsi"/>
          <w:sz w:val="22"/>
          <w:szCs w:val="22"/>
        </w:rPr>
        <w:t xml:space="preserve">истото ќе го сторат и </w:t>
      </w:r>
      <w:r w:rsidRPr="008E3A85">
        <w:rPr>
          <w:rFonts w:ascii="StobiSerif Regular" w:hAnsi="StobiSerif Regular" w:cstheme="minorHAnsi"/>
          <w:sz w:val="22"/>
          <w:szCs w:val="22"/>
        </w:rPr>
        <w:t xml:space="preserve"> овластен</w:t>
      </w:r>
      <w:r w:rsidR="00FE5B69" w:rsidRPr="008E3A85">
        <w:rPr>
          <w:rFonts w:ascii="StobiSerif Regular" w:hAnsi="StobiSerif Regular" w:cstheme="minorHAnsi"/>
          <w:sz w:val="22"/>
          <w:szCs w:val="22"/>
        </w:rPr>
        <w:t>ите</w:t>
      </w:r>
      <w:r w:rsidRPr="008E3A85">
        <w:rPr>
          <w:rFonts w:ascii="StobiSerif Regular" w:hAnsi="StobiSerif Regular" w:cstheme="minorHAnsi"/>
          <w:sz w:val="22"/>
          <w:szCs w:val="22"/>
        </w:rPr>
        <w:t xml:space="preserve"> претставни</w:t>
      </w:r>
      <w:r w:rsidR="00FE5B69" w:rsidRPr="008E3A85">
        <w:rPr>
          <w:rFonts w:ascii="StobiSerif Regular" w:hAnsi="StobiSerif Regular" w:cstheme="minorHAnsi"/>
          <w:sz w:val="22"/>
          <w:szCs w:val="22"/>
        </w:rPr>
        <w:t>ци</w:t>
      </w:r>
      <w:r w:rsidRPr="008E3A85">
        <w:rPr>
          <w:rFonts w:ascii="StobiSerif Regular" w:hAnsi="StobiSerif Regular" w:cstheme="minorHAnsi"/>
          <w:sz w:val="22"/>
          <w:szCs w:val="22"/>
        </w:rPr>
        <w:t xml:space="preserve"> и увозниците.</w:t>
      </w:r>
    </w:p>
    <w:p w14:paraId="000003AC" w14:textId="5B7F8B8D" w:rsidR="006B1277" w:rsidRPr="008E3A85" w:rsidRDefault="001F30D1" w:rsidP="001A509F">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(5) </w:t>
      </w:r>
      <w:r w:rsidR="00682CA3" w:rsidRPr="008E3A85">
        <w:rPr>
          <w:rFonts w:ascii="StobiSerif Regular" w:hAnsi="StobiSerif Regular" w:cstheme="minorHAnsi"/>
          <w:sz w:val="22"/>
          <w:szCs w:val="22"/>
        </w:rPr>
        <w:t xml:space="preserve">Кога средството/ИВД претставува сериозен ризик, производителите веднаш ќе ја информираат </w:t>
      </w:r>
      <w:r w:rsidR="00AA76AA" w:rsidRPr="008E3A85">
        <w:rPr>
          <w:rFonts w:ascii="StobiSerif Regular" w:hAnsi="StobiSerif Regular" w:cstheme="minorHAnsi"/>
          <w:sz w:val="22"/>
          <w:szCs w:val="22"/>
        </w:rPr>
        <w:t xml:space="preserve">Агенцијата </w:t>
      </w:r>
      <w:r w:rsidR="00682CA3" w:rsidRPr="008E3A85">
        <w:rPr>
          <w:rFonts w:ascii="StobiSerif Regular" w:hAnsi="StobiSerif Regular" w:cstheme="minorHAnsi"/>
          <w:sz w:val="22"/>
          <w:szCs w:val="22"/>
        </w:rPr>
        <w:t>и, каде што е применливо, релевантн</w:t>
      </w:r>
      <w:r w:rsidR="00FE5B69" w:rsidRPr="008E3A85">
        <w:rPr>
          <w:rFonts w:ascii="StobiSerif Regular" w:hAnsi="StobiSerif Regular" w:cstheme="minorHAnsi"/>
          <w:sz w:val="22"/>
          <w:szCs w:val="22"/>
        </w:rPr>
        <w:t>ото тело за</w:t>
      </w:r>
      <w:r w:rsidR="00682CA3" w:rsidRPr="008E3A85">
        <w:rPr>
          <w:rFonts w:ascii="StobiSerif Regular" w:hAnsi="StobiSerif Regular" w:cstheme="minorHAnsi"/>
          <w:sz w:val="22"/>
          <w:szCs w:val="22"/>
        </w:rPr>
        <w:t xml:space="preserve"> оцена на сообразност/нотифицираното тело, за неусогласеноста и за кои било преземени корективни мерки.</w:t>
      </w:r>
    </w:p>
    <w:p w14:paraId="000003AE" w14:textId="28640481" w:rsidR="006B1277" w:rsidRPr="008E3A85" w:rsidRDefault="00682CA3" w:rsidP="001A509F">
      <w:pPr>
        <w:ind w:firstLine="720"/>
        <w:rPr>
          <w:rFonts w:ascii="StobiSerif Regular" w:hAnsi="StobiSerif Regular" w:cstheme="minorHAnsi"/>
          <w:sz w:val="22"/>
          <w:szCs w:val="22"/>
          <w:lang w:val="en-US"/>
        </w:rPr>
      </w:pPr>
      <w:r w:rsidRPr="008E3A85">
        <w:rPr>
          <w:rFonts w:ascii="StobiSerif Regular" w:hAnsi="StobiSerif Regular" w:cstheme="minorHAnsi"/>
          <w:sz w:val="22"/>
          <w:szCs w:val="22"/>
        </w:rPr>
        <w:lastRenderedPageBreak/>
        <w:t>(</w:t>
      </w:r>
      <w:r w:rsidR="001F30D1" w:rsidRPr="008E3A85">
        <w:rPr>
          <w:rFonts w:ascii="StobiSerif Regular" w:hAnsi="StobiSerif Regular" w:cstheme="minorHAnsi"/>
          <w:sz w:val="22"/>
          <w:szCs w:val="22"/>
        </w:rPr>
        <w:t>6</w:t>
      </w:r>
      <w:r w:rsidRPr="008E3A85">
        <w:rPr>
          <w:rFonts w:ascii="StobiSerif Regular" w:hAnsi="StobiSerif Regular" w:cstheme="minorHAnsi"/>
          <w:sz w:val="22"/>
          <w:szCs w:val="22"/>
        </w:rPr>
        <w:t xml:space="preserve">) Производителите по барање на </w:t>
      </w:r>
      <w:r w:rsidR="00AA76AA"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 xml:space="preserve">ќе и ги достават сите информации и документација потребна за докажување на сообразноста на средството/ИВД, на македонски </w:t>
      </w:r>
      <w:r w:rsidR="00AA76AA" w:rsidRPr="008E3A85">
        <w:rPr>
          <w:rFonts w:ascii="StobiSerif Regular" w:hAnsi="StobiSerif Regular" w:cstheme="minorHAnsi"/>
          <w:sz w:val="22"/>
          <w:szCs w:val="22"/>
        </w:rPr>
        <w:t>и/</w:t>
      </w:r>
      <w:r w:rsidRPr="008E3A85">
        <w:rPr>
          <w:rFonts w:ascii="StobiSerif Regular" w:hAnsi="StobiSerif Regular" w:cstheme="minorHAnsi"/>
          <w:sz w:val="22"/>
          <w:szCs w:val="22"/>
        </w:rPr>
        <w:t xml:space="preserve">или </w:t>
      </w:r>
      <w:r w:rsidR="001F30D1" w:rsidRPr="008E3A85">
        <w:rPr>
          <w:rFonts w:ascii="StobiSerif Regular" w:hAnsi="StobiSerif Regular" w:cstheme="minorHAnsi"/>
          <w:sz w:val="22"/>
          <w:szCs w:val="22"/>
        </w:rPr>
        <w:t xml:space="preserve">на </w:t>
      </w:r>
      <w:r w:rsidRPr="008E3A85">
        <w:rPr>
          <w:rFonts w:ascii="StobiSerif Regular" w:hAnsi="StobiSerif Regular" w:cstheme="minorHAnsi"/>
          <w:sz w:val="22"/>
          <w:szCs w:val="22"/>
        </w:rPr>
        <w:t xml:space="preserve">англиски јазик. </w:t>
      </w:r>
      <w:r w:rsidR="00AA76AA"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може да бара производителот да обезбеди бесплатни примероци од средството/ИВД или, каде што тоа е неизводливо, да и биде обезбеден пристап до средството.</w:t>
      </w:r>
    </w:p>
    <w:p w14:paraId="000003B0" w14:textId="32B39038" w:rsidR="006B1277" w:rsidRPr="008E3A85" w:rsidRDefault="00682CA3" w:rsidP="001A509F">
      <w:pPr>
        <w:ind w:firstLine="720"/>
        <w:rPr>
          <w:rFonts w:ascii="StobiSerif Regular" w:hAnsi="StobiSerif Regular" w:cstheme="minorHAnsi"/>
          <w:sz w:val="22"/>
          <w:szCs w:val="22"/>
        </w:rPr>
      </w:pPr>
      <w:r w:rsidRPr="008E3A85">
        <w:rPr>
          <w:rFonts w:ascii="StobiSerif Regular" w:hAnsi="StobiSerif Regular" w:cstheme="minorHAnsi"/>
          <w:sz w:val="22"/>
          <w:szCs w:val="22"/>
        </w:rPr>
        <w:t>(</w:t>
      </w:r>
      <w:r w:rsidR="001F30D1" w:rsidRPr="008E3A85">
        <w:rPr>
          <w:rFonts w:ascii="StobiSerif Regular" w:hAnsi="StobiSerif Regular" w:cstheme="minorHAnsi"/>
          <w:sz w:val="22"/>
          <w:szCs w:val="22"/>
        </w:rPr>
        <w:t>7</w:t>
      </w:r>
      <w:r w:rsidRPr="008E3A85">
        <w:rPr>
          <w:rFonts w:ascii="StobiSerif Regular" w:hAnsi="StobiSerif Regular" w:cstheme="minorHAnsi"/>
          <w:sz w:val="22"/>
          <w:szCs w:val="22"/>
        </w:rPr>
        <w:t xml:space="preserve">) Производителите ќе соработуваат со </w:t>
      </w:r>
      <w:r w:rsidR="00AA76AA" w:rsidRPr="008E3A85">
        <w:rPr>
          <w:rFonts w:ascii="StobiSerif Regular" w:hAnsi="StobiSerif Regular" w:cstheme="minorHAnsi"/>
          <w:sz w:val="22"/>
          <w:szCs w:val="22"/>
        </w:rPr>
        <w:t>Агенцијата</w:t>
      </w:r>
      <w:r w:rsidRPr="008E3A85">
        <w:rPr>
          <w:rFonts w:ascii="StobiSerif Regular" w:hAnsi="StobiSerif Regular" w:cstheme="minorHAnsi"/>
          <w:sz w:val="22"/>
          <w:szCs w:val="22"/>
        </w:rPr>
        <w:t xml:space="preserve">, на нејзино барање, за секоја преземена корективна мерка за елиминација или, доколку тоа не е возможно, за ублажување на ризиците што ги носат средствата/ИВД што ги </w:t>
      </w:r>
      <w:r w:rsidR="00EC2C5E" w:rsidRPr="008E3A85">
        <w:rPr>
          <w:rFonts w:ascii="StobiSerif Regular" w:hAnsi="StobiSerif Regular" w:cstheme="minorHAnsi"/>
          <w:sz w:val="22"/>
          <w:szCs w:val="22"/>
        </w:rPr>
        <w:t>ставиле во промет</w:t>
      </w:r>
      <w:r w:rsidRPr="008E3A85">
        <w:rPr>
          <w:rFonts w:ascii="StobiSerif Regular" w:hAnsi="StobiSerif Regular" w:cstheme="minorHAnsi"/>
          <w:sz w:val="22"/>
          <w:szCs w:val="22"/>
        </w:rPr>
        <w:t xml:space="preserve"> или </w:t>
      </w:r>
      <w:r w:rsidR="00AB456E" w:rsidRPr="008E3A85">
        <w:rPr>
          <w:rFonts w:ascii="StobiSerif Regular" w:hAnsi="StobiSerif Regular" w:cstheme="minorHAnsi"/>
          <w:sz w:val="22"/>
          <w:szCs w:val="22"/>
        </w:rPr>
        <w:t xml:space="preserve">пуштиле </w:t>
      </w:r>
      <w:r w:rsidRPr="008E3A85">
        <w:rPr>
          <w:rFonts w:ascii="StobiSerif Regular" w:hAnsi="StobiSerif Regular" w:cstheme="minorHAnsi"/>
          <w:sz w:val="22"/>
          <w:szCs w:val="22"/>
        </w:rPr>
        <w:t>во употреба.</w:t>
      </w:r>
    </w:p>
    <w:p w14:paraId="000003B2" w14:textId="67152C39" w:rsidR="006B1277" w:rsidRPr="008E3A85" w:rsidRDefault="00682CA3" w:rsidP="001A509F">
      <w:pPr>
        <w:ind w:firstLine="720"/>
        <w:rPr>
          <w:rFonts w:ascii="StobiSerif Regular" w:hAnsi="StobiSerif Regular" w:cstheme="minorHAnsi"/>
          <w:sz w:val="22"/>
          <w:szCs w:val="22"/>
          <w:lang w:val="en-US"/>
        </w:rPr>
      </w:pPr>
      <w:r w:rsidRPr="008E3A85">
        <w:rPr>
          <w:rFonts w:ascii="StobiSerif Regular" w:hAnsi="StobiSerif Regular" w:cstheme="minorHAnsi"/>
          <w:sz w:val="22"/>
          <w:szCs w:val="22"/>
        </w:rPr>
        <w:t>(</w:t>
      </w:r>
      <w:r w:rsidR="001F30D1" w:rsidRPr="008E3A85">
        <w:rPr>
          <w:rFonts w:ascii="StobiSerif Regular" w:hAnsi="StobiSerif Regular" w:cstheme="minorHAnsi"/>
          <w:sz w:val="22"/>
          <w:szCs w:val="22"/>
        </w:rPr>
        <w:t>8</w:t>
      </w:r>
      <w:r w:rsidRPr="008E3A85">
        <w:rPr>
          <w:rFonts w:ascii="StobiSerif Regular" w:hAnsi="StobiSerif Regular" w:cstheme="minorHAnsi"/>
          <w:sz w:val="22"/>
          <w:szCs w:val="22"/>
        </w:rPr>
        <w:t xml:space="preserve">) Кога производителите имаат средства/ИВД дизајнирани или произведени од друго правно или физичко лице информациите за идентитетот на тоа лице се дел од информациите што треба да се достават до </w:t>
      </w:r>
      <w:r w:rsidR="00AA76AA" w:rsidRPr="008E3A85">
        <w:rPr>
          <w:rFonts w:ascii="StobiSerif Regular" w:hAnsi="StobiSerif Regular" w:cstheme="minorHAnsi"/>
          <w:sz w:val="22"/>
          <w:szCs w:val="22"/>
        </w:rPr>
        <w:t xml:space="preserve">Агенцијата </w:t>
      </w:r>
      <w:r w:rsidR="00AB456E" w:rsidRPr="008E3A85">
        <w:rPr>
          <w:rFonts w:ascii="StobiSerif Regular" w:hAnsi="StobiSerif Regular" w:cstheme="minorHAnsi"/>
          <w:sz w:val="22"/>
          <w:szCs w:val="22"/>
        </w:rPr>
        <w:t xml:space="preserve">во </w:t>
      </w:r>
      <w:r w:rsidRPr="008E3A85">
        <w:rPr>
          <w:rFonts w:ascii="StobiSerif Regular" w:hAnsi="StobiSerif Regular" w:cstheme="minorHAnsi"/>
          <w:sz w:val="22"/>
          <w:szCs w:val="22"/>
        </w:rPr>
        <w:t>постапката за упис во Регистарот на производители.</w:t>
      </w:r>
    </w:p>
    <w:p w14:paraId="000003B4" w14:textId="69F835EA" w:rsidR="006B1277" w:rsidRPr="008E3A85" w:rsidRDefault="00682CA3" w:rsidP="001A509F">
      <w:pPr>
        <w:ind w:firstLine="720"/>
        <w:rPr>
          <w:rFonts w:ascii="StobiSerif Regular" w:hAnsi="StobiSerif Regular" w:cstheme="minorHAnsi"/>
          <w:sz w:val="22"/>
          <w:szCs w:val="22"/>
        </w:rPr>
      </w:pPr>
      <w:r w:rsidRPr="008E3A85">
        <w:rPr>
          <w:rFonts w:ascii="StobiSerif Regular" w:hAnsi="StobiSerif Regular" w:cstheme="minorHAnsi"/>
          <w:sz w:val="22"/>
          <w:szCs w:val="22"/>
        </w:rPr>
        <w:t>(</w:t>
      </w:r>
      <w:r w:rsidR="001F30D1" w:rsidRPr="008E3A85">
        <w:rPr>
          <w:rFonts w:ascii="StobiSerif Regular" w:hAnsi="StobiSerif Regular" w:cstheme="minorHAnsi"/>
          <w:sz w:val="22"/>
          <w:szCs w:val="22"/>
        </w:rPr>
        <w:t>9</w:t>
      </w:r>
      <w:r w:rsidRPr="008E3A85">
        <w:rPr>
          <w:rFonts w:ascii="StobiSerif Regular" w:hAnsi="StobiSerif Regular" w:cstheme="minorHAnsi"/>
          <w:sz w:val="22"/>
          <w:szCs w:val="22"/>
        </w:rPr>
        <w:t xml:space="preserve">) Производителите треба, на начин што е пропорционален на класата на ризик, типот на средство/ИВД и големината на претпријатието, да имаат преземено мерки за обезбедување доволна финансиска покриеност во однос на </w:t>
      </w:r>
      <w:r w:rsidR="00B15BF3" w:rsidRPr="008E3A85">
        <w:rPr>
          <w:rFonts w:ascii="StobiSerif Regular" w:hAnsi="StobiSerif Regular" w:cstheme="minorHAnsi"/>
          <w:sz w:val="22"/>
          <w:szCs w:val="22"/>
        </w:rPr>
        <w:t xml:space="preserve">нивната </w:t>
      </w:r>
      <w:r w:rsidRPr="008E3A85">
        <w:rPr>
          <w:rFonts w:ascii="StobiSerif Regular" w:hAnsi="StobiSerif Regular" w:cstheme="minorHAnsi"/>
          <w:sz w:val="22"/>
          <w:szCs w:val="22"/>
        </w:rPr>
        <w:t xml:space="preserve">потенцијална одговорност според Законот за </w:t>
      </w:r>
      <w:r w:rsidR="007D0D7D" w:rsidRPr="008E3A85">
        <w:rPr>
          <w:rFonts w:ascii="StobiSerif Regular" w:hAnsi="StobiSerif Regular" w:cstheme="minorHAnsi"/>
          <w:sz w:val="22"/>
          <w:szCs w:val="22"/>
        </w:rPr>
        <w:t xml:space="preserve">заштита на потрошувачите. </w:t>
      </w:r>
      <w:r w:rsidRPr="008E3A85">
        <w:rPr>
          <w:rFonts w:ascii="StobiSerif Regular" w:hAnsi="StobiSerif Regular" w:cstheme="minorHAnsi"/>
          <w:sz w:val="22"/>
          <w:szCs w:val="22"/>
        </w:rPr>
        <w:t xml:space="preserve">Физичките или правните лица можат да бараат надомест на штета предизвикана од </w:t>
      </w:r>
      <w:r w:rsidR="0068129E" w:rsidRPr="008E3A85">
        <w:rPr>
          <w:rFonts w:ascii="StobiSerif Regular" w:hAnsi="StobiSerif Regular" w:cstheme="minorHAnsi"/>
          <w:sz w:val="22"/>
          <w:szCs w:val="22"/>
        </w:rPr>
        <w:t>неисправно средство</w:t>
      </w:r>
      <w:r w:rsidRPr="008E3A85">
        <w:rPr>
          <w:rFonts w:ascii="StobiSerif Regular" w:hAnsi="StobiSerif Regular" w:cstheme="minorHAnsi"/>
          <w:sz w:val="22"/>
          <w:szCs w:val="22"/>
        </w:rPr>
        <w:t xml:space="preserve"> во согласност со применливото национално законодавство.</w:t>
      </w:r>
    </w:p>
    <w:p w14:paraId="000003B5" w14:textId="01E601D1" w:rsidR="006B1277" w:rsidRDefault="00682CA3" w:rsidP="001A509F">
      <w:pPr>
        <w:ind w:firstLine="720"/>
        <w:rPr>
          <w:rFonts w:ascii="StobiSerif Regular" w:hAnsi="StobiSerif Regular" w:cstheme="minorHAnsi"/>
          <w:sz w:val="22"/>
          <w:szCs w:val="22"/>
        </w:rPr>
      </w:pPr>
      <w:r w:rsidRPr="008E3A85">
        <w:rPr>
          <w:rFonts w:ascii="StobiSerif Regular" w:hAnsi="StobiSerif Regular" w:cstheme="minorHAnsi"/>
          <w:sz w:val="22"/>
          <w:szCs w:val="22"/>
        </w:rPr>
        <w:t>(</w:t>
      </w:r>
      <w:r w:rsidR="001F30D1" w:rsidRPr="008E3A85">
        <w:rPr>
          <w:rFonts w:ascii="StobiSerif Regular" w:hAnsi="StobiSerif Regular" w:cstheme="minorHAnsi"/>
          <w:sz w:val="22"/>
          <w:szCs w:val="22"/>
        </w:rPr>
        <w:t>10</w:t>
      </w:r>
      <w:r w:rsidRPr="008E3A85">
        <w:rPr>
          <w:rFonts w:ascii="StobiSerif Regular" w:hAnsi="StobiSerif Regular" w:cstheme="minorHAnsi"/>
          <w:sz w:val="22"/>
          <w:szCs w:val="22"/>
        </w:rPr>
        <w:t xml:space="preserve">) Производителите на средства за имплантирање и средства од класа III, освен за средства по нарачка или средства за испитувања, и од класа C и класа D </w:t>
      </w:r>
      <w:r w:rsidR="000F796B" w:rsidRPr="008E3A85">
        <w:rPr>
          <w:rFonts w:ascii="StobiSerif Regular" w:hAnsi="StobiSerif Regular" w:cstheme="minorHAnsi"/>
          <w:sz w:val="22"/>
          <w:szCs w:val="22"/>
        </w:rPr>
        <w:t xml:space="preserve">на </w:t>
      </w:r>
      <w:r w:rsidR="00B15BF3" w:rsidRPr="008E3A85">
        <w:rPr>
          <w:rFonts w:ascii="StobiSerif Regular" w:hAnsi="StobiSerif Regular" w:cstheme="minorHAnsi"/>
          <w:sz w:val="22"/>
          <w:szCs w:val="22"/>
        </w:rPr>
        <w:t>ИВД</w:t>
      </w:r>
      <w:r w:rsidRPr="008E3A85">
        <w:rPr>
          <w:rFonts w:ascii="StobiSerif Regular" w:hAnsi="StobiSerif Regular" w:cstheme="minorHAnsi"/>
          <w:sz w:val="22"/>
          <w:szCs w:val="22"/>
        </w:rPr>
        <w:t xml:space="preserve">, треба да состават </w:t>
      </w:r>
      <w:r w:rsidR="00AA76AA" w:rsidRPr="008E3A85">
        <w:rPr>
          <w:rFonts w:ascii="StobiSerif Regular" w:hAnsi="StobiSerif Regular" w:cstheme="minorHAnsi"/>
          <w:sz w:val="22"/>
          <w:szCs w:val="22"/>
        </w:rPr>
        <w:t>извештај з</w:t>
      </w:r>
      <w:r w:rsidRPr="008E3A85">
        <w:rPr>
          <w:rFonts w:ascii="StobiSerif Regular" w:hAnsi="StobiSerif Regular" w:cstheme="minorHAnsi"/>
          <w:sz w:val="22"/>
          <w:szCs w:val="22"/>
        </w:rPr>
        <w:t>а безбедноста и клиничките перформанси или карактеристики согласно член 45</w:t>
      </w:r>
      <w:r w:rsidR="00AA76AA" w:rsidRPr="008E3A85">
        <w:rPr>
          <w:rFonts w:ascii="StobiSerif Regular" w:hAnsi="StobiSerif Regular" w:cstheme="minorHAnsi"/>
          <w:sz w:val="22"/>
          <w:szCs w:val="22"/>
        </w:rPr>
        <w:t xml:space="preserve"> од овој закон</w:t>
      </w:r>
      <w:r w:rsidRPr="008E3A85">
        <w:rPr>
          <w:rFonts w:ascii="StobiSerif Regular" w:hAnsi="StobiSerif Regular" w:cstheme="minorHAnsi"/>
          <w:sz w:val="22"/>
          <w:szCs w:val="22"/>
        </w:rPr>
        <w:t>.</w:t>
      </w:r>
    </w:p>
    <w:p w14:paraId="51EB305C" w14:textId="77777777" w:rsidR="00B5489C" w:rsidRPr="008E3A85" w:rsidRDefault="00B5489C" w:rsidP="001A509F">
      <w:pPr>
        <w:ind w:firstLine="720"/>
        <w:rPr>
          <w:rFonts w:ascii="StobiSerif Regular" w:hAnsi="StobiSerif Regular" w:cstheme="minorHAnsi"/>
          <w:sz w:val="22"/>
          <w:szCs w:val="22"/>
        </w:rPr>
      </w:pPr>
    </w:p>
    <w:p w14:paraId="000003B8" w14:textId="39EB032F" w:rsidR="006B1277" w:rsidRPr="008E3A85" w:rsidRDefault="00682CA3" w:rsidP="00B15BF3">
      <w:pPr>
        <w:ind w:firstLine="0"/>
        <w:jc w:val="center"/>
        <w:rPr>
          <w:rFonts w:ascii="StobiSerif Regular" w:hAnsi="StobiSerif Regular" w:cstheme="minorHAnsi"/>
          <w:sz w:val="22"/>
          <w:szCs w:val="22"/>
        </w:rPr>
      </w:pPr>
      <w:r w:rsidRPr="008E3A85">
        <w:rPr>
          <w:rFonts w:ascii="StobiSerif Regular" w:hAnsi="StobiSerif Regular" w:cstheme="minorHAnsi"/>
          <w:sz w:val="22"/>
          <w:szCs w:val="22"/>
        </w:rPr>
        <w:t>Член 43</w:t>
      </w:r>
    </w:p>
    <w:p w14:paraId="000003B9" w14:textId="244B81A8"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w:t>
      </w:r>
      <w:r w:rsidR="007D0D7D" w:rsidRPr="008E3A85">
        <w:rPr>
          <w:rFonts w:ascii="StobiSerif Regular" w:hAnsi="StobiSerif Regular" w:cstheme="minorHAnsi"/>
          <w:sz w:val="22"/>
          <w:szCs w:val="22"/>
        </w:rPr>
        <w:t>Запишување на производители во Регистар на п</w:t>
      </w:r>
      <w:r w:rsidRPr="008E3A85">
        <w:rPr>
          <w:rFonts w:ascii="StobiSerif Regular" w:hAnsi="StobiSerif Regular" w:cstheme="minorHAnsi"/>
          <w:sz w:val="22"/>
          <w:szCs w:val="22"/>
        </w:rPr>
        <w:t>роизводители)</w:t>
      </w:r>
    </w:p>
    <w:p w14:paraId="000003BA" w14:textId="77777777" w:rsidR="006B1277" w:rsidRPr="008E3A85" w:rsidRDefault="006B1277">
      <w:pPr>
        <w:rPr>
          <w:rFonts w:ascii="StobiSerif Regular" w:hAnsi="StobiSerif Regular" w:cstheme="minorHAnsi"/>
          <w:sz w:val="22"/>
          <w:szCs w:val="22"/>
        </w:rPr>
      </w:pPr>
    </w:p>
    <w:p w14:paraId="000003BC" w14:textId="14C768F8"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(1) Производителот со седиште во Република Северна Македонија се </w:t>
      </w:r>
      <w:r w:rsidR="007D0D7D" w:rsidRPr="008E3A85">
        <w:rPr>
          <w:rFonts w:ascii="StobiSerif Regular" w:hAnsi="StobiSerif Regular" w:cstheme="minorHAnsi"/>
          <w:sz w:val="22"/>
          <w:szCs w:val="22"/>
        </w:rPr>
        <w:t xml:space="preserve">запишува во Регистарот на производители што го води </w:t>
      </w:r>
      <w:r w:rsidR="001C27D3" w:rsidRPr="008E3A85">
        <w:rPr>
          <w:rFonts w:ascii="StobiSerif Regular" w:hAnsi="StobiSerif Regular" w:cstheme="minorHAnsi"/>
          <w:sz w:val="22"/>
          <w:szCs w:val="22"/>
        </w:rPr>
        <w:t>Агенцијата</w:t>
      </w:r>
      <w:r w:rsidRPr="008E3A85">
        <w:rPr>
          <w:rFonts w:ascii="StobiSerif Regular" w:hAnsi="StobiSerif Regular" w:cstheme="minorHAnsi"/>
          <w:sz w:val="22"/>
          <w:szCs w:val="22"/>
        </w:rPr>
        <w:t>.</w:t>
      </w:r>
    </w:p>
    <w:p w14:paraId="000003BD" w14:textId="18410ED6"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(2) </w:t>
      </w:r>
      <w:r w:rsidR="000F796B" w:rsidRPr="008E3A85">
        <w:rPr>
          <w:rFonts w:ascii="StobiSerif Regular" w:hAnsi="StobiSerif Regular" w:cstheme="minorHAnsi"/>
          <w:sz w:val="22"/>
          <w:szCs w:val="22"/>
        </w:rPr>
        <w:t xml:space="preserve">Барањето </w:t>
      </w:r>
      <w:r w:rsidRPr="008E3A85">
        <w:rPr>
          <w:rFonts w:ascii="StobiSerif Regular" w:hAnsi="StobiSerif Regular" w:cstheme="minorHAnsi"/>
          <w:sz w:val="22"/>
          <w:szCs w:val="22"/>
        </w:rPr>
        <w:t xml:space="preserve">за </w:t>
      </w:r>
      <w:r w:rsidR="007D0D7D" w:rsidRPr="008E3A85">
        <w:rPr>
          <w:rFonts w:ascii="StobiSerif Regular" w:hAnsi="StobiSerif Regular" w:cstheme="minorHAnsi"/>
          <w:sz w:val="22"/>
          <w:szCs w:val="22"/>
        </w:rPr>
        <w:t>запишување</w:t>
      </w:r>
      <w:r w:rsidRPr="008E3A85">
        <w:rPr>
          <w:rFonts w:ascii="StobiSerif Regular" w:hAnsi="StobiSerif Regular" w:cstheme="minorHAnsi"/>
          <w:sz w:val="22"/>
          <w:szCs w:val="22"/>
        </w:rPr>
        <w:t xml:space="preserve"> во Регистарот на производители ги содржи следните информации:</w:t>
      </w:r>
    </w:p>
    <w:p w14:paraId="000003BE" w14:textId="2333D5CD"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 </w:t>
      </w:r>
      <w:bookmarkStart w:id="4" w:name="_Hlk220488967"/>
      <w:bookmarkStart w:id="5" w:name="_Hlk220489088"/>
      <w:r w:rsidR="00AC4133" w:rsidRPr="008E3A85">
        <w:rPr>
          <w:rFonts w:ascii="StobiSerif Regular" w:hAnsi="StobiSerif Regular" w:cstheme="minorHAnsi"/>
          <w:sz w:val="22"/>
          <w:szCs w:val="22"/>
        </w:rPr>
        <w:t>назив</w:t>
      </w:r>
      <w:r w:rsidRPr="008E3A85">
        <w:rPr>
          <w:rFonts w:ascii="StobiSerif Regular" w:hAnsi="StobiSerif Regular" w:cstheme="minorHAnsi"/>
          <w:sz w:val="22"/>
          <w:szCs w:val="22"/>
        </w:rPr>
        <w:t xml:space="preserve"> </w:t>
      </w:r>
      <w:r w:rsidR="0053544C" w:rsidRPr="008E3A85">
        <w:rPr>
          <w:rFonts w:ascii="StobiSerif Regular" w:hAnsi="StobiSerif Regular" w:cstheme="minorHAnsi"/>
          <w:sz w:val="22"/>
          <w:szCs w:val="22"/>
        </w:rPr>
        <w:t xml:space="preserve">и седиште </w:t>
      </w:r>
      <w:r w:rsidRPr="008E3A85">
        <w:rPr>
          <w:rFonts w:ascii="StobiSerif Regular" w:hAnsi="StobiSerif Regular" w:cstheme="minorHAnsi"/>
          <w:sz w:val="22"/>
          <w:szCs w:val="22"/>
        </w:rPr>
        <w:t xml:space="preserve">на </w:t>
      </w:r>
      <w:r w:rsidR="00AC4133" w:rsidRPr="008E3A85">
        <w:rPr>
          <w:rFonts w:ascii="StobiSerif Regular" w:hAnsi="StobiSerif Regular" w:cstheme="minorHAnsi"/>
          <w:sz w:val="22"/>
          <w:szCs w:val="22"/>
        </w:rPr>
        <w:t>производителот</w:t>
      </w:r>
      <w:r w:rsidRPr="008E3A85">
        <w:rPr>
          <w:rFonts w:ascii="StobiSerif Regular" w:hAnsi="StobiSerif Regular" w:cstheme="minorHAnsi"/>
          <w:sz w:val="22"/>
          <w:szCs w:val="22"/>
        </w:rPr>
        <w:t xml:space="preserve">, </w:t>
      </w:r>
      <w:r w:rsidR="00AC4133" w:rsidRPr="008E3A85">
        <w:rPr>
          <w:rFonts w:ascii="StobiSerif Regular" w:hAnsi="StobiSerif Regular" w:cstheme="minorHAnsi"/>
          <w:sz w:val="22"/>
          <w:szCs w:val="22"/>
        </w:rPr>
        <w:t xml:space="preserve">електронска </w:t>
      </w:r>
      <w:r w:rsidRPr="008E3A85">
        <w:rPr>
          <w:rFonts w:ascii="StobiSerif Regular" w:hAnsi="StobiSerif Regular" w:cstheme="minorHAnsi"/>
          <w:sz w:val="22"/>
          <w:szCs w:val="22"/>
        </w:rPr>
        <w:t xml:space="preserve">пошта и </w:t>
      </w:r>
      <w:r w:rsidR="00AC4133" w:rsidRPr="008E3A85">
        <w:rPr>
          <w:rFonts w:ascii="StobiSerif Regular" w:hAnsi="StobiSerif Regular" w:cstheme="minorHAnsi"/>
          <w:sz w:val="22"/>
          <w:szCs w:val="22"/>
        </w:rPr>
        <w:t>телефон за контакт</w:t>
      </w:r>
      <w:bookmarkEnd w:id="4"/>
      <w:r w:rsidR="00AC4133" w:rsidRPr="008E3A85">
        <w:rPr>
          <w:rFonts w:ascii="StobiSerif Regular" w:hAnsi="StobiSerif Regular" w:cstheme="minorHAnsi"/>
          <w:sz w:val="22"/>
          <w:szCs w:val="22"/>
        </w:rPr>
        <w:t>,</w:t>
      </w:r>
      <w:bookmarkEnd w:id="5"/>
    </w:p>
    <w:p w14:paraId="000003BF" w14:textId="77777777" w:rsidR="006B1277" w:rsidRPr="008E3A85" w:rsidRDefault="00682CA3">
      <w:pPr>
        <w:ind w:firstLine="720"/>
        <w:rPr>
          <w:rFonts w:ascii="StobiSerif Regular" w:hAnsi="StobiSerif Regular" w:cstheme="minorHAnsi"/>
          <w:sz w:val="22"/>
          <w:szCs w:val="22"/>
        </w:rPr>
      </w:pPr>
      <w:r w:rsidRPr="008E3A85">
        <w:rPr>
          <w:rFonts w:ascii="StobiSerif Regular" w:hAnsi="StobiSerif Regular" w:cstheme="minorHAnsi"/>
          <w:sz w:val="22"/>
          <w:szCs w:val="22"/>
        </w:rPr>
        <w:t>- име и презиме на лицето за контакт,</w:t>
      </w:r>
    </w:p>
    <w:p w14:paraId="000003C0" w14:textId="77777777"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локации на производни единици каде се врши дејноста на производство на средства/ИВД,</w:t>
      </w:r>
    </w:p>
    <w:p w14:paraId="000003C1" w14:textId="4582C7F7"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список на средства/ИВД што ги произведува, класифицирани согласно овој закон и податоци</w:t>
      </w:r>
      <w:r w:rsidR="00CD2C36" w:rsidRPr="008E3A85">
        <w:rPr>
          <w:rFonts w:ascii="StobiSerif Regular" w:hAnsi="StobiSerif Regular" w:cstheme="minorHAnsi"/>
          <w:sz w:val="22"/>
          <w:szCs w:val="22"/>
        </w:rPr>
        <w:t>те</w:t>
      </w:r>
      <w:r w:rsidRPr="008E3A85">
        <w:rPr>
          <w:rFonts w:ascii="StobiSerif Regular" w:hAnsi="StobiSerif Regular" w:cstheme="minorHAnsi"/>
          <w:sz w:val="22"/>
          <w:szCs w:val="22"/>
        </w:rPr>
        <w:t xml:space="preserve"> </w:t>
      </w:r>
      <w:r w:rsidR="001C27D3" w:rsidRPr="008E3A85">
        <w:rPr>
          <w:rFonts w:ascii="StobiSerif Regular" w:hAnsi="StobiSerif Regular" w:cstheme="minorHAnsi"/>
          <w:sz w:val="22"/>
          <w:szCs w:val="22"/>
        </w:rPr>
        <w:t xml:space="preserve">наведени </w:t>
      </w:r>
      <w:r w:rsidRPr="008E3A85">
        <w:rPr>
          <w:rFonts w:ascii="StobiSerif Regular" w:hAnsi="StobiSerif Regular" w:cstheme="minorHAnsi"/>
          <w:sz w:val="22"/>
          <w:szCs w:val="22"/>
        </w:rPr>
        <w:t>во член 41</w:t>
      </w:r>
      <w:r w:rsidR="001C27D3" w:rsidRPr="008E3A85">
        <w:rPr>
          <w:rFonts w:ascii="StobiSerif Regular" w:hAnsi="StobiSerif Regular" w:cstheme="minorHAnsi"/>
          <w:sz w:val="22"/>
          <w:szCs w:val="22"/>
        </w:rPr>
        <w:t xml:space="preserve"> од овој закон</w:t>
      </w:r>
      <w:r w:rsidRPr="008E3A85">
        <w:rPr>
          <w:rFonts w:ascii="StobiSerif Regular" w:hAnsi="StobiSerif Regular" w:cstheme="minorHAnsi"/>
          <w:sz w:val="22"/>
          <w:szCs w:val="22"/>
        </w:rPr>
        <w:t>,</w:t>
      </w:r>
    </w:p>
    <w:p w14:paraId="000003C2" w14:textId="4C6A1796" w:rsidR="006B1277" w:rsidRPr="008E3A85" w:rsidRDefault="00682CA3" w:rsidP="000F796B">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 информации за лицето одговорно за усогласеност со законската регулатива (име </w:t>
      </w:r>
      <w:r w:rsidR="001C27D3" w:rsidRPr="008E3A85">
        <w:rPr>
          <w:rFonts w:ascii="StobiSerif Regular" w:hAnsi="StobiSerif Regular" w:cstheme="minorHAnsi"/>
          <w:sz w:val="22"/>
          <w:szCs w:val="22"/>
        </w:rPr>
        <w:t xml:space="preserve">и </w:t>
      </w:r>
      <w:r w:rsidRPr="008E3A85">
        <w:rPr>
          <w:rFonts w:ascii="StobiSerif Regular" w:hAnsi="StobiSerif Regular" w:cstheme="minorHAnsi"/>
          <w:sz w:val="22"/>
          <w:szCs w:val="22"/>
        </w:rPr>
        <w:t>презиме, контакт информации</w:t>
      </w:r>
      <w:r w:rsidR="008710B1"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 xml:space="preserve">телефонски број и </w:t>
      </w:r>
      <w:r w:rsidR="008710B1" w:rsidRPr="008E3A85">
        <w:rPr>
          <w:rFonts w:ascii="StobiSerif Regular" w:hAnsi="StobiSerif Regular" w:cstheme="minorHAnsi"/>
          <w:sz w:val="22"/>
          <w:szCs w:val="22"/>
        </w:rPr>
        <w:t xml:space="preserve">електронска </w:t>
      </w:r>
      <w:r w:rsidRPr="008E3A85">
        <w:rPr>
          <w:rFonts w:ascii="StobiSerif Regular" w:hAnsi="StobiSerif Regular" w:cstheme="minorHAnsi"/>
          <w:sz w:val="22"/>
          <w:szCs w:val="22"/>
        </w:rPr>
        <w:t xml:space="preserve">пошта), формално образование, работно искуство во областа на средства/ИВД </w:t>
      </w:r>
      <w:r w:rsidR="008710B1" w:rsidRPr="008E3A85">
        <w:rPr>
          <w:rFonts w:ascii="StobiSerif Regular" w:hAnsi="StobiSerif Regular" w:cstheme="minorHAnsi"/>
          <w:sz w:val="22"/>
          <w:szCs w:val="22"/>
        </w:rPr>
        <w:t xml:space="preserve">и </w:t>
      </w:r>
      <w:r w:rsidRPr="008E3A85">
        <w:rPr>
          <w:rFonts w:ascii="StobiSerif Regular" w:hAnsi="StobiSerif Regular" w:cstheme="minorHAnsi"/>
          <w:sz w:val="22"/>
          <w:szCs w:val="22"/>
        </w:rPr>
        <w:t>друго неформално образование од областа на средства/ИВД,</w:t>
      </w:r>
    </w:p>
    <w:p w14:paraId="687AE4E0" w14:textId="769E0863" w:rsidR="000F796B" w:rsidRPr="008E3A85" w:rsidRDefault="00682CA3" w:rsidP="000F796B">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 доказ, (или изјави, онаму каде што е </w:t>
      </w:r>
      <w:r w:rsidR="008710B1" w:rsidRPr="008E3A85">
        <w:rPr>
          <w:rFonts w:ascii="StobiSerif Regular" w:hAnsi="StobiSerif Regular" w:cstheme="minorHAnsi"/>
          <w:sz w:val="22"/>
          <w:szCs w:val="22"/>
        </w:rPr>
        <w:t>соодветн</w:t>
      </w:r>
      <w:r w:rsidRPr="008E3A85">
        <w:rPr>
          <w:rFonts w:ascii="StobiSerif Regular" w:hAnsi="StobiSerif Regular" w:cstheme="minorHAnsi"/>
          <w:sz w:val="22"/>
          <w:szCs w:val="22"/>
        </w:rPr>
        <w:t xml:space="preserve">о) дека барањата од член 42 </w:t>
      </w:r>
      <w:r w:rsidR="001C27D3" w:rsidRPr="008E3A85">
        <w:rPr>
          <w:rFonts w:ascii="StobiSerif Regular" w:hAnsi="StobiSerif Regular" w:cstheme="minorHAnsi"/>
          <w:sz w:val="22"/>
          <w:szCs w:val="22"/>
        </w:rPr>
        <w:t xml:space="preserve">од овој закон </w:t>
      </w:r>
      <w:r w:rsidRPr="008E3A85">
        <w:rPr>
          <w:rFonts w:ascii="StobiSerif Regular" w:hAnsi="StobiSerif Regular" w:cstheme="minorHAnsi"/>
          <w:sz w:val="22"/>
          <w:szCs w:val="22"/>
        </w:rPr>
        <w:t xml:space="preserve">се исполнети. </w:t>
      </w:r>
      <w:r w:rsidR="00004CC2" w:rsidRPr="008E3A85">
        <w:rPr>
          <w:rFonts w:ascii="StobiSerif Regular" w:hAnsi="StobiSerif Regular" w:cstheme="minorHAnsi"/>
          <w:sz w:val="22"/>
          <w:szCs w:val="22"/>
        </w:rPr>
        <w:t>Доколку</w:t>
      </w:r>
      <w:r w:rsidRPr="008E3A85">
        <w:rPr>
          <w:rFonts w:ascii="StobiSerif Regular" w:hAnsi="StobiSerif Regular" w:cstheme="minorHAnsi"/>
          <w:sz w:val="22"/>
          <w:szCs w:val="22"/>
        </w:rPr>
        <w:t xml:space="preserve"> е потребно, </w:t>
      </w:r>
      <w:r w:rsidR="001C27D3"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 xml:space="preserve">ќе издаде </w:t>
      </w:r>
      <w:r w:rsidR="008710B1" w:rsidRPr="008E3A85">
        <w:rPr>
          <w:rFonts w:ascii="StobiSerif Regular" w:hAnsi="StobiSerif Regular" w:cstheme="minorHAnsi"/>
          <w:sz w:val="22"/>
          <w:szCs w:val="22"/>
        </w:rPr>
        <w:t>упатство</w:t>
      </w:r>
      <w:r w:rsidRPr="008E3A85">
        <w:rPr>
          <w:rFonts w:ascii="StobiSerif Regular" w:hAnsi="StobiSerif Regular" w:cstheme="minorHAnsi"/>
          <w:sz w:val="22"/>
          <w:szCs w:val="22"/>
        </w:rPr>
        <w:t xml:space="preserve"> за содржината на овој дел од </w:t>
      </w:r>
      <w:r w:rsidR="008710B1" w:rsidRPr="008E3A85">
        <w:rPr>
          <w:rFonts w:ascii="StobiSerif Regular" w:hAnsi="StobiSerif Regular" w:cstheme="minorHAnsi"/>
          <w:sz w:val="22"/>
          <w:szCs w:val="22"/>
        </w:rPr>
        <w:t>барањето</w:t>
      </w:r>
      <w:r w:rsidRPr="008E3A85">
        <w:rPr>
          <w:rFonts w:ascii="StobiSerif Regular" w:hAnsi="StobiSerif Regular" w:cstheme="minorHAnsi"/>
          <w:sz w:val="22"/>
          <w:szCs w:val="22"/>
        </w:rPr>
        <w:t xml:space="preserve">, врз основа на </w:t>
      </w:r>
      <w:r w:rsidR="001C27D3" w:rsidRPr="008E3A85">
        <w:rPr>
          <w:rFonts w:ascii="StobiSerif Regular" w:hAnsi="StobiSerif Regular" w:cstheme="minorHAnsi"/>
          <w:sz w:val="22"/>
          <w:szCs w:val="22"/>
        </w:rPr>
        <w:t>у</w:t>
      </w:r>
      <w:r w:rsidRPr="008E3A85">
        <w:rPr>
          <w:rFonts w:ascii="StobiSerif Regular" w:hAnsi="StobiSerif Regular" w:cstheme="minorHAnsi"/>
          <w:sz w:val="22"/>
          <w:szCs w:val="22"/>
        </w:rPr>
        <w:t>слови</w:t>
      </w:r>
      <w:r w:rsidR="001C27D3" w:rsidRPr="008E3A85">
        <w:rPr>
          <w:rFonts w:ascii="StobiSerif Regular" w:hAnsi="StobiSerif Regular" w:cstheme="minorHAnsi"/>
          <w:sz w:val="22"/>
          <w:szCs w:val="22"/>
        </w:rPr>
        <w:t>те навед</w:t>
      </w:r>
      <w:r w:rsidR="008710B1" w:rsidRPr="008E3A85">
        <w:rPr>
          <w:rFonts w:ascii="StobiSerif Regular" w:hAnsi="StobiSerif Regular" w:cstheme="minorHAnsi"/>
          <w:sz w:val="22"/>
          <w:szCs w:val="22"/>
        </w:rPr>
        <w:t>е</w:t>
      </w:r>
      <w:r w:rsidR="001C27D3" w:rsidRPr="008E3A85">
        <w:rPr>
          <w:rFonts w:ascii="StobiSerif Regular" w:hAnsi="StobiSerif Regular" w:cstheme="minorHAnsi"/>
          <w:sz w:val="22"/>
          <w:szCs w:val="22"/>
        </w:rPr>
        <w:t>ни</w:t>
      </w:r>
      <w:r w:rsidRPr="008E3A85">
        <w:rPr>
          <w:rFonts w:ascii="StobiSerif Regular" w:hAnsi="StobiSerif Regular" w:cstheme="minorHAnsi"/>
          <w:sz w:val="22"/>
          <w:szCs w:val="22"/>
        </w:rPr>
        <w:t xml:space="preserve"> </w:t>
      </w:r>
      <w:r w:rsidR="001C27D3" w:rsidRPr="008E3A85">
        <w:rPr>
          <w:rFonts w:ascii="StobiSerif Regular" w:hAnsi="StobiSerif Regular" w:cstheme="minorHAnsi"/>
          <w:sz w:val="22"/>
          <w:szCs w:val="22"/>
        </w:rPr>
        <w:t>в</w:t>
      </w:r>
      <w:r w:rsidRPr="008E3A85">
        <w:rPr>
          <w:rFonts w:ascii="StobiSerif Regular" w:hAnsi="StobiSerif Regular" w:cstheme="minorHAnsi"/>
          <w:sz w:val="22"/>
          <w:szCs w:val="22"/>
        </w:rPr>
        <w:t>о член 42</w:t>
      </w:r>
      <w:r w:rsidR="001C27D3" w:rsidRPr="008E3A85">
        <w:rPr>
          <w:rFonts w:ascii="StobiSerif Regular" w:hAnsi="StobiSerif Regular" w:cstheme="minorHAnsi"/>
          <w:sz w:val="22"/>
          <w:szCs w:val="22"/>
        </w:rPr>
        <w:t xml:space="preserve"> од овој закон</w:t>
      </w:r>
      <w:r w:rsidRPr="008E3A85">
        <w:rPr>
          <w:rFonts w:ascii="StobiSerif Regular" w:hAnsi="StobiSerif Regular" w:cstheme="minorHAnsi"/>
          <w:sz w:val="22"/>
          <w:szCs w:val="22"/>
        </w:rPr>
        <w:t>,</w:t>
      </w:r>
    </w:p>
    <w:p w14:paraId="000003C5" w14:textId="478C4ACF" w:rsidR="006B1277" w:rsidRPr="008E3A85" w:rsidRDefault="00682CA3" w:rsidP="000F796B">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 </w:t>
      </w:r>
      <w:r w:rsidR="0006146A" w:rsidRPr="008E3A85">
        <w:rPr>
          <w:rFonts w:ascii="StobiSerif Regular" w:hAnsi="StobiSerif Regular" w:cstheme="minorHAnsi"/>
          <w:sz w:val="22"/>
          <w:szCs w:val="22"/>
        </w:rPr>
        <w:t xml:space="preserve">доказ </w:t>
      </w:r>
      <w:r w:rsidRPr="008E3A85">
        <w:rPr>
          <w:rFonts w:ascii="StobiSerif Regular" w:hAnsi="StobiSerif Regular" w:cstheme="minorHAnsi"/>
          <w:sz w:val="22"/>
          <w:szCs w:val="22"/>
        </w:rPr>
        <w:t>за платени такси</w:t>
      </w:r>
      <w:r w:rsidR="00BF1BAF" w:rsidRPr="008E3A85">
        <w:rPr>
          <w:rFonts w:ascii="StobiSerif Regular" w:hAnsi="StobiSerif Regular" w:cstheme="minorHAnsi"/>
          <w:sz w:val="22"/>
          <w:szCs w:val="22"/>
        </w:rPr>
        <w:t xml:space="preserve"> и надоместоци</w:t>
      </w:r>
      <w:r w:rsidRPr="008E3A85">
        <w:rPr>
          <w:rFonts w:ascii="StobiSerif Regular" w:hAnsi="StobiSerif Regular" w:cstheme="minorHAnsi"/>
          <w:sz w:val="22"/>
          <w:szCs w:val="22"/>
        </w:rPr>
        <w:t xml:space="preserve"> за регистрација.</w:t>
      </w:r>
    </w:p>
    <w:p w14:paraId="000003C6" w14:textId="0232A3BA"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(3) </w:t>
      </w:r>
      <w:bookmarkStart w:id="6" w:name="_Hlk220489573"/>
      <w:r w:rsidRPr="008E3A85">
        <w:rPr>
          <w:rFonts w:ascii="StobiSerif Regular" w:hAnsi="StobiSerif Regular" w:cstheme="minorHAnsi"/>
          <w:sz w:val="22"/>
          <w:szCs w:val="22"/>
        </w:rPr>
        <w:t xml:space="preserve">Доколку </w:t>
      </w:r>
      <w:r w:rsidR="008F6A67" w:rsidRPr="008E3A85">
        <w:rPr>
          <w:rFonts w:ascii="StobiSerif Regular" w:hAnsi="StobiSerif Regular" w:cstheme="minorHAnsi"/>
          <w:sz w:val="22"/>
          <w:szCs w:val="22"/>
        </w:rPr>
        <w:t>Агенцијата</w:t>
      </w:r>
      <w:r w:rsidRPr="008E3A85">
        <w:rPr>
          <w:rFonts w:ascii="StobiSerif Regular" w:hAnsi="StobiSerif Regular" w:cstheme="minorHAnsi"/>
          <w:sz w:val="22"/>
          <w:szCs w:val="22"/>
        </w:rPr>
        <w:t xml:space="preserve">, во процесот на оценување на </w:t>
      </w:r>
      <w:r w:rsidR="00F36660" w:rsidRPr="008E3A85">
        <w:rPr>
          <w:rFonts w:ascii="StobiSerif Regular" w:hAnsi="StobiSerif Regular" w:cstheme="minorHAnsi"/>
          <w:sz w:val="22"/>
          <w:szCs w:val="22"/>
        </w:rPr>
        <w:t>исполнето</w:t>
      </w:r>
      <w:r w:rsidR="00AE754B" w:rsidRPr="008E3A85">
        <w:rPr>
          <w:rFonts w:ascii="StobiSerif Regular" w:hAnsi="StobiSerif Regular" w:cstheme="minorHAnsi"/>
          <w:sz w:val="22"/>
          <w:szCs w:val="22"/>
        </w:rPr>
        <w:t>ст</w:t>
      </w:r>
      <w:r w:rsidR="00F36660" w:rsidRPr="008E3A85">
        <w:rPr>
          <w:rFonts w:ascii="StobiSerif Regular" w:hAnsi="StobiSerif Regular" w:cstheme="minorHAnsi"/>
          <w:sz w:val="22"/>
          <w:szCs w:val="22"/>
        </w:rPr>
        <w:t xml:space="preserve"> на барањата</w:t>
      </w:r>
      <w:r w:rsidR="000F796B"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 xml:space="preserve">одлучи дека </w:t>
      </w:r>
      <w:r w:rsidR="00B15BF3" w:rsidRPr="008E3A85">
        <w:rPr>
          <w:rFonts w:ascii="StobiSerif Regular" w:hAnsi="StobiSerif Regular" w:cstheme="minorHAnsi"/>
          <w:sz w:val="22"/>
          <w:szCs w:val="22"/>
        </w:rPr>
        <w:t xml:space="preserve">е потребна </w:t>
      </w:r>
      <w:r w:rsidR="00640A02" w:rsidRPr="008E3A85">
        <w:rPr>
          <w:rFonts w:ascii="StobiSerif Regular" w:hAnsi="StobiSerif Regular" w:cstheme="minorHAnsi"/>
          <w:sz w:val="22"/>
          <w:szCs w:val="22"/>
        </w:rPr>
        <w:t xml:space="preserve">дополнителна проверка на </w:t>
      </w:r>
      <w:r w:rsidR="008A2760" w:rsidRPr="008E3A85">
        <w:rPr>
          <w:rFonts w:ascii="StobiSerif Regular" w:hAnsi="StobiSerif Regular" w:cstheme="minorHAnsi"/>
          <w:sz w:val="22"/>
          <w:szCs w:val="22"/>
        </w:rPr>
        <w:t>барањата</w:t>
      </w:r>
      <w:r w:rsidRPr="008E3A85">
        <w:rPr>
          <w:rFonts w:ascii="StobiSerif Regular" w:hAnsi="StobiSerif Regular" w:cstheme="minorHAnsi"/>
          <w:sz w:val="22"/>
          <w:szCs w:val="22"/>
        </w:rPr>
        <w:t>, постапката се продолжува за најмногу 90 дена</w:t>
      </w:r>
      <w:bookmarkEnd w:id="6"/>
      <w:r w:rsidRPr="008E3A85">
        <w:rPr>
          <w:rFonts w:ascii="StobiSerif Regular" w:hAnsi="StobiSerif Regular" w:cstheme="minorHAnsi"/>
          <w:sz w:val="22"/>
          <w:szCs w:val="22"/>
        </w:rPr>
        <w:t>.</w:t>
      </w:r>
    </w:p>
    <w:p w14:paraId="000003C7" w14:textId="06CBE1E8" w:rsidR="006B1277" w:rsidRPr="008E3A85" w:rsidRDefault="00682CA3" w:rsidP="00940EC5">
      <w:pPr>
        <w:ind w:firstLine="720"/>
        <w:rPr>
          <w:rFonts w:ascii="StobiSerif Regular" w:hAnsi="StobiSerif Regular" w:cstheme="minorHAnsi"/>
          <w:color w:val="EE0000"/>
          <w:sz w:val="22"/>
          <w:szCs w:val="22"/>
        </w:rPr>
      </w:pPr>
      <w:r w:rsidRPr="008E3A85">
        <w:rPr>
          <w:rFonts w:ascii="StobiSerif Regular" w:hAnsi="StobiSerif Regular" w:cstheme="minorHAnsi"/>
          <w:sz w:val="22"/>
          <w:szCs w:val="22"/>
        </w:rPr>
        <w:t>(4) Доколку</w:t>
      </w:r>
      <w:r w:rsidR="00CE27B4" w:rsidRPr="008E3A85">
        <w:rPr>
          <w:rFonts w:ascii="StobiSerif Regular" w:hAnsi="StobiSerif Regular" w:cstheme="minorHAnsi"/>
          <w:sz w:val="22"/>
          <w:szCs w:val="22"/>
        </w:rPr>
        <w:t xml:space="preserve"> се исполнети барањата согласно овој закон</w:t>
      </w:r>
      <w:r w:rsidRPr="008E3A85">
        <w:rPr>
          <w:rFonts w:ascii="StobiSerif Regular" w:hAnsi="StobiSerif Regular" w:cstheme="minorHAnsi"/>
          <w:sz w:val="22"/>
          <w:szCs w:val="22"/>
        </w:rPr>
        <w:t xml:space="preserve">, </w:t>
      </w:r>
      <w:r w:rsidR="008F6A67"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г</w:t>
      </w:r>
      <w:r w:rsidR="00CE27B4" w:rsidRPr="008E3A85">
        <w:rPr>
          <w:rFonts w:ascii="StobiSerif Regular" w:hAnsi="StobiSerif Regular" w:cstheme="minorHAnsi"/>
          <w:sz w:val="22"/>
          <w:szCs w:val="22"/>
        </w:rPr>
        <w:t>о</w:t>
      </w:r>
      <w:r w:rsidRPr="008E3A85">
        <w:rPr>
          <w:rFonts w:ascii="StobiSerif Regular" w:hAnsi="StobiSerif Regular" w:cstheme="minorHAnsi"/>
          <w:sz w:val="22"/>
          <w:szCs w:val="22"/>
        </w:rPr>
        <w:t xml:space="preserve"> </w:t>
      </w:r>
      <w:r w:rsidR="008F6A67" w:rsidRPr="008E3A85">
        <w:rPr>
          <w:rFonts w:ascii="StobiSerif Regular" w:hAnsi="StobiSerif Regular" w:cstheme="minorHAnsi"/>
          <w:sz w:val="22"/>
          <w:szCs w:val="22"/>
        </w:rPr>
        <w:t xml:space="preserve">запишува </w:t>
      </w:r>
      <w:r w:rsidRPr="008E3A85">
        <w:rPr>
          <w:rFonts w:ascii="StobiSerif Regular" w:hAnsi="StobiSerif Regular" w:cstheme="minorHAnsi"/>
          <w:sz w:val="22"/>
          <w:szCs w:val="22"/>
        </w:rPr>
        <w:t>производителот во Регистарот на производители</w:t>
      </w:r>
      <w:r w:rsidR="00CE27B4" w:rsidRPr="008E3A85">
        <w:rPr>
          <w:rFonts w:ascii="StobiSerif Regular" w:hAnsi="StobiSerif Regular" w:cstheme="minorHAnsi"/>
          <w:sz w:val="22"/>
          <w:szCs w:val="22"/>
        </w:rPr>
        <w:t>.</w:t>
      </w:r>
    </w:p>
    <w:p w14:paraId="000003C8" w14:textId="596FD885"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(5) Производителот </w:t>
      </w:r>
      <w:r w:rsidR="008F6A67" w:rsidRPr="008E3A85">
        <w:rPr>
          <w:rFonts w:ascii="StobiSerif Regular" w:hAnsi="StobiSerif Regular" w:cstheme="minorHAnsi"/>
          <w:sz w:val="22"/>
          <w:szCs w:val="22"/>
        </w:rPr>
        <w:t>ја</w:t>
      </w:r>
      <w:r w:rsidRPr="008E3A85">
        <w:rPr>
          <w:rFonts w:ascii="StobiSerif Regular" w:hAnsi="StobiSerif Regular" w:cstheme="minorHAnsi"/>
          <w:sz w:val="22"/>
          <w:szCs w:val="22"/>
        </w:rPr>
        <w:t xml:space="preserve"> известува </w:t>
      </w:r>
      <w:r w:rsidR="008F6A67"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за секоја промена на податоците од член</w:t>
      </w:r>
      <w:r w:rsidR="008F6A67" w:rsidRPr="008E3A85">
        <w:rPr>
          <w:rFonts w:ascii="StobiSerif Regular" w:hAnsi="StobiSerif Regular" w:cstheme="minorHAnsi"/>
          <w:sz w:val="22"/>
          <w:szCs w:val="22"/>
        </w:rPr>
        <w:t>от 42 од овој закон</w:t>
      </w:r>
      <w:r w:rsidRPr="008E3A85">
        <w:rPr>
          <w:rFonts w:ascii="StobiSerif Regular" w:hAnsi="StobiSerif Regular" w:cstheme="minorHAnsi"/>
          <w:sz w:val="22"/>
          <w:szCs w:val="22"/>
        </w:rPr>
        <w:t xml:space="preserve"> најдоцна 15 дена по настанатата промена со поднесување на </w:t>
      </w:r>
      <w:r w:rsidR="005A0ED8" w:rsidRPr="008E3A85">
        <w:rPr>
          <w:rFonts w:ascii="StobiSerif Regular" w:hAnsi="StobiSerif Regular" w:cstheme="minorHAnsi"/>
          <w:sz w:val="22"/>
          <w:szCs w:val="22"/>
        </w:rPr>
        <w:t xml:space="preserve">известување </w:t>
      </w:r>
      <w:r w:rsidRPr="008E3A85">
        <w:rPr>
          <w:rFonts w:ascii="StobiSerif Regular" w:hAnsi="StobiSerif Regular" w:cstheme="minorHAnsi"/>
          <w:sz w:val="22"/>
          <w:szCs w:val="22"/>
        </w:rPr>
        <w:t>за промена на податоците.</w:t>
      </w:r>
    </w:p>
    <w:p w14:paraId="000003C9" w14:textId="183A9F61"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(6) </w:t>
      </w:r>
      <w:r w:rsidR="008F6A67"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го брише производителот од Регистарот на производители по службена должност:</w:t>
      </w:r>
    </w:p>
    <w:p w14:paraId="000003CA" w14:textId="0DEE7334" w:rsidR="006B1277" w:rsidRPr="008E3A85" w:rsidRDefault="00682CA3">
      <w:pPr>
        <w:ind w:left="720" w:firstLine="0"/>
        <w:rPr>
          <w:rFonts w:ascii="StobiSerif Regular" w:hAnsi="StobiSerif Regular" w:cstheme="minorHAnsi"/>
          <w:sz w:val="22"/>
          <w:szCs w:val="22"/>
        </w:rPr>
      </w:pPr>
      <w:bookmarkStart w:id="7" w:name="_Hlk220489743"/>
      <w:r w:rsidRPr="008E3A85">
        <w:rPr>
          <w:rFonts w:ascii="StobiSerif Regular" w:hAnsi="StobiSerif Regular" w:cstheme="minorHAnsi"/>
          <w:sz w:val="22"/>
          <w:szCs w:val="22"/>
        </w:rPr>
        <w:t xml:space="preserve">- ако производителот престане да работи или е избришан како </w:t>
      </w:r>
      <w:r w:rsidR="00B71929" w:rsidRPr="008E3A85">
        <w:rPr>
          <w:rFonts w:ascii="StobiSerif Regular" w:hAnsi="StobiSerif Regular" w:cstheme="minorHAnsi"/>
          <w:sz w:val="22"/>
          <w:szCs w:val="22"/>
        </w:rPr>
        <w:t>правно лице</w:t>
      </w:r>
      <w:r w:rsidRPr="008E3A85">
        <w:rPr>
          <w:rFonts w:ascii="StobiSerif Regular" w:hAnsi="StobiSerif Regular" w:cstheme="minorHAnsi"/>
          <w:sz w:val="22"/>
          <w:szCs w:val="22"/>
        </w:rPr>
        <w:t xml:space="preserve"> од </w:t>
      </w:r>
      <w:r w:rsidR="00681AB6" w:rsidRPr="008E3A85">
        <w:rPr>
          <w:rFonts w:ascii="StobiSerif Regular" w:hAnsi="StobiSerif Regular" w:cstheme="minorHAnsi"/>
          <w:sz w:val="22"/>
          <w:szCs w:val="22"/>
        </w:rPr>
        <w:t>Централен</w:t>
      </w:r>
      <w:r w:rsidRPr="008E3A85">
        <w:rPr>
          <w:rFonts w:ascii="StobiSerif Regular" w:hAnsi="StobiSerif Regular" w:cstheme="minorHAnsi"/>
          <w:sz w:val="22"/>
          <w:szCs w:val="22"/>
        </w:rPr>
        <w:t xml:space="preserve"> регистар </w:t>
      </w:r>
      <w:r w:rsidR="00681AB6" w:rsidRPr="008E3A85">
        <w:rPr>
          <w:rFonts w:ascii="StobiSerif Regular" w:hAnsi="StobiSerif Regular" w:cstheme="minorHAnsi"/>
          <w:sz w:val="22"/>
          <w:szCs w:val="22"/>
        </w:rPr>
        <w:t xml:space="preserve">на Република Северна Македонија </w:t>
      </w:r>
      <w:r w:rsidRPr="008E3A85">
        <w:rPr>
          <w:rFonts w:ascii="StobiSerif Regular" w:hAnsi="StobiSerif Regular" w:cstheme="minorHAnsi"/>
          <w:sz w:val="22"/>
          <w:szCs w:val="22"/>
        </w:rPr>
        <w:t xml:space="preserve">или му престанало работењето врз основа на </w:t>
      </w:r>
      <w:r w:rsidRPr="008E3A85">
        <w:rPr>
          <w:rFonts w:ascii="StobiSerif Regular" w:hAnsi="StobiSerif Regular" w:cstheme="minorHAnsi"/>
          <w:sz w:val="22"/>
          <w:szCs w:val="22"/>
        </w:rPr>
        <w:lastRenderedPageBreak/>
        <w:t>правен акт за престанок на работењето на деловниот субјект</w:t>
      </w:r>
      <w:r w:rsidR="00480C1C" w:rsidRPr="008E3A85">
        <w:rPr>
          <w:rFonts w:ascii="StobiSerif Regular" w:hAnsi="StobiSerif Regular" w:cstheme="minorHAnsi"/>
          <w:sz w:val="22"/>
          <w:szCs w:val="22"/>
        </w:rPr>
        <w:t>, забрана за вршење на дејност од надлежен суд</w:t>
      </w:r>
      <w:r w:rsidRPr="008E3A85">
        <w:rPr>
          <w:rFonts w:ascii="StobiSerif Regular" w:hAnsi="StobiSerif Regular" w:cstheme="minorHAnsi"/>
          <w:sz w:val="22"/>
          <w:szCs w:val="22"/>
        </w:rPr>
        <w:t xml:space="preserve"> или</w:t>
      </w:r>
    </w:p>
    <w:p w14:paraId="000003CC" w14:textId="0FC65D7F" w:rsidR="006B1277" w:rsidRPr="008E3A85" w:rsidRDefault="00682CA3" w:rsidP="000F796B">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врз основа на решение на инспекторот од што произлегува дека производителот повеќе не се занимава со производство на средства/ИВД.</w:t>
      </w:r>
    </w:p>
    <w:bookmarkEnd w:id="7"/>
    <w:p w14:paraId="000003CD" w14:textId="68096A7F"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(7) </w:t>
      </w:r>
      <w:r w:rsidR="00681AB6" w:rsidRPr="008E3A85">
        <w:rPr>
          <w:rFonts w:ascii="StobiSerif Regular" w:hAnsi="StobiSerif Regular" w:cstheme="minorHAnsi"/>
          <w:sz w:val="22"/>
          <w:szCs w:val="22"/>
        </w:rPr>
        <w:t xml:space="preserve">Агенцијата </w:t>
      </w:r>
      <w:r w:rsidR="00480C1C" w:rsidRPr="008E3A85">
        <w:rPr>
          <w:rFonts w:ascii="StobiSerif Regular" w:hAnsi="StobiSerif Regular" w:cstheme="minorHAnsi"/>
          <w:sz w:val="22"/>
          <w:szCs w:val="22"/>
        </w:rPr>
        <w:t>врз основа на писмено барање на производителот ќе го из</w:t>
      </w:r>
      <w:r w:rsidRPr="008E3A85">
        <w:rPr>
          <w:rFonts w:ascii="StobiSerif Regular" w:hAnsi="StobiSerif Regular" w:cstheme="minorHAnsi"/>
          <w:sz w:val="22"/>
          <w:szCs w:val="22"/>
        </w:rPr>
        <w:t>брише производител</w:t>
      </w:r>
      <w:r w:rsidR="00480C1C" w:rsidRPr="008E3A85">
        <w:rPr>
          <w:rFonts w:ascii="StobiSerif Regular" w:hAnsi="StobiSerif Regular" w:cstheme="minorHAnsi"/>
          <w:sz w:val="22"/>
          <w:szCs w:val="22"/>
        </w:rPr>
        <w:t>от</w:t>
      </w:r>
      <w:r w:rsidRPr="008E3A85">
        <w:rPr>
          <w:rFonts w:ascii="StobiSerif Regular" w:hAnsi="StobiSerif Regular" w:cstheme="minorHAnsi"/>
          <w:sz w:val="22"/>
          <w:szCs w:val="22"/>
        </w:rPr>
        <w:t xml:space="preserve"> од Регистарот на производители</w:t>
      </w:r>
      <w:r w:rsidR="00480C1C" w:rsidRPr="008E3A85">
        <w:rPr>
          <w:rFonts w:ascii="StobiSerif Regular" w:hAnsi="StobiSerif Regular" w:cstheme="minorHAnsi"/>
          <w:sz w:val="22"/>
          <w:szCs w:val="22"/>
        </w:rPr>
        <w:t>.</w:t>
      </w:r>
    </w:p>
    <w:p w14:paraId="000003CF" w14:textId="7C90705A" w:rsidR="006B1277"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(8) Барањето за бришење од став</w:t>
      </w:r>
      <w:r w:rsidR="00681AB6" w:rsidRPr="008E3A85">
        <w:rPr>
          <w:rFonts w:ascii="StobiSerif Regular" w:hAnsi="StobiSerif Regular" w:cstheme="minorHAnsi"/>
          <w:sz w:val="22"/>
          <w:szCs w:val="22"/>
        </w:rPr>
        <w:t xml:space="preserve"> (7) на овој член</w:t>
      </w:r>
      <w:r w:rsidRPr="008E3A85">
        <w:rPr>
          <w:rFonts w:ascii="StobiSerif Regular" w:hAnsi="StobiSerif Regular" w:cstheme="minorHAnsi"/>
          <w:sz w:val="22"/>
          <w:szCs w:val="22"/>
        </w:rPr>
        <w:t xml:space="preserve"> содржи акт на </w:t>
      </w:r>
      <w:r w:rsidR="00480C1C" w:rsidRPr="008E3A85">
        <w:rPr>
          <w:rFonts w:ascii="StobiSerif Regular" w:hAnsi="StobiSerif Regular" w:cstheme="minorHAnsi"/>
          <w:sz w:val="22"/>
          <w:szCs w:val="22"/>
        </w:rPr>
        <w:t>овластен</w:t>
      </w:r>
      <w:r w:rsidR="00177926" w:rsidRPr="008E3A85">
        <w:rPr>
          <w:rFonts w:ascii="StobiSerif Regular" w:hAnsi="StobiSerif Regular" w:cstheme="minorHAnsi"/>
          <w:sz w:val="22"/>
          <w:szCs w:val="22"/>
        </w:rPr>
        <w:t>и</w:t>
      </w:r>
      <w:r w:rsidR="00480C1C" w:rsidRPr="008E3A85">
        <w:rPr>
          <w:rFonts w:ascii="StobiSerif Regular" w:hAnsi="StobiSerif Regular" w:cstheme="minorHAnsi"/>
          <w:sz w:val="22"/>
          <w:szCs w:val="22"/>
        </w:rPr>
        <w:t>о</w:t>
      </w:r>
      <w:r w:rsidR="00177926" w:rsidRPr="008E3A85">
        <w:rPr>
          <w:rFonts w:ascii="StobiSerif Regular" w:hAnsi="StobiSerif Regular" w:cstheme="minorHAnsi"/>
          <w:sz w:val="22"/>
          <w:szCs w:val="22"/>
        </w:rPr>
        <w:t>т орган</w:t>
      </w:r>
      <w:r w:rsidRPr="008E3A85">
        <w:rPr>
          <w:rFonts w:ascii="StobiSerif Regular" w:hAnsi="StobiSerif Regular" w:cstheme="minorHAnsi"/>
          <w:sz w:val="22"/>
          <w:szCs w:val="22"/>
        </w:rPr>
        <w:t xml:space="preserve"> на</w:t>
      </w:r>
      <w:r w:rsidR="00480C1C" w:rsidRPr="008E3A85">
        <w:rPr>
          <w:rFonts w:ascii="StobiSerif Regular" w:hAnsi="StobiSerif Regular" w:cstheme="minorHAnsi"/>
          <w:sz w:val="22"/>
          <w:szCs w:val="22"/>
        </w:rPr>
        <w:t xml:space="preserve"> правното лице </w:t>
      </w:r>
      <w:r w:rsidRPr="008E3A85">
        <w:rPr>
          <w:rFonts w:ascii="StobiSerif Regular" w:hAnsi="StobiSerif Regular" w:cstheme="minorHAnsi"/>
          <w:sz w:val="22"/>
          <w:szCs w:val="22"/>
        </w:rPr>
        <w:t xml:space="preserve">на производителот </w:t>
      </w:r>
      <w:r w:rsidR="00B15BF3" w:rsidRPr="008E3A85">
        <w:rPr>
          <w:rFonts w:ascii="StobiSerif Regular" w:hAnsi="StobiSerif Regular" w:cstheme="minorHAnsi"/>
          <w:sz w:val="22"/>
          <w:szCs w:val="22"/>
        </w:rPr>
        <w:t>з</w:t>
      </w:r>
      <w:r w:rsidRPr="008E3A85">
        <w:rPr>
          <w:rFonts w:ascii="StobiSerif Regular" w:hAnsi="StobiSerif Regular" w:cstheme="minorHAnsi"/>
          <w:sz w:val="22"/>
          <w:szCs w:val="22"/>
        </w:rPr>
        <w:t>а престанок на дејноста производство на средства/ИВД.</w:t>
      </w:r>
    </w:p>
    <w:p w14:paraId="2C877D95" w14:textId="77777777" w:rsidR="00B5489C" w:rsidRDefault="00B5489C" w:rsidP="00940EC5">
      <w:pPr>
        <w:ind w:firstLine="720"/>
        <w:rPr>
          <w:rFonts w:ascii="StobiSerif Regular" w:hAnsi="StobiSerif Regular" w:cstheme="minorHAnsi"/>
          <w:sz w:val="22"/>
          <w:szCs w:val="22"/>
        </w:rPr>
      </w:pPr>
    </w:p>
    <w:p w14:paraId="6D4F1C6C" w14:textId="77777777" w:rsidR="00B5489C" w:rsidRDefault="00B5489C" w:rsidP="00940EC5">
      <w:pPr>
        <w:ind w:firstLine="720"/>
        <w:rPr>
          <w:rFonts w:ascii="StobiSerif Regular" w:hAnsi="StobiSerif Regular" w:cstheme="minorHAnsi"/>
          <w:sz w:val="22"/>
          <w:szCs w:val="22"/>
        </w:rPr>
      </w:pPr>
    </w:p>
    <w:p w14:paraId="6732F82D" w14:textId="77777777" w:rsidR="00B5489C" w:rsidRDefault="00B5489C" w:rsidP="00940EC5">
      <w:pPr>
        <w:ind w:firstLine="720"/>
        <w:rPr>
          <w:rFonts w:ascii="StobiSerif Regular" w:hAnsi="StobiSerif Regular" w:cstheme="minorHAnsi"/>
          <w:sz w:val="22"/>
          <w:szCs w:val="22"/>
        </w:rPr>
      </w:pPr>
    </w:p>
    <w:p w14:paraId="0C433791" w14:textId="77777777" w:rsidR="00B5489C" w:rsidRPr="008E3A85" w:rsidRDefault="00B5489C" w:rsidP="00940EC5">
      <w:pPr>
        <w:ind w:firstLine="720"/>
        <w:rPr>
          <w:rFonts w:ascii="StobiSerif Regular" w:hAnsi="StobiSerif Regular" w:cstheme="minorHAnsi"/>
          <w:sz w:val="22"/>
          <w:szCs w:val="22"/>
        </w:rPr>
      </w:pPr>
    </w:p>
    <w:p w14:paraId="000003D2" w14:textId="228C674A" w:rsidR="006B1277" w:rsidRPr="008E3A85" w:rsidRDefault="00682CA3" w:rsidP="00B15BF3">
      <w:pPr>
        <w:jc w:val="center"/>
        <w:rPr>
          <w:rFonts w:ascii="StobiSerif Regular" w:hAnsi="StobiSerif Regular" w:cstheme="minorHAnsi"/>
          <w:sz w:val="22"/>
          <w:szCs w:val="22"/>
        </w:rPr>
      </w:pPr>
      <w:r w:rsidRPr="008E3A85">
        <w:rPr>
          <w:rFonts w:ascii="StobiSerif Regular" w:hAnsi="StobiSerif Regular" w:cstheme="minorHAnsi"/>
          <w:sz w:val="22"/>
          <w:szCs w:val="22"/>
        </w:rPr>
        <w:t>Член 44</w:t>
      </w:r>
    </w:p>
    <w:p w14:paraId="000003D3" w14:textId="1EC13429"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 xml:space="preserve">(Картичка за </w:t>
      </w:r>
      <w:r w:rsidR="002D7D34" w:rsidRPr="008E3A85">
        <w:rPr>
          <w:rFonts w:ascii="StobiSerif Regular" w:hAnsi="StobiSerif Regular" w:cstheme="minorHAnsi"/>
          <w:sz w:val="22"/>
          <w:szCs w:val="22"/>
        </w:rPr>
        <w:t xml:space="preserve">импланти </w:t>
      </w:r>
      <w:r w:rsidRPr="008E3A85">
        <w:rPr>
          <w:rFonts w:ascii="StobiSerif Regular" w:hAnsi="StobiSerif Regular" w:cstheme="minorHAnsi"/>
          <w:sz w:val="22"/>
          <w:szCs w:val="22"/>
        </w:rPr>
        <w:t>и информации што треба да се достават до пациентот со имплантирано средство)</w:t>
      </w:r>
    </w:p>
    <w:p w14:paraId="000003D4" w14:textId="77777777" w:rsidR="006B1277" w:rsidRPr="008E3A85" w:rsidRDefault="006B1277">
      <w:pPr>
        <w:ind w:firstLine="0"/>
        <w:rPr>
          <w:rFonts w:ascii="StobiSerif Regular" w:hAnsi="StobiSerif Regular" w:cstheme="minorHAnsi"/>
          <w:sz w:val="22"/>
          <w:szCs w:val="22"/>
        </w:rPr>
      </w:pPr>
    </w:p>
    <w:p w14:paraId="000003D5" w14:textId="06FA6D92" w:rsidR="006B1277" w:rsidRPr="008E3A85" w:rsidRDefault="00682CA3" w:rsidP="001A509F">
      <w:pPr>
        <w:ind w:firstLine="720"/>
        <w:rPr>
          <w:rFonts w:ascii="StobiSerif Regular" w:hAnsi="StobiSerif Regular" w:cstheme="minorHAnsi"/>
          <w:sz w:val="22"/>
          <w:szCs w:val="22"/>
        </w:rPr>
      </w:pPr>
      <w:r w:rsidRPr="008E3A85">
        <w:rPr>
          <w:rFonts w:ascii="StobiSerif Regular" w:hAnsi="StobiSerif Regular" w:cstheme="minorHAnsi"/>
          <w:sz w:val="22"/>
          <w:szCs w:val="22"/>
        </w:rPr>
        <w:t>(1) Производителот на средство за импла</w:t>
      </w:r>
      <w:r w:rsidR="002D7D34" w:rsidRPr="008E3A85">
        <w:rPr>
          <w:rFonts w:ascii="StobiSerif Regular" w:hAnsi="StobiSerif Regular" w:cstheme="minorHAnsi"/>
          <w:sz w:val="22"/>
          <w:szCs w:val="22"/>
        </w:rPr>
        <w:t>нтација</w:t>
      </w:r>
      <w:r w:rsidRPr="008E3A85">
        <w:rPr>
          <w:rFonts w:ascii="StobiSerif Regular" w:hAnsi="StobiSerif Regular" w:cstheme="minorHAnsi"/>
          <w:sz w:val="22"/>
          <w:szCs w:val="22"/>
        </w:rPr>
        <w:t xml:space="preserve"> треба заедно со средството да го обезбеди следното:</w:t>
      </w:r>
    </w:p>
    <w:p w14:paraId="000003D6" w14:textId="65621DC6"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(а) информации што овозможуваат идентификација на средството, вклучувајќи го името на средството, серискиот број, број на серија, UDI, модел на </w:t>
      </w:r>
      <w:r w:rsidR="0068129E" w:rsidRPr="008E3A85">
        <w:rPr>
          <w:rFonts w:ascii="StobiSerif Regular" w:hAnsi="StobiSerif Regular" w:cstheme="minorHAnsi"/>
          <w:sz w:val="22"/>
          <w:szCs w:val="22"/>
        </w:rPr>
        <w:t>средството</w:t>
      </w:r>
      <w:r w:rsidRPr="008E3A85">
        <w:rPr>
          <w:rFonts w:ascii="StobiSerif Regular" w:hAnsi="StobiSerif Regular" w:cstheme="minorHAnsi"/>
          <w:sz w:val="22"/>
          <w:szCs w:val="22"/>
        </w:rPr>
        <w:t>, како и името, адресата и веб-страницата на производителот;</w:t>
      </w:r>
    </w:p>
    <w:p w14:paraId="000003D7" w14:textId="7B5B4D38"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(б) </w:t>
      </w:r>
      <w:r w:rsidR="000F796B" w:rsidRPr="008E3A85">
        <w:rPr>
          <w:rFonts w:ascii="StobiSerif Regular" w:hAnsi="StobiSerif Regular" w:cstheme="minorHAnsi"/>
          <w:sz w:val="22"/>
          <w:szCs w:val="22"/>
        </w:rPr>
        <w:t>сите</w:t>
      </w:r>
      <w:r w:rsidRPr="008E3A85">
        <w:rPr>
          <w:rFonts w:ascii="StobiSerif Regular" w:hAnsi="StobiSerif Regular" w:cstheme="minorHAnsi"/>
          <w:sz w:val="22"/>
          <w:szCs w:val="22"/>
        </w:rPr>
        <w:t xml:space="preserve"> предупредувања, мерки на претпазливост или мерки што треба да ги преземе пациентот или здравствениот работник во однос на реципрочно </w:t>
      </w:r>
      <w:r w:rsidR="000F796B" w:rsidRPr="008E3A85">
        <w:rPr>
          <w:rFonts w:ascii="StobiSerif Regular" w:hAnsi="StobiSerif Regular" w:cstheme="minorHAnsi"/>
          <w:sz w:val="22"/>
          <w:szCs w:val="22"/>
        </w:rPr>
        <w:t>влијание од</w:t>
      </w:r>
      <w:r w:rsidRPr="008E3A85">
        <w:rPr>
          <w:rFonts w:ascii="StobiSerif Regular" w:hAnsi="StobiSerif Regular" w:cstheme="minorHAnsi"/>
          <w:sz w:val="22"/>
          <w:szCs w:val="22"/>
        </w:rPr>
        <w:t xml:space="preserve"> предвидливи надворешни влијанија, медицински испитувања или услови на животната средина;</w:t>
      </w:r>
    </w:p>
    <w:p w14:paraId="000003D8" w14:textId="5BA926EF"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(в) информации за очекуваниот </w:t>
      </w:r>
      <w:r w:rsidR="00480C1C" w:rsidRPr="008E3A85">
        <w:rPr>
          <w:rFonts w:ascii="StobiSerif Regular" w:hAnsi="StobiSerif Regular" w:cstheme="minorHAnsi"/>
          <w:sz w:val="22"/>
          <w:szCs w:val="22"/>
        </w:rPr>
        <w:t>рок</w:t>
      </w:r>
      <w:r w:rsidRPr="008E3A85">
        <w:rPr>
          <w:rFonts w:ascii="StobiSerif Regular" w:hAnsi="StobiSerif Regular" w:cstheme="minorHAnsi"/>
          <w:sz w:val="22"/>
          <w:szCs w:val="22"/>
        </w:rPr>
        <w:t xml:space="preserve"> на траење на </w:t>
      </w:r>
      <w:r w:rsidR="00B27B3A" w:rsidRPr="008E3A85">
        <w:rPr>
          <w:rFonts w:ascii="StobiSerif Regular" w:hAnsi="StobiSerif Regular" w:cstheme="minorHAnsi"/>
          <w:sz w:val="22"/>
          <w:szCs w:val="22"/>
        </w:rPr>
        <w:t xml:space="preserve">средството </w:t>
      </w:r>
      <w:r w:rsidRPr="008E3A85">
        <w:rPr>
          <w:rFonts w:ascii="StobiSerif Regular" w:hAnsi="StobiSerif Regular" w:cstheme="minorHAnsi"/>
          <w:sz w:val="22"/>
          <w:szCs w:val="22"/>
        </w:rPr>
        <w:t>и секое неопходно следење</w:t>
      </w:r>
      <w:r w:rsidR="00AE182E" w:rsidRPr="008E3A85">
        <w:rPr>
          <w:rFonts w:ascii="StobiSerif Regular" w:hAnsi="StobiSerif Regular" w:cstheme="minorHAnsi"/>
          <w:sz w:val="22"/>
          <w:szCs w:val="22"/>
        </w:rPr>
        <w:t xml:space="preserve"> и</w:t>
      </w:r>
    </w:p>
    <w:p w14:paraId="000003DA" w14:textId="1AF67A26" w:rsidR="006B1277" w:rsidRPr="008E3A85" w:rsidRDefault="00682CA3" w:rsidP="00C6296E">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(г) </w:t>
      </w:r>
      <w:r w:rsidR="000F796B" w:rsidRPr="008E3A85">
        <w:rPr>
          <w:rFonts w:ascii="StobiSerif Regular" w:hAnsi="StobiSerif Regular" w:cstheme="minorHAnsi"/>
          <w:sz w:val="22"/>
          <w:szCs w:val="22"/>
        </w:rPr>
        <w:t>секоја</w:t>
      </w:r>
      <w:r w:rsidRPr="008E3A85">
        <w:rPr>
          <w:rFonts w:ascii="StobiSerif Regular" w:hAnsi="StobiSerif Regular" w:cstheme="minorHAnsi"/>
          <w:sz w:val="22"/>
          <w:szCs w:val="22"/>
        </w:rPr>
        <w:t xml:space="preserve"> друга информација за да се обезбеди безбедно користење на средството од страна на пациентот.</w:t>
      </w:r>
    </w:p>
    <w:p w14:paraId="000003DC" w14:textId="433388CB" w:rsidR="006B1277" w:rsidRPr="008E3A85" w:rsidRDefault="00682CA3" w:rsidP="001A509F">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(2) </w:t>
      </w:r>
      <w:r w:rsidRPr="008E3A85">
        <w:rPr>
          <w:rFonts w:ascii="StobiSerif Regular" w:hAnsi="StobiSerif Regular" w:cstheme="minorHAnsi"/>
          <w:color w:val="111827"/>
          <w:sz w:val="22"/>
          <w:szCs w:val="22"/>
          <w:highlight w:val="white"/>
        </w:rPr>
        <w:t xml:space="preserve">Информациите од став </w:t>
      </w:r>
      <w:r w:rsidR="00AE182E" w:rsidRPr="008E3A85">
        <w:rPr>
          <w:rFonts w:ascii="StobiSerif Regular" w:hAnsi="StobiSerif Regular" w:cstheme="minorHAnsi"/>
          <w:color w:val="111827"/>
          <w:sz w:val="22"/>
          <w:szCs w:val="22"/>
          <w:highlight w:val="white"/>
        </w:rPr>
        <w:t xml:space="preserve">(1) на овој член </w:t>
      </w:r>
      <w:r w:rsidRPr="008E3A85">
        <w:rPr>
          <w:rFonts w:ascii="StobiSerif Regular" w:hAnsi="StobiSerif Regular" w:cstheme="minorHAnsi"/>
          <w:color w:val="111827"/>
          <w:sz w:val="22"/>
          <w:szCs w:val="22"/>
          <w:highlight w:val="white"/>
        </w:rPr>
        <w:t xml:space="preserve">се обезбедуваат, со цел да  </w:t>
      </w:r>
      <w:r w:rsidR="00AE182E" w:rsidRPr="008E3A85">
        <w:rPr>
          <w:rFonts w:ascii="StobiSerif Regular" w:hAnsi="StobiSerif Regular" w:cstheme="minorHAnsi"/>
          <w:color w:val="111827"/>
          <w:sz w:val="22"/>
          <w:szCs w:val="22"/>
          <w:highlight w:val="white"/>
        </w:rPr>
        <w:t>станат</w:t>
      </w:r>
      <w:r w:rsidRPr="008E3A85">
        <w:rPr>
          <w:rFonts w:ascii="StobiSerif Regular" w:hAnsi="StobiSerif Regular" w:cstheme="minorHAnsi"/>
          <w:color w:val="111827"/>
          <w:sz w:val="22"/>
          <w:szCs w:val="22"/>
          <w:highlight w:val="white"/>
        </w:rPr>
        <w:t xml:space="preserve"> достапни на конкретниот пациент на кој му е имплантирано средството, на начин што овозможува брз пристап до тие информации и </w:t>
      </w:r>
      <w:r w:rsidR="00AE182E" w:rsidRPr="008E3A85">
        <w:rPr>
          <w:rFonts w:ascii="StobiSerif Regular" w:hAnsi="StobiSerif Regular" w:cstheme="minorHAnsi"/>
          <w:color w:val="111827"/>
          <w:sz w:val="22"/>
          <w:szCs w:val="22"/>
          <w:highlight w:val="white"/>
        </w:rPr>
        <w:t xml:space="preserve">истите </w:t>
      </w:r>
      <w:r w:rsidR="00C63385" w:rsidRPr="008E3A85">
        <w:rPr>
          <w:rFonts w:ascii="StobiSerif Regular" w:hAnsi="StobiSerif Regular" w:cstheme="minorHAnsi"/>
          <w:color w:val="111827"/>
          <w:sz w:val="22"/>
          <w:szCs w:val="22"/>
          <w:highlight w:val="white"/>
        </w:rPr>
        <w:t>треба да бидат</w:t>
      </w:r>
      <w:r w:rsidRPr="008E3A85">
        <w:rPr>
          <w:rFonts w:ascii="StobiSerif Regular" w:hAnsi="StobiSerif Regular" w:cstheme="minorHAnsi"/>
          <w:color w:val="111827"/>
          <w:sz w:val="22"/>
          <w:szCs w:val="22"/>
          <w:highlight w:val="white"/>
        </w:rPr>
        <w:t xml:space="preserve"> </w:t>
      </w:r>
      <w:r w:rsidR="00AE182E" w:rsidRPr="008E3A85">
        <w:rPr>
          <w:rFonts w:ascii="StobiSerif Regular" w:hAnsi="StobiSerif Regular" w:cstheme="minorHAnsi"/>
          <w:color w:val="111827"/>
          <w:sz w:val="22"/>
          <w:szCs w:val="22"/>
          <w:highlight w:val="white"/>
        </w:rPr>
        <w:t xml:space="preserve">напишани </w:t>
      </w:r>
      <w:r w:rsidRPr="008E3A85">
        <w:rPr>
          <w:rFonts w:ascii="StobiSerif Regular" w:hAnsi="StobiSerif Regular" w:cstheme="minorHAnsi"/>
          <w:color w:val="111827"/>
          <w:sz w:val="22"/>
          <w:szCs w:val="22"/>
          <w:highlight w:val="white"/>
        </w:rPr>
        <w:t>на македонски јазик</w:t>
      </w:r>
      <w:r w:rsidR="00AE182E" w:rsidRPr="008E3A85">
        <w:rPr>
          <w:rFonts w:ascii="StobiSerif Regular" w:hAnsi="StobiSerif Regular" w:cstheme="minorHAnsi"/>
          <w:color w:val="111827"/>
          <w:sz w:val="22"/>
          <w:szCs w:val="22"/>
          <w:highlight w:val="white"/>
        </w:rPr>
        <w:t xml:space="preserve"> и </w:t>
      </w:r>
      <w:r w:rsidR="00A45E4B" w:rsidRPr="008E3A85">
        <w:rPr>
          <w:rFonts w:ascii="StobiSerif Regular" w:hAnsi="StobiSerif Regular" w:cstheme="minorHAnsi"/>
          <w:color w:val="111827"/>
          <w:sz w:val="22"/>
          <w:szCs w:val="22"/>
          <w:highlight w:val="white"/>
        </w:rPr>
        <w:t xml:space="preserve">неговото </w:t>
      </w:r>
      <w:r w:rsidR="00AE182E" w:rsidRPr="008E3A85">
        <w:rPr>
          <w:rFonts w:ascii="StobiSerif Regular" w:hAnsi="StobiSerif Regular" w:cstheme="minorHAnsi"/>
          <w:color w:val="111827"/>
          <w:sz w:val="22"/>
          <w:szCs w:val="22"/>
          <w:highlight w:val="white"/>
        </w:rPr>
        <w:t>кирилско писмо</w:t>
      </w:r>
      <w:r w:rsidR="00A45E4B" w:rsidRPr="008E3A85">
        <w:rPr>
          <w:rFonts w:ascii="StobiSerif Regular" w:hAnsi="StobiSerif Regular" w:cstheme="minorHAnsi"/>
          <w:color w:val="111827"/>
          <w:sz w:val="22"/>
          <w:szCs w:val="22"/>
          <w:highlight w:val="white"/>
        </w:rPr>
        <w:t xml:space="preserve"> </w:t>
      </w:r>
      <w:r w:rsidRPr="008E3A85">
        <w:rPr>
          <w:rFonts w:ascii="StobiSerif Regular" w:hAnsi="StobiSerif Regular" w:cstheme="minorHAnsi"/>
          <w:color w:val="111827"/>
          <w:sz w:val="22"/>
          <w:szCs w:val="22"/>
          <w:highlight w:val="white"/>
        </w:rPr>
        <w:t>на начин што лесно ќе г</w:t>
      </w:r>
      <w:r w:rsidR="002D7D34" w:rsidRPr="008E3A85">
        <w:rPr>
          <w:rFonts w:ascii="StobiSerif Regular" w:hAnsi="StobiSerif Regular" w:cstheme="minorHAnsi"/>
          <w:color w:val="111827"/>
          <w:sz w:val="22"/>
          <w:szCs w:val="22"/>
          <w:highlight w:val="white"/>
        </w:rPr>
        <w:t>и</w:t>
      </w:r>
      <w:r w:rsidRPr="008E3A85">
        <w:rPr>
          <w:rFonts w:ascii="StobiSerif Regular" w:hAnsi="StobiSerif Regular" w:cstheme="minorHAnsi"/>
          <w:color w:val="111827"/>
          <w:sz w:val="22"/>
          <w:szCs w:val="22"/>
          <w:highlight w:val="white"/>
        </w:rPr>
        <w:t xml:space="preserve"> разбере </w:t>
      </w:r>
      <w:r w:rsidR="002D7D34" w:rsidRPr="008E3A85">
        <w:rPr>
          <w:rFonts w:ascii="StobiSerif Regular" w:hAnsi="StobiSerif Regular" w:cstheme="minorHAnsi"/>
          <w:color w:val="111827"/>
          <w:sz w:val="22"/>
          <w:szCs w:val="22"/>
          <w:highlight w:val="white"/>
        </w:rPr>
        <w:t xml:space="preserve">немедицинско </w:t>
      </w:r>
      <w:r w:rsidRPr="008E3A85">
        <w:rPr>
          <w:rFonts w:ascii="StobiSerif Regular" w:hAnsi="StobiSerif Regular" w:cstheme="minorHAnsi"/>
          <w:color w:val="111827"/>
          <w:sz w:val="22"/>
          <w:szCs w:val="22"/>
          <w:highlight w:val="white"/>
        </w:rPr>
        <w:t>лице и ќе се ажурираат соодветно. Ажурирањата на информациите ќе му бидат достапни на пациентот преку веб-страницата наведена во од став</w:t>
      </w:r>
      <w:r w:rsidR="008F1ED7" w:rsidRPr="008E3A85">
        <w:rPr>
          <w:rFonts w:ascii="StobiSerif Regular" w:hAnsi="StobiSerif Regular" w:cstheme="minorHAnsi"/>
          <w:color w:val="111827"/>
          <w:sz w:val="22"/>
          <w:szCs w:val="22"/>
          <w:highlight w:val="white"/>
        </w:rPr>
        <w:t xml:space="preserve"> (1) </w:t>
      </w:r>
      <w:r w:rsidR="00A45E4B" w:rsidRPr="008E3A85">
        <w:rPr>
          <w:rFonts w:ascii="StobiSerif Regular" w:hAnsi="StobiSerif Regular" w:cstheme="minorHAnsi"/>
          <w:color w:val="111827"/>
          <w:sz w:val="22"/>
          <w:szCs w:val="22"/>
          <w:highlight w:val="white"/>
        </w:rPr>
        <w:t xml:space="preserve">точка (а) </w:t>
      </w:r>
      <w:r w:rsidR="008F1ED7" w:rsidRPr="008E3A85">
        <w:rPr>
          <w:rFonts w:ascii="StobiSerif Regular" w:hAnsi="StobiSerif Regular" w:cstheme="minorHAnsi"/>
          <w:color w:val="111827"/>
          <w:sz w:val="22"/>
          <w:szCs w:val="22"/>
          <w:highlight w:val="white"/>
        </w:rPr>
        <w:t>на овој член</w:t>
      </w:r>
      <w:r w:rsidRPr="008E3A85">
        <w:rPr>
          <w:rFonts w:ascii="StobiSerif Regular" w:hAnsi="StobiSerif Regular" w:cstheme="minorHAnsi"/>
          <w:color w:val="111827"/>
          <w:sz w:val="22"/>
          <w:szCs w:val="22"/>
          <w:highlight w:val="white"/>
        </w:rPr>
        <w:t>.</w:t>
      </w:r>
    </w:p>
    <w:p w14:paraId="000003DD" w14:textId="746A6F4E" w:rsidR="006B1277" w:rsidRPr="008E3A85" w:rsidRDefault="00682CA3" w:rsidP="001A509F">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(3) Дополнително, производителот ги обезбедува информациите наведени во </w:t>
      </w:r>
      <w:r w:rsidR="00A45E4B" w:rsidRPr="008E3A85">
        <w:rPr>
          <w:rFonts w:ascii="StobiSerif Regular" w:hAnsi="StobiSerif Regular" w:cstheme="minorHAnsi"/>
          <w:sz w:val="22"/>
          <w:szCs w:val="22"/>
        </w:rPr>
        <w:t xml:space="preserve">став (1) </w:t>
      </w:r>
      <w:r w:rsidRPr="008E3A85">
        <w:rPr>
          <w:rFonts w:ascii="StobiSerif Regular" w:hAnsi="StobiSerif Regular" w:cstheme="minorHAnsi"/>
          <w:sz w:val="22"/>
          <w:szCs w:val="22"/>
        </w:rPr>
        <w:t xml:space="preserve">точка (а) </w:t>
      </w:r>
      <w:r w:rsidR="00EC4B65" w:rsidRPr="008E3A85">
        <w:rPr>
          <w:rFonts w:ascii="StobiSerif Regular" w:hAnsi="StobiSerif Regular" w:cstheme="minorHAnsi"/>
          <w:sz w:val="22"/>
          <w:szCs w:val="22"/>
        </w:rPr>
        <w:t>на овој член</w:t>
      </w:r>
      <w:r w:rsidRPr="008E3A85">
        <w:rPr>
          <w:rFonts w:ascii="StobiSerif Regular" w:hAnsi="StobiSerif Regular" w:cstheme="minorHAnsi"/>
          <w:sz w:val="22"/>
          <w:szCs w:val="22"/>
        </w:rPr>
        <w:t xml:space="preserve"> на картичка</w:t>
      </w:r>
      <w:r w:rsidR="002D7D34" w:rsidRPr="008E3A85">
        <w:rPr>
          <w:rFonts w:ascii="StobiSerif Regular" w:hAnsi="StobiSerif Regular" w:cstheme="minorHAnsi"/>
          <w:sz w:val="22"/>
          <w:szCs w:val="22"/>
        </w:rPr>
        <w:t>та</w:t>
      </w:r>
      <w:r w:rsidRPr="008E3A85">
        <w:rPr>
          <w:rFonts w:ascii="StobiSerif Regular" w:hAnsi="StobiSerif Regular" w:cstheme="minorHAnsi"/>
          <w:sz w:val="22"/>
          <w:szCs w:val="22"/>
        </w:rPr>
        <w:t xml:space="preserve"> за имплант испорачана со </w:t>
      </w:r>
      <w:r w:rsidR="002D7D34" w:rsidRPr="008E3A85">
        <w:rPr>
          <w:rFonts w:ascii="StobiSerif Regular" w:hAnsi="StobiSerif Regular" w:cstheme="minorHAnsi"/>
          <w:sz w:val="22"/>
          <w:szCs w:val="22"/>
        </w:rPr>
        <w:t>средството</w:t>
      </w:r>
      <w:r w:rsidRPr="008E3A85">
        <w:rPr>
          <w:rFonts w:ascii="StobiSerif Regular" w:hAnsi="StobiSerif Regular" w:cstheme="minorHAnsi"/>
          <w:sz w:val="22"/>
          <w:szCs w:val="22"/>
        </w:rPr>
        <w:t>.</w:t>
      </w:r>
    </w:p>
    <w:p w14:paraId="000003DE" w14:textId="77777777" w:rsidR="006B1277" w:rsidRPr="008E3A85" w:rsidRDefault="006B1277">
      <w:pPr>
        <w:rPr>
          <w:rFonts w:ascii="StobiSerif Regular" w:hAnsi="StobiSerif Regular" w:cstheme="minorHAnsi"/>
          <w:sz w:val="22"/>
          <w:szCs w:val="22"/>
        </w:rPr>
      </w:pPr>
    </w:p>
    <w:p w14:paraId="000003E0" w14:textId="3285635E" w:rsidR="006B1277" w:rsidRPr="008E3A85" w:rsidRDefault="00682CA3" w:rsidP="002D7D34">
      <w:pPr>
        <w:jc w:val="center"/>
        <w:rPr>
          <w:rFonts w:ascii="StobiSerif Regular" w:hAnsi="StobiSerif Regular" w:cstheme="minorHAnsi"/>
          <w:sz w:val="22"/>
          <w:szCs w:val="22"/>
        </w:rPr>
      </w:pPr>
      <w:r w:rsidRPr="008E3A85">
        <w:rPr>
          <w:rFonts w:ascii="StobiSerif Regular" w:hAnsi="StobiSerif Regular" w:cstheme="minorHAnsi"/>
          <w:sz w:val="22"/>
          <w:szCs w:val="22"/>
        </w:rPr>
        <w:t>Член 45</w:t>
      </w:r>
    </w:p>
    <w:p w14:paraId="000003E1" w14:textId="6A6EE836"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(Резиме за безбедност и клинички перформанси</w:t>
      </w:r>
      <w:r w:rsidR="002D7D34" w:rsidRPr="008E3A85">
        <w:rPr>
          <w:rFonts w:ascii="StobiSerif Regular" w:hAnsi="StobiSerif Regular" w:cstheme="minorHAnsi"/>
          <w:sz w:val="22"/>
          <w:szCs w:val="22"/>
        </w:rPr>
        <w:t>)</w:t>
      </w:r>
    </w:p>
    <w:p w14:paraId="000003E2" w14:textId="77777777" w:rsidR="006B1277" w:rsidRPr="008E3A85" w:rsidRDefault="006B1277">
      <w:pPr>
        <w:rPr>
          <w:rFonts w:ascii="StobiSerif Regular" w:hAnsi="StobiSerif Regular" w:cstheme="minorHAnsi"/>
          <w:sz w:val="22"/>
          <w:szCs w:val="22"/>
        </w:rPr>
      </w:pPr>
    </w:p>
    <w:p w14:paraId="000003E3" w14:textId="436BDD56" w:rsidR="006B1277" w:rsidRPr="008E3A85" w:rsidRDefault="00682CA3" w:rsidP="001A509F">
      <w:pPr>
        <w:ind w:firstLine="720"/>
        <w:rPr>
          <w:rFonts w:ascii="StobiSerif Regular" w:hAnsi="StobiSerif Regular" w:cstheme="minorHAnsi"/>
          <w:sz w:val="22"/>
          <w:szCs w:val="22"/>
        </w:rPr>
      </w:pPr>
      <w:r w:rsidRPr="008E3A85">
        <w:rPr>
          <w:rFonts w:ascii="StobiSerif Regular" w:hAnsi="StobiSerif Regular" w:cstheme="minorHAnsi"/>
          <w:sz w:val="22"/>
          <w:szCs w:val="22"/>
        </w:rPr>
        <w:t>(1) Производителите на средства за имплант</w:t>
      </w:r>
      <w:r w:rsidR="0081262F" w:rsidRPr="008E3A85">
        <w:rPr>
          <w:rFonts w:ascii="StobiSerif Regular" w:hAnsi="StobiSerif Regular" w:cstheme="minorHAnsi"/>
          <w:sz w:val="22"/>
          <w:szCs w:val="22"/>
        </w:rPr>
        <w:t>ација</w:t>
      </w:r>
      <w:r w:rsidRPr="008E3A85">
        <w:rPr>
          <w:rFonts w:ascii="StobiSerif Regular" w:hAnsi="StobiSerif Regular" w:cstheme="minorHAnsi"/>
          <w:sz w:val="22"/>
          <w:szCs w:val="22"/>
        </w:rPr>
        <w:t xml:space="preserve"> и средства од класа III, освен на средства по нарачака или средства за испитувања и ИВД класа C и класа D, ќе изготват </w:t>
      </w:r>
      <w:r w:rsidR="0081262F" w:rsidRPr="008E3A85">
        <w:rPr>
          <w:rFonts w:ascii="StobiSerif Regular" w:hAnsi="StobiSerif Regular" w:cstheme="minorHAnsi"/>
          <w:sz w:val="22"/>
          <w:szCs w:val="22"/>
        </w:rPr>
        <w:t>р</w:t>
      </w:r>
      <w:r w:rsidRPr="008E3A85">
        <w:rPr>
          <w:rFonts w:ascii="StobiSerif Regular" w:hAnsi="StobiSerif Regular" w:cstheme="minorHAnsi"/>
          <w:sz w:val="22"/>
          <w:szCs w:val="22"/>
        </w:rPr>
        <w:t>езиме за безбедност и клинички перформанси напишан</w:t>
      </w:r>
      <w:r w:rsidR="00C6296E" w:rsidRPr="008E3A85">
        <w:rPr>
          <w:rFonts w:ascii="StobiSerif Regular" w:hAnsi="StobiSerif Regular" w:cstheme="minorHAnsi"/>
          <w:sz w:val="22"/>
          <w:szCs w:val="22"/>
        </w:rPr>
        <w:t>и</w:t>
      </w:r>
      <w:r w:rsidRPr="008E3A85">
        <w:rPr>
          <w:rFonts w:ascii="StobiSerif Regular" w:hAnsi="StobiSerif Regular" w:cstheme="minorHAnsi"/>
          <w:sz w:val="22"/>
          <w:szCs w:val="22"/>
        </w:rPr>
        <w:t xml:space="preserve"> на начин што е јасен за наменетиот корисник и, доколку е релевантно за пациентот</w:t>
      </w:r>
      <w:r w:rsidR="00D4494B" w:rsidRPr="008E3A85">
        <w:rPr>
          <w:rFonts w:ascii="StobiSerif Regular" w:hAnsi="StobiSerif Regular" w:cstheme="minorHAnsi"/>
          <w:sz w:val="22"/>
          <w:szCs w:val="22"/>
        </w:rPr>
        <w:t>,</w:t>
      </w:r>
      <w:r w:rsidRPr="008E3A85">
        <w:rPr>
          <w:rFonts w:ascii="StobiSerif Regular" w:hAnsi="StobiSerif Regular" w:cstheme="minorHAnsi"/>
          <w:sz w:val="22"/>
          <w:szCs w:val="22"/>
        </w:rPr>
        <w:t xml:space="preserve"> ќе бидат достапни на јавноста преку веб-страницата на </w:t>
      </w:r>
      <w:r w:rsidR="00D4494B" w:rsidRPr="008E3A85">
        <w:rPr>
          <w:rFonts w:ascii="StobiSerif Regular" w:hAnsi="StobiSerif Regular" w:cstheme="minorHAnsi"/>
          <w:sz w:val="22"/>
          <w:szCs w:val="22"/>
        </w:rPr>
        <w:t>Агенцијата</w:t>
      </w:r>
      <w:r w:rsidRPr="008E3A85">
        <w:rPr>
          <w:rFonts w:ascii="StobiSerif Regular" w:hAnsi="StobiSerif Regular" w:cstheme="minorHAnsi"/>
          <w:sz w:val="22"/>
          <w:szCs w:val="22"/>
        </w:rPr>
        <w:t>. Нацртот на резимето за безбедност и клинички перформанси</w:t>
      </w:r>
      <w:r w:rsidR="0081262F" w:rsidRPr="008E3A85">
        <w:rPr>
          <w:rFonts w:ascii="StobiSerif Regular" w:hAnsi="StobiSerif Regular" w:cstheme="minorHAnsi"/>
          <w:sz w:val="22"/>
          <w:szCs w:val="22"/>
        </w:rPr>
        <w:t xml:space="preserve"> е</w:t>
      </w:r>
      <w:r w:rsidRPr="008E3A85">
        <w:rPr>
          <w:rFonts w:ascii="StobiSerif Regular" w:hAnsi="StobiSerif Regular" w:cstheme="minorHAnsi"/>
          <w:sz w:val="22"/>
          <w:szCs w:val="22"/>
        </w:rPr>
        <w:t xml:space="preserve"> дел од документацијата што треба да се достави до</w:t>
      </w:r>
      <w:r w:rsidR="0081262F"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овластеното  тело за оцената на сообразнос</w:t>
      </w:r>
      <w:r w:rsidR="00075DB8" w:rsidRPr="008E3A85">
        <w:rPr>
          <w:rFonts w:ascii="StobiSerif Regular" w:hAnsi="StobiSerif Regular" w:cstheme="minorHAnsi"/>
          <w:sz w:val="22"/>
          <w:szCs w:val="22"/>
        </w:rPr>
        <w:t>т/нотифицираното тело кое е</w:t>
      </w:r>
      <w:r w:rsidRPr="008E3A85">
        <w:rPr>
          <w:rFonts w:ascii="StobiSerif Regular" w:hAnsi="StobiSerif Regular" w:cstheme="minorHAnsi"/>
          <w:sz w:val="22"/>
          <w:szCs w:val="22"/>
        </w:rPr>
        <w:t xml:space="preserve"> вклучено во оцената на сообразност и ќе биде потврдено од тоа тело. По неговата валидација, </w:t>
      </w:r>
      <w:r w:rsidR="0081262F" w:rsidRPr="008E3A85">
        <w:rPr>
          <w:rFonts w:ascii="StobiSerif Regular" w:hAnsi="StobiSerif Regular" w:cstheme="minorHAnsi"/>
          <w:sz w:val="22"/>
          <w:szCs w:val="22"/>
        </w:rPr>
        <w:t>овластеното тело за</w:t>
      </w:r>
      <w:r w:rsidRPr="008E3A85">
        <w:rPr>
          <w:rFonts w:ascii="StobiSerif Regular" w:hAnsi="StobiSerif Regular" w:cstheme="minorHAnsi"/>
          <w:sz w:val="22"/>
          <w:szCs w:val="22"/>
        </w:rPr>
        <w:t xml:space="preserve"> оцена на сообразност/</w:t>
      </w:r>
      <w:r w:rsidR="00075DB8" w:rsidRPr="008E3A85">
        <w:rPr>
          <w:rFonts w:ascii="StobiSerif Regular" w:hAnsi="StobiSerif Regular" w:cstheme="minorHAnsi"/>
          <w:sz w:val="22"/>
          <w:szCs w:val="22"/>
        </w:rPr>
        <w:t>нотифицираното тело</w:t>
      </w:r>
      <w:r w:rsidRPr="008E3A85">
        <w:rPr>
          <w:rFonts w:ascii="StobiSerif Regular" w:hAnsi="StobiSerif Regular" w:cstheme="minorHAnsi"/>
          <w:sz w:val="22"/>
          <w:szCs w:val="22"/>
        </w:rPr>
        <w:t xml:space="preserve"> ќе го достави до </w:t>
      </w:r>
      <w:r w:rsidR="00CA5BC0"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кој</w:t>
      </w:r>
      <w:r w:rsidR="00075DB8" w:rsidRPr="008E3A85">
        <w:rPr>
          <w:rFonts w:ascii="StobiSerif Regular" w:hAnsi="StobiSerif Regular" w:cstheme="minorHAnsi"/>
          <w:sz w:val="22"/>
          <w:szCs w:val="22"/>
        </w:rPr>
        <w:t>а</w:t>
      </w:r>
      <w:r w:rsidRPr="008E3A85">
        <w:rPr>
          <w:rFonts w:ascii="StobiSerif Regular" w:hAnsi="StobiSerif Regular" w:cstheme="minorHAnsi"/>
          <w:sz w:val="22"/>
          <w:szCs w:val="22"/>
        </w:rPr>
        <w:t xml:space="preserve"> </w:t>
      </w:r>
      <w:r w:rsidR="00075DB8" w:rsidRPr="008E3A85">
        <w:rPr>
          <w:rFonts w:ascii="StobiSerif Regular" w:hAnsi="StobiSerif Regular" w:cstheme="minorHAnsi"/>
          <w:sz w:val="22"/>
          <w:szCs w:val="22"/>
        </w:rPr>
        <w:t xml:space="preserve">јавно </w:t>
      </w:r>
      <w:r w:rsidRPr="008E3A85">
        <w:rPr>
          <w:rFonts w:ascii="StobiSerif Regular" w:hAnsi="StobiSerif Regular" w:cstheme="minorHAnsi"/>
          <w:sz w:val="22"/>
          <w:szCs w:val="22"/>
        </w:rPr>
        <w:t>го објавува документот</w:t>
      </w:r>
      <w:r w:rsidR="00075DB8" w:rsidRPr="008E3A85">
        <w:rPr>
          <w:rFonts w:ascii="StobiSerif Regular" w:hAnsi="StobiSerif Regular" w:cstheme="minorHAnsi"/>
          <w:sz w:val="22"/>
          <w:szCs w:val="22"/>
        </w:rPr>
        <w:t>.</w:t>
      </w:r>
      <w:r w:rsidRPr="008E3A85">
        <w:rPr>
          <w:rFonts w:ascii="StobiSerif Regular" w:hAnsi="StobiSerif Regular" w:cstheme="minorHAnsi"/>
          <w:sz w:val="22"/>
          <w:szCs w:val="22"/>
        </w:rPr>
        <w:t xml:space="preserve"> Производителот ќе наведе каде е достапно тоа резиме било на </w:t>
      </w:r>
      <w:r w:rsidR="00075DB8" w:rsidRPr="008E3A85">
        <w:rPr>
          <w:rFonts w:ascii="StobiSerif Regular" w:hAnsi="StobiSerif Regular" w:cstheme="minorHAnsi"/>
          <w:sz w:val="22"/>
          <w:szCs w:val="22"/>
        </w:rPr>
        <w:t xml:space="preserve">налепницата </w:t>
      </w:r>
      <w:r w:rsidRPr="008E3A85">
        <w:rPr>
          <w:rFonts w:ascii="StobiSerif Regular" w:hAnsi="StobiSerif Regular" w:cstheme="minorHAnsi"/>
          <w:sz w:val="22"/>
          <w:szCs w:val="22"/>
        </w:rPr>
        <w:t>или упатството за употреба.</w:t>
      </w:r>
    </w:p>
    <w:p w14:paraId="000003E4" w14:textId="1C170C9A" w:rsidR="006B1277" w:rsidRPr="008E3A85" w:rsidRDefault="00682CA3" w:rsidP="001A509F">
      <w:pPr>
        <w:ind w:firstLine="720"/>
        <w:rPr>
          <w:rFonts w:ascii="StobiSerif Regular" w:hAnsi="StobiSerif Regular" w:cstheme="minorHAnsi"/>
          <w:sz w:val="22"/>
          <w:szCs w:val="22"/>
        </w:rPr>
      </w:pPr>
      <w:r w:rsidRPr="008E3A85">
        <w:rPr>
          <w:rFonts w:ascii="StobiSerif Regular" w:hAnsi="StobiSerif Regular" w:cstheme="minorHAnsi"/>
          <w:sz w:val="22"/>
          <w:szCs w:val="22"/>
        </w:rPr>
        <w:t>(2) Резимето за безбедност и клинички перформанси од став</w:t>
      </w:r>
      <w:r w:rsidR="00CA5BC0" w:rsidRPr="008E3A85">
        <w:rPr>
          <w:rFonts w:ascii="StobiSerif Regular" w:hAnsi="StobiSerif Regular" w:cstheme="minorHAnsi"/>
          <w:sz w:val="22"/>
          <w:szCs w:val="22"/>
        </w:rPr>
        <w:t xml:space="preserve"> (1) на овој член</w:t>
      </w:r>
      <w:r w:rsidRPr="008E3A85">
        <w:rPr>
          <w:rFonts w:ascii="StobiSerif Regular" w:hAnsi="StobiSerif Regular" w:cstheme="minorHAnsi"/>
          <w:sz w:val="22"/>
          <w:szCs w:val="22"/>
        </w:rPr>
        <w:t xml:space="preserve"> ги содржи најмалку следните аспекти:</w:t>
      </w:r>
    </w:p>
    <w:p w14:paraId="0CBAD27A" w14:textId="77777777" w:rsidR="00C6296E" w:rsidRPr="008E3A85" w:rsidRDefault="00682CA3" w:rsidP="00C6296E">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(а)</w:t>
      </w:r>
      <w:r w:rsidR="00C6296E"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 xml:space="preserve">идентификацијата на средството/ИВД и производителот, вклучувајќи го и </w:t>
      </w:r>
      <w:r w:rsidR="00075DB8" w:rsidRPr="008E3A85">
        <w:rPr>
          <w:rFonts w:ascii="StobiSerif Regular" w:hAnsi="StobiSerif Regular" w:cstheme="minorHAnsi"/>
          <w:sz w:val="22"/>
          <w:szCs w:val="22"/>
        </w:rPr>
        <w:t>о</w:t>
      </w:r>
      <w:r w:rsidRPr="008E3A85">
        <w:rPr>
          <w:rFonts w:ascii="StobiSerif Regular" w:hAnsi="StobiSerif Regular" w:cstheme="minorHAnsi"/>
          <w:sz w:val="22"/>
          <w:szCs w:val="22"/>
        </w:rPr>
        <w:t>сновниот UDI-DI</w:t>
      </w:r>
      <w:r w:rsidR="00075DB8" w:rsidRPr="008E3A85">
        <w:rPr>
          <w:rFonts w:ascii="StobiSerif Regular" w:hAnsi="StobiSerif Regular" w:cstheme="minorHAnsi"/>
          <w:sz w:val="22"/>
          <w:szCs w:val="22"/>
        </w:rPr>
        <w:t xml:space="preserve"> број;</w:t>
      </w:r>
    </w:p>
    <w:p w14:paraId="014FB517" w14:textId="77777777" w:rsidR="00C6296E" w:rsidRPr="008E3A85" w:rsidRDefault="00682CA3" w:rsidP="00C6296E">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lastRenderedPageBreak/>
        <w:t>(б)</w:t>
      </w:r>
      <w:r w:rsidR="00C6296E"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намената на средството/ИВД и сите индикации, контраиндикации и целна популација;</w:t>
      </w:r>
    </w:p>
    <w:p w14:paraId="000003E8" w14:textId="1FC13566" w:rsidR="006B1277" w:rsidRPr="008E3A85" w:rsidRDefault="00682CA3" w:rsidP="00C6296E">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(в)</w:t>
      </w:r>
      <w:r w:rsidR="00C6296E"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опис на</w:t>
      </w:r>
      <w:r w:rsidR="00075DB8"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 xml:space="preserve">средството/ИВД, вклучувајќи упатување на претходната(и) генерација(и) или варијанти доколку такви постојат, и опис на разликите, како и, каде што е релевантно, опис на </w:t>
      </w:r>
      <w:r w:rsidR="00C6296E" w:rsidRPr="008E3A85">
        <w:rPr>
          <w:rFonts w:ascii="StobiSerif Regular" w:hAnsi="StobiSerif Regular" w:cstheme="minorHAnsi"/>
          <w:sz w:val="22"/>
          <w:szCs w:val="22"/>
        </w:rPr>
        <w:t>сите</w:t>
      </w:r>
      <w:r w:rsidRPr="008E3A85">
        <w:rPr>
          <w:rFonts w:ascii="StobiSerif Regular" w:hAnsi="StobiSerif Regular" w:cstheme="minorHAnsi"/>
          <w:sz w:val="22"/>
          <w:szCs w:val="22"/>
        </w:rPr>
        <w:t xml:space="preserve"> додатоци на средство</w:t>
      </w:r>
      <w:r w:rsidR="00A45E4B" w:rsidRPr="008E3A85">
        <w:rPr>
          <w:rFonts w:ascii="StobiSerif Regular" w:hAnsi="StobiSerif Regular" w:cstheme="minorHAnsi"/>
          <w:sz w:val="22"/>
          <w:szCs w:val="22"/>
        </w:rPr>
        <w:t>то</w:t>
      </w:r>
      <w:r w:rsidRPr="008E3A85">
        <w:rPr>
          <w:rFonts w:ascii="StobiSerif Regular" w:hAnsi="StobiSerif Regular" w:cstheme="minorHAnsi"/>
          <w:sz w:val="22"/>
          <w:szCs w:val="22"/>
        </w:rPr>
        <w:t>/</w:t>
      </w:r>
      <w:r w:rsidR="00A45E4B" w:rsidRPr="008E3A85">
        <w:rPr>
          <w:rFonts w:ascii="StobiSerif Regular" w:hAnsi="StobiSerif Regular" w:cstheme="minorHAnsi"/>
          <w:sz w:val="22"/>
          <w:szCs w:val="22"/>
        </w:rPr>
        <w:t>ИВД</w:t>
      </w:r>
      <w:r w:rsidRPr="008E3A85">
        <w:rPr>
          <w:rFonts w:ascii="StobiSerif Regular" w:hAnsi="StobiSerif Regular" w:cstheme="minorHAnsi"/>
          <w:sz w:val="22"/>
          <w:szCs w:val="22"/>
        </w:rPr>
        <w:t>, други производи, кои се наменети да се користат во комбинација со средството/ИВД;</w:t>
      </w:r>
    </w:p>
    <w:p w14:paraId="000003E9" w14:textId="433CCECA" w:rsidR="006B1277" w:rsidRPr="008E3A85" w:rsidRDefault="00682CA3" w:rsidP="00075DB8">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(г)</w:t>
      </w:r>
      <w:r w:rsidR="00C6296E"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можни дијагностички или терапевтски алтернативи;</w:t>
      </w:r>
    </w:p>
    <w:p w14:paraId="000003EA" w14:textId="52D3BB31" w:rsidR="006B1277" w:rsidRPr="008E3A85" w:rsidRDefault="00682CA3" w:rsidP="00075DB8">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(д)</w:t>
      </w:r>
      <w:r w:rsidR="00A45E4B"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 xml:space="preserve">упатување на </w:t>
      </w:r>
      <w:r w:rsidR="00C6296E" w:rsidRPr="008E3A85">
        <w:rPr>
          <w:rFonts w:ascii="StobiSerif Regular" w:hAnsi="StobiSerif Regular" w:cstheme="minorHAnsi"/>
          <w:sz w:val="22"/>
          <w:szCs w:val="22"/>
        </w:rPr>
        <w:t>сите</w:t>
      </w:r>
      <w:r w:rsidRPr="008E3A85">
        <w:rPr>
          <w:rFonts w:ascii="StobiSerif Regular" w:hAnsi="StobiSerif Regular" w:cstheme="minorHAnsi"/>
          <w:sz w:val="22"/>
          <w:szCs w:val="22"/>
        </w:rPr>
        <w:t xml:space="preserve"> хармонизирани стандарди и применети </w:t>
      </w:r>
      <w:r w:rsidR="00C5590F" w:rsidRPr="008E3A85">
        <w:rPr>
          <w:rFonts w:ascii="StobiSerif Regular" w:hAnsi="StobiSerif Regular" w:cstheme="minorHAnsi"/>
          <w:sz w:val="22"/>
          <w:szCs w:val="22"/>
        </w:rPr>
        <w:t>заеднички спецификации</w:t>
      </w:r>
      <w:r w:rsidRPr="008E3A85">
        <w:rPr>
          <w:rFonts w:ascii="StobiSerif Regular" w:hAnsi="StobiSerif Regular" w:cstheme="minorHAnsi"/>
          <w:sz w:val="22"/>
          <w:szCs w:val="22"/>
        </w:rPr>
        <w:t>;</w:t>
      </w:r>
    </w:p>
    <w:p w14:paraId="000003EB" w14:textId="30FD75C6" w:rsidR="006B1277" w:rsidRPr="008E3A85" w:rsidRDefault="00682CA3" w:rsidP="00075DB8">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(ѓ)</w:t>
      </w:r>
      <w:r w:rsidR="00C6296E"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резимето на клиничката евалуација како што е наведено во овој закон и релевантни информации за постклиничко следење на пазарот;</w:t>
      </w:r>
    </w:p>
    <w:p w14:paraId="000003EC" w14:textId="205B2816" w:rsidR="006B1277" w:rsidRPr="008E3A85" w:rsidRDefault="00682CA3" w:rsidP="00075DB8">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(е)</w:t>
      </w:r>
      <w:r w:rsidR="00C6296E"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предложен профил и обука за корисниците;</w:t>
      </w:r>
    </w:p>
    <w:p w14:paraId="000003ED" w14:textId="396E4463" w:rsidR="006B1277" w:rsidRPr="008E3A85" w:rsidRDefault="00682CA3" w:rsidP="00075DB8">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(ж)</w:t>
      </w:r>
      <w:r w:rsidR="00C6296E"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 xml:space="preserve">информации за </w:t>
      </w:r>
      <w:r w:rsidR="00C6296E" w:rsidRPr="008E3A85">
        <w:rPr>
          <w:rFonts w:ascii="StobiSerif Regular" w:hAnsi="StobiSerif Regular" w:cstheme="minorHAnsi"/>
          <w:sz w:val="22"/>
          <w:szCs w:val="22"/>
        </w:rPr>
        <w:t>сите</w:t>
      </w:r>
      <w:r w:rsidRPr="008E3A85">
        <w:rPr>
          <w:rFonts w:ascii="StobiSerif Regular" w:hAnsi="StobiSerif Regular" w:cstheme="minorHAnsi"/>
          <w:sz w:val="22"/>
          <w:szCs w:val="22"/>
        </w:rPr>
        <w:t xml:space="preserve"> преостанати ризици и какви било несакани ефекти, предупредувања и мерки на претпазливост.</w:t>
      </w:r>
    </w:p>
    <w:p w14:paraId="000003EE" w14:textId="77777777" w:rsidR="006B1277" w:rsidRPr="008E3A85" w:rsidRDefault="006B1277">
      <w:pPr>
        <w:rPr>
          <w:rFonts w:ascii="StobiSerif Regular" w:hAnsi="StobiSerif Regular" w:cstheme="minorHAnsi"/>
          <w:sz w:val="22"/>
          <w:szCs w:val="22"/>
        </w:rPr>
      </w:pPr>
    </w:p>
    <w:p w14:paraId="000003F0" w14:textId="2C2444F5" w:rsidR="006B1277" w:rsidRPr="008E3A85" w:rsidRDefault="00682CA3" w:rsidP="00D21B97">
      <w:pPr>
        <w:jc w:val="center"/>
        <w:rPr>
          <w:rFonts w:ascii="StobiSerif Regular" w:hAnsi="StobiSerif Regular" w:cstheme="minorHAnsi"/>
          <w:sz w:val="22"/>
          <w:szCs w:val="22"/>
        </w:rPr>
      </w:pPr>
      <w:r w:rsidRPr="008E3A85">
        <w:rPr>
          <w:rFonts w:ascii="StobiSerif Regular" w:hAnsi="StobiSerif Regular" w:cstheme="minorHAnsi"/>
          <w:sz w:val="22"/>
          <w:szCs w:val="22"/>
        </w:rPr>
        <w:t>Член 46</w:t>
      </w:r>
    </w:p>
    <w:p w14:paraId="000003F1" w14:textId="77777777"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(Овластен претставник)</w:t>
      </w:r>
    </w:p>
    <w:p w14:paraId="000003F2" w14:textId="77777777" w:rsidR="006B1277" w:rsidRPr="008E3A85" w:rsidRDefault="006B1277">
      <w:pPr>
        <w:rPr>
          <w:rFonts w:ascii="StobiSerif Regular" w:hAnsi="StobiSerif Regular" w:cstheme="minorHAnsi"/>
          <w:sz w:val="22"/>
          <w:szCs w:val="22"/>
        </w:rPr>
      </w:pPr>
    </w:p>
    <w:p w14:paraId="000003F3" w14:textId="7D9F03A6" w:rsidR="006B1277" w:rsidRPr="008E3A85" w:rsidRDefault="00682CA3" w:rsidP="001A509F">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(1) Кога производителот не е </w:t>
      </w:r>
      <w:r w:rsidR="001D7AD4" w:rsidRPr="008E3A85">
        <w:rPr>
          <w:rFonts w:ascii="StobiSerif Regular" w:hAnsi="StobiSerif Regular" w:cstheme="minorHAnsi"/>
          <w:sz w:val="22"/>
          <w:szCs w:val="22"/>
        </w:rPr>
        <w:t xml:space="preserve">регистриран со седиште </w:t>
      </w:r>
      <w:r w:rsidRPr="008E3A85">
        <w:rPr>
          <w:rFonts w:ascii="StobiSerif Regular" w:hAnsi="StobiSerif Regular" w:cstheme="minorHAnsi"/>
          <w:sz w:val="22"/>
          <w:szCs w:val="22"/>
        </w:rPr>
        <w:t>во Република Северна Македонија, средството/ИВД може</w:t>
      </w:r>
      <w:r w:rsidR="00D21B97"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 xml:space="preserve">да се </w:t>
      </w:r>
      <w:r w:rsidR="00D21B97" w:rsidRPr="008E3A85">
        <w:rPr>
          <w:rFonts w:ascii="StobiSerif Regular" w:hAnsi="StobiSerif Regular" w:cstheme="minorHAnsi"/>
          <w:sz w:val="22"/>
          <w:szCs w:val="22"/>
        </w:rPr>
        <w:t xml:space="preserve">стави </w:t>
      </w:r>
      <w:r w:rsidR="00EC2C5E" w:rsidRPr="008E3A85">
        <w:rPr>
          <w:rFonts w:ascii="StobiSerif Regular" w:hAnsi="StobiSerif Regular" w:cstheme="minorHAnsi"/>
          <w:sz w:val="22"/>
          <w:szCs w:val="22"/>
        </w:rPr>
        <w:t>во промет</w:t>
      </w:r>
      <w:r w:rsidRPr="008E3A85">
        <w:rPr>
          <w:rFonts w:ascii="StobiSerif Regular" w:hAnsi="StobiSerif Regular" w:cstheme="minorHAnsi"/>
          <w:sz w:val="22"/>
          <w:szCs w:val="22"/>
        </w:rPr>
        <w:t xml:space="preserve"> во Република Северна Македонија само доколку производителот назначи единствен овластен претставник.</w:t>
      </w:r>
    </w:p>
    <w:p w14:paraId="000003F5" w14:textId="009EF377" w:rsidR="006B1277" w:rsidRPr="008E3A85" w:rsidRDefault="00682CA3" w:rsidP="001A509F">
      <w:pPr>
        <w:ind w:firstLine="720"/>
        <w:rPr>
          <w:rFonts w:ascii="StobiSerif Regular" w:hAnsi="StobiSerif Regular" w:cstheme="minorHAnsi"/>
          <w:sz w:val="22"/>
          <w:szCs w:val="22"/>
        </w:rPr>
      </w:pPr>
      <w:r w:rsidRPr="008E3A85">
        <w:rPr>
          <w:rFonts w:ascii="StobiSerif Regular" w:hAnsi="StobiSerif Regular" w:cstheme="minorHAnsi"/>
          <w:sz w:val="22"/>
          <w:szCs w:val="22"/>
        </w:rPr>
        <w:t>(2) Назначувањето на овластениот претставник</w:t>
      </w:r>
      <w:r w:rsidR="001D7AD4" w:rsidRPr="008E3A85">
        <w:rPr>
          <w:rFonts w:ascii="StobiSerif Regular" w:hAnsi="StobiSerif Regular" w:cstheme="minorHAnsi"/>
          <w:sz w:val="22"/>
          <w:szCs w:val="22"/>
        </w:rPr>
        <w:t xml:space="preserve"> претставува </w:t>
      </w:r>
      <w:r w:rsidR="00A45E4B" w:rsidRPr="008E3A85">
        <w:rPr>
          <w:rFonts w:ascii="StobiSerif Regular" w:hAnsi="StobiSerif Regular" w:cstheme="minorHAnsi"/>
          <w:sz w:val="22"/>
          <w:szCs w:val="22"/>
        </w:rPr>
        <w:t xml:space="preserve">овластување </w:t>
      </w:r>
      <w:r w:rsidR="001D7AD4" w:rsidRPr="008E3A85">
        <w:rPr>
          <w:rFonts w:ascii="StobiSerif Regular" w:hAnsi="StobiSerif Regular" w:cstheme="minorHAnsi"/>
          <w:sz w:val="22"/>
          <w:szCs w:val="22"/>
        </w:rPr>
        <w:t>што</w:t>
      </w:r>
      <w:r w:rsidRPr="008E3A85">
        <w:rPr>
          <w:rFonts w:ascii="StobiSerif Regular" w:hAnsi="StobiSerif Regular" w:cstheme="minorHAnsi"/>
          <w:sz w:val="22"/>
          <w:szCs w:val="22"/>
        </w:rPr>
        <w:t xml:space="preserve"> важи само кога е писмено прифатено од овластениот претставник и ќе биде ефективно </w:t>
      </w:r>
      <w:r w:rsidR="001D7AD4" w:rsidRPr="008E3A85">
        <w:rPr>
          <w:rFonts w:ascii="StobiSerif Regular" w:hAnsi="StobiSerif Regular" w:cstheme="minorHAnsi"/>
          <w:sz w:val="22"/>
          <w:szCs w:val="22"/>
        </w:rPr>
        <w:t xml:space="preserve">најмалку </w:t>
      </w:r>
      <w:r w:rsidRPr="008E3A85">
        <w:rPr>
          <w:rFonts w:ascii="StobiSerif Regular" w:hAnsi="StobiSerif Regular" w:cstheme="minorHAnsi"/>
          <w:sz w:val="22"/>
          <w:szCs w:val="22"/>
        </w:rPr>
        <w:t>за сите средства/ИВД од истата генеричка група на средството/ИВД.</w:t>
      </w:r>
    </w:p>
    <w:p w14:paraId="000003F7" w14:textId="717FAF64" w:rsidR="006B1277" w:rsidRPr="008E3A85" w:rsidRDefault="00682CA3" w:rsidP="001A509F">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(3) Овластен претставник со седиште во Република Северна Македонија се регистрира во Регистарот на овластени претставници на производители на </w:t>
      </w:r>
      <w:r w:rsidR="002624EF" w:rsidRPr="008E3A85">
        <w:rPr>
          <w:rFonts w:ascii="StobiSerif Regular" w:hAnsi="StobiSerif Regular" w:cstheme="minorHAnsi"/>
          <w:sz w:val="22"/>
          <w:szCs w:val="22"/>
        </w:rPr>
        <w:t>Агенцијата</w:t>
      </w:r>
      <w:r w:rsidRPr="008E3A85">
        <w:rPr>
          <w:rFonts w:ascii="StobiSerif Regular" w:hAnsi="StobiSerif Regular" w:cstheme="minorHAnsi"/>
          <w:sz w:val="22"/>
          <w:szCs w:val="22"/>
        </w:rPr>
        <w:t>. Условите и постапката за регистрација ќе ги следат</w:t>
      </w:r>
      <w:r w:rsidR="00A45E4B"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одредбите од член 43</w:t>
      </w:r>
      <w:r w:rsidR="002624EF" w:rsidRPr="008E3A85">
        <w:rPr>
          <w:rFonts w:ascii="StobiSerif Regular" w:hAnsi="StobiSerif Regular" w:cstheme="minorHAnsi"/>
          <w:sz w:val="22"/>
          <w:szCs w:val="22"/>
        </w:rPr>
        <w:t xml:space="preserve"> на овој закон</w:t>
      </w:r>
      <w:r w:rsidRPr="008E3A85">
        <w:rPr>
          <w:rFonts w:ascii="StobiSerif Regular" w:hAnsi="StobiSerif Regular" w:cstheme="minorHAnsi"/>
          <w:sz w:val="22"/>
          <w:szCs w:val="22"/>
        </w:rPr>
        <w:t xml:space="preserve">.  </w:t>
      </w:r>
      <w:r w:rsidRPr="008E3A85">
        <w:rPr>
          <w:rFonts w:ascii="StobiSerif Regular" w:hAnsi="StobiSerif Regular" w:cstheme="minorHAnsi"/>
          <w:color w:val="111827"/>
          <w:sz w:val="22"/>
          <w:szCs w:val="22"/>
          <w:highlight w:val="white"/>
        </w:rPr>
        <w:t>Дополнително, овластениот претставник доставува доказ за исполнување на условите од ставот (4) на овој член.</w:t>
      </w:r>
    </w:p>
    <w:p w14:paraId="000003F8" w14:textId="5750BD4C" w:rsidR="006B1277" w:rsidRPr="008E3A85" w:rsidRDefault="00682CA3" w:rsidP="001A509F">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(4) Овластениот претставник ги извршува работите наведени во </w:t>
      </w:r>
      <w:r w:rsidR="00A45E4B" w:rsidRPr="008E3A85">
        <w:rPr>
          <w:rFonts w:ascii="StobiSerif Regular" w:hAnsi="StobiSerif Regular" w:cstheme="minorHAnsi"/>
          <w:sz w:val="22"/>
          <w:szCs w:val="22"/>
        </w:rPr>
        <w:t>овластувањето</w:t>
      </w:r>
      <w:r w:rsidRPr="008E3A85">
        <w:rPr>
          <w:rFonts w:ascii="StobiSerif Regular" w:hAnsi="StobiSerif Regular" w:cstheme="minorHAnsi"/>
          <w:sz w:val="22"/>
          <w:szCs w:val="22"/>
        </w:rPr>
        <w:t xml:space="preserve"> договорен меѓу него и производителот. Овластениот претставник ќе достави копија од </w:t>
      </w:r>
      <w:r w:rsidR="00A45E4B" w:rsidRPr="008E3A85">
        <w:rPr>
          <w:rFonts w:ascii="StobiSerif Regular" w:hAnsi="StobiSerif Regular" w:cstheme="minorHAnsi"/>
          <w:sz w:val="22"/>
          <w:szCs w:val="22"/>
        </w:rPr>
        <w:t>овластувањето</w:t>
      </w:r>
      <w:r w:rsidRPr="008E3A85">
        <w:rPr>
          <w:rFonts w:ascii="StobiSerif Regular" w:hAnsi="StobiSerif Regular" w:cstheme="minorHAnsi"/>
          <w:sz w:val="22"/>
          <w:szCs w:val="22"/>
        </w:rPr>
        <w:t xml:space="preserve"> по барање на </w:t>
      </w:r>
      <w:r w:rsidR="002624EF" w:rsidRPr="008E3A85">
        <w:rPr>
          <w:rFonts w:ascii="StobiSerif Regular" w:hAnsi="StobiSerif Regular" w:cstheme="minorHAnsi"/>
          <w:sz w:val="22"/>
          <w:szCs w:val="22"/>
        </w:rPr>
        <w:t>Агенцијата</w:t>
      </w:r>
      <w:r w:rsidRPr="008E3A85">
        <w:rPr>
          <w:rFonts w:ascii="StobiSerif Regular" w:hAnsi="StobiSerif Regular" w:cstheme="minorHAnsi"/>
          <w:sz w:val="22"/>
          <w:szCs w:val="22"/>
        </w:rPr>
        <w:t>.</w:t>
      </w:r>
    </w:p>
    <w:p w14:paraId="000003FA" w14:textId="07F177FF" w:rsidR="006B1277" w:rsidRPr="008E3A85" w:rsidRDefault="00604286" w:rsidP="001A509F">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(5) </w:t>
      </w:r>
      <w:r w:rsidR="002624EF" w:rsidRPr="008E3A85">
        <w:rPr>
          <w:rFonts w:ascii="StobiSerif Regular" w:hAnsi="StobiSerif Regular" w:cstheme="minorHAnsi"/>
          <w:sz w:val="22"/>
          <w:szCs w:val="22"/>
        </w:rPr>
        <w:t>За време на овластувањето</w:t>
      </w:r>
      <w:r w:rsidR="00682CA3" w:rsidRPr="008E3A85">
        <w:rPr>
          <w:rFonts w:ascii="StobiSerif Regular" w:hAnsi="StobiSerif Regular" w:cstheme="minorHAnsi"/>
          <w:sz w:val="22"/>
          <w:szCs w:val="22"/>
        </w:rPr>
        <w:t xml:space="preserve"> производителот ќе му овозможи на овластениот претставник да ги извршува </w:t>
      </w:r>
      <w:r w:rsidR="002624EF" w:rsidRPr="008E3A85">
        <w:rPr>
          <w:rFonts w:ascii="StobiSerif Regular" w:hAnsi="StobiSerif Regular" w:cstheme="minorHAnsi"/>
          <w:sz w:val="22"/>
          <w:szCs w:val="22"/>
        </w:rPr>
        <w:t xml:space="preserve">најмалку </w:t>
      </w:r>
      <w:r w:rsidR="00682CA3" w:rsidRPr="008E3A85">
        <w:rPr>
          <w:rFonts w:ascii="StobiSerif Regular" w:hAnsi="StobiSerif Regular" w:cstheme="minorHAnsi"/>
          <w:sz w:val="22"/>
          <w:szCs w:val="22"/>
        </w:rPr>
        <w:t xml:space="preserve">следниве задачи во врска со средствата/ИВД што ги </w:t>
      </w:r>
      <w:r w:rsidR="007F190C" w:rsidRPr="008E3A85">
        <w:rPr>
          <w:rFonts w:ascii="StobiSerif Regular" w:hAnsi="StobiSerif Regular" w:cstheme="minorHAnsi"/>
          <w:sz w:val="22"/>
          <w:szCs w:val="22"/>
        </w:rPr>
        <w:t>претставува</w:t>
      </w:r>
      <w:r w:rsidR="00682CA3" w:rsidRPr="008E3A85">
        <w:rPr>
          <w:rFonts w:ascii="StobiSerif Regular" w:hAnsi="StobiSerif Regular" w:cstheme="minorHAnsi"/>
          <w:sz w:val="22"/>
          <w:szCs w:val="22"/>
        </w:rPr>
        <w:t>:</w:t>
      </w:r>
    </w:p>
    <w:p w14:paraId="000003FB" w14:textId="6089973C"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(а) да потврди дека е изготвена националната/ЕУ Декларација за сообразност и техничката документација и, онаму каде што е применливо, да потврди дека има спроведено соодветна постапка за оцена на сообразност од страна на производителот;</w:t>
      </w:r>
    </w:p>
    <w:p w14:paraId="000003FC" w14:textId="197BBF87"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(б) има на располагање копија од техничката документација, националната/ЕУ Декларација на сообразност и, доколку е применливо, копија од релевантниот сертификат, вклучувајќи ги и сите измени и додатоци со кои располага </w:t>
      </w:r>
      <w:r w:rsidR="00362C07"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за периодот од член 28</w:t>
      </w:r>
      <w:r w:rsidR="00362C07" w:rsidRPr="008E3A85">
        <w:rPr>
          <w:rFonts w:ascii="StobiSerif Regular" w:hAnsi="StobiSerif Regular" w:cstheme="minorHAnsi"/>
          <w:sz w:val="22"/>
          <w:szCs w:val="22"/>
        </w:rPr>
        <w:t xml:space="preserve"> од овој закон</w:t>
      </w:r>
      <w:r w:rsidRPr="008E3A85">
        <w:rPr>
          <w:rFonts w:ascii="StobiSerif Regular" w:hAnsi="StobiSerif Regular" w:cstheme="minorHAnsi"/>
          <w:sz w:val="22"/>
          <w:szCs w:val="22"/>
        </w:rPr>
        <w:t>;</w:t>
      </w:r>
    </w:p>
    <w:p w14:paraId="000003FD" w14:textId="17E12743"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(в) ги почитува обврските за регистрација пропишани во овој член и потврдува дека производителот ги исполнил обврските за регистрација пропишани во член 43</w:t>
      </w:r>
      <w:r w:rsidR="00814A26" w:rsidRPr="008E3A85">
        <w:rPr>
          <w:rFonts w:ascii="StobiSerif Regular" w:hAnsi="StobiSerif Regular" w:cstheme="minorHAnsi"/>
          <w:sz w:val="22"/>
          <w:szCs w:val="22"/>
        </w:rPr>
        <w:t xml:space="preserve"> од овој закон</w:t>
      </w:r>
      <w:r w:rsidRPr="008E3A85">
        <w:rPr>
          <w:rFonts w:ascii="StobiSerif Regular" w:hAnsi="StobiSerif Regular" w:cstheme="minorHAnsi"/>
          <w:sz w:val="22"/>
          <w:szCs w:val="22"/>
        </w:rPr>
        <w:t>;</w:t>
      </w:r>
    </w:p>
    <w:p w14:paraId="000003FE" w14:textId="38C24B0D"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(г) како одговор на барање од </w:t>
      </w:r>
      <w:r w:rsidR="00814A26" w:rsidRPr="008E3A85">
        <w:rPr>
          <w:rFonts w:ascii="StobiSerif Regular" w:hAnsi="StobiSerif Regular" w:cstheme="minorHAnsi"/>
          <w:sz w:val="22"/>
          <w:szCs w:val="22"/>
        </w:rPr>
        <w:t>Агенцијата</w:t>
      </w:r>
      <w:r w:rsidRPr="008E3A85">
        <w:rPr>
          <w:rFonts w:ascii="StobiSerif Regular" w:hAnsi="StobiSerif Regular" w:cstheme="minorHAnsi"/>
          <w:sz w:val="22"/>
          <w:szCs w:val="22"/>
        </w:rPr>
        <w:t xml:space="preserve">, да ги </w:t>
      </w:r>
      <w:r w:rsidR="00D21B97" w:rsidRPr="008E3A85">
        <w:rPr>
          <w:rFonts w:ascii="StobiSerif Regular" w:hAnsi="StobiSerif Regular" w:cstheme="minorHAnsi"/>
          <w:sz w:val="22"/>
          <w:szCs w:val="22"/>
        </w:rPr>
        <w:t xml:space="preserve">достави </w:t>
      </w:r>
      <w:r w:rsidRPr="008E3A85">
        <w:rPr>
          <w:rFonts w:ascii="StobiSerif Regular" w:hAnsi="StobiSerif Regular" w:cstheme="minorHAnsi"/>
          <w:sz w:val="22"/>
          <w:szCs w:val="22"/>
        </w:rPr>
        <w:t xml:space="preserve">на </w:t>
      </w:r>
      <w:r w:rsidR="00814A26"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 xml:space="preserve">сите информации и документација потребна за докажување на сообразноста на средството/ИВД, на македонски или </w:t>
      </w:r>
      <w:r w:rsidR="00D21B97" w:rsidRPr="008E3A85">
        <w:rPr>
          <w:rFonts w:ascii="StobiSerif Regular" w:hAnsi="StobiSerif Regular" w:cstheme="minorHAnsi"/>
          <w:sz w:val="22"/>
          <w:szCs w:val="22"/>
        </w:rPr>
        <w:t>а</w:t>
      </w:r>
      <w:r w:rsidRPr="008E3A85">
        <w:rPr>
          <w:rFonts w:ascii="StobiSerif Regular" w:hAnsi="StobiSerif Regular" w:cstheme="minorHAnsi"/>
          <w:sz w:val="22"/>
          <w:szCs w:val="22"/>
        </w:rPr>
        <w:t>нглиски јазик;</w:t>
      </w:r>
    </w:p>
    <w:p w14:paraId="000003FF" w14:textId="3E8EFDD1"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(д) да го проследи до производителот секое барање на </w:t>
      </w:r>
      <w:r w:rsidR="00E8373C"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 xml:space="preserve">во кое овластениот претставник има регистрирано деловно место за примероци или пристап до средство/ИВД и да потврди дека </w:t>
      </w:r>
      <w:r w:rsidR="00E8373C"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ќе ги добие примероците или ќе има пристап до средството/ИВД;</w:t>
      </w:r>
    </w:p>
    <w:p w14:paraId="00000400" w14:textId="783E508C"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(ѓ) да соработува со </w:t>
      </w:r>
      <w:r w:rsidR="00E8373C"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 xml:space="preserve">за </w:t>
      </w:r>
      <w:r w:rsidR="007F190C" w:rsidRPr="008E3A85">
        <w:rPr>
          <w:rFonts w:ascii="StobiSerif Regular" w:hAnsi="StobiSerif Regular" w:cstheme="minorHAnsi"/>
          <w:sz w:val="22"/>
          <w:szCs w:val="22"/>
        </w:rPr>
        <w:t>сите</w:t>
      </w:r>
      <w:r w:rsidRPr="008E3A85">
        <w:rPr>
          <w:rFonts w:ascii="StobiSerif Regular" w:hAnsi="StobiSerif Regular" w:cstheme="minorHAnsi"/>
          <w:sz w:val="22"/>
          <w:szCs w:val="22"/>
        </w:rPr>
        <w:t xml:space="preserve"> превентивни или корективни мерки преземени за елиминирање или, доколку тоа не е возможно, ублажување на ризиците што ги носат средствата/ИВД;</w:t>
      </w:r>
    </w:p>
    <w:p w14:paraId="00000401" w14:textId="77777777"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lastRenderedPageBreak/>
        <w:t>(е) веднаш да го информира производителот за поплаки и пријави од здравствените работници, пациенти и корисници за сомнителни инциденти поврзани со средството/ИВД за кои тие се назначени;</w:t>
      </w:r>
    </w:p>
    <w:p w14:paraId="00000403" w14:textId="3B90944C" w:rsidR="006B1277" w:rsidRPr="008E3A85" w:rsidRDefault="00682CA3" w:rsidP="00EA3A71">
      <w:pPr>
        <w:ind w:left="720" w:firstLine="0"/>
        <w:rPr>
          <w:rFonts w:ascii="StobiSerif Regular" w:hAnsi="StobiSerif Regular" w:cstheme="minorHAnsi"/>
          <w:sz w:val="22"/>
          <w:szCs w:val="22"/>
          <w:lang w:val="en-US"/>
        </w:rPr>
      </w:pPr>
      <w:r w:rsidRPr="008E3A85">
        <w:rPr>
          <w:rFonts w:ascii="StobiSerif Regular" w:hAnsi="StobiSerif Regular" w:cstheme="minorHAnsi"/>
          <w:sz w:val="22"/>
          <w:szCs w:val="22"/>
        </w:rPr>
        <w:t xml:space="preserve">(ж) го прекине </w:t>
      </w:r>
      <w:r w:rsidR="00604286" w:rsidRPr="008E3A85">
        <w:rPr>
          <w:rFonts w:ascii="StobiSerif Regular" w:hAnsi="StobiSerif Regular" w:cstheme="minorHAnsi"/>
          <w:sz w:val="22"/>
          <w:szCs w:val="22"/>
        </w:rPr>
        <w:t>овластувањето</w:t>
      </w:r>
      <w:r w:rsidRPr="008E3A85">
        <w:rPr>
          <w:rFonts w:ascii="StobiSerif Regular" w:hAnsi="StobiSerif Regular" w:cstheme="minorHAnsi"/>
          <w:sz w:val="22"/>
          <w:szCs w:val="22"/>
        </w:rPr>
        <w:t xml:space="preserve"> доколку производителот постапува спротивно на неговите обврски од овој закон.</w:t>
      </w:r>
    </w:p>
    <w:p w14:paraId="00000404" w14:textId="15E43A90" w:rsidR="006B1277" w:rsidRPr="008E3A85" w:rsidRDefault="00682CA3" w:rsidP="001A509F">
      <w:pPr>
        <w:ind w:firstLine="720"/>
        <w:rPr>
          <w:rFonts w:ascii="StobiSerif Regular" w:hAnsi="StobiSerif Regular" w:cstheme="minorHAnsi"/>
          <w:sz w:val="22"/>
          <w:szCs w:val="22"/>
        </w:rPr>
      </w:pPr>
      <w:r w:rsidRPr="008E3A85">
        <w:rPr>
          <w:rFonts w:ascii="StobiSerif Regular" w:hAnsi="StobiSerif Regular" w:cstheme="minorHAnsi"/>
          <w:sz w:val="22"/>
          <w:szCs w:val="22"/>
        </w:rPr>
        <w:t>(</w:t>
      </w:r>
      <w:r w:rsidR="00604286" w:rsidRPr="008E3A85">
        <w:rPr>
          <w:rFonts w:ascii="StobiSerif Regular" w:hAnsi="StobiSerif Regular" w:cstheme="minorHAnsi"/>
          <w:sz w:val="22"/>
          <w:szCs w:val="22"/>
        </w:rPr>
        <w:t>6</w:t>
      </w:r>
      <w:r w:rsidRPr="008E3A85">
        <w:rPr>
          <w:rFonts w:ascii="StobiSerif Regular" w:hAnsi="StobiSerif Regular" w:cstheme="minorHAnsi"/>
          <w:sz w:val="22"/>
          <w:szCs w:val="22"/>
        </w:rPr>
        <w:t xml:space="preserve">) </w:t>
      </w:r>
      <w:r w:rsidR="0051707F" w:rsidRPr="008E3A85">
        <w:rPr>
          <w:rFonts w:ascii="StobiSerif Regular" w:hAnsi="StobiSerif Regular" w:cstheme="minorHAnsi"/>
          <w:sz w:val="22"/>
          <w:szCs w:val="22"/>
        </w:rPr>
        <w:t>На овластениот претставник з</w:t>
      </w:r>
      <w:r w:rsidR="00E8373C" w:rsidRPr="008E3A85">
        <w:rPr>
          <w:rFonts w:ascii="StobiSerif Regular" w:hAnsi="StobiSerif Regular" w:cstheme="minorHAnsi"/>
          <w:sz w:val="22"/>
          <w:szCs w:val="22"/>
        </w:rPr>
        <w:t xml:space="preserve">а време на </w:t>
      </w:r>
      <w:r w:rsidR="00604286" w:rsidRPr="008E3A85">
        <w:rPr>
          <w:rFonts w:ascii="StobiSerif Regular" w:hAnsi="StobiSerif Regular" w:cstheme="minorHAnsi"/>
          <w:sz w:val="22"/>
          <w:szCs w:val="22"/>
        </w:rPr>
        <w:t>овластувањето</w:t>
      </w:r>
      <w:r w:rsidRPr="008E3A85">
        <w:rPr>
          <w:rFonts w:ascii="StobiSerif Regular" w:hAnsi="StobiSerif Regular" w:cstheme="minorHAnsi"/>
          <w:sz w:val="22"/>
          <w:szCs w:val="22"/>
        </w:rPr>
        <w:t xml:space="preserve"> од ставот (3) на овој член не </w:t>
      </w:r>
      <w:r w:rsidR="0051707F" w:rsidRPr="008E3A85">
        <w:rPr>
          <w:rFonts w:ascii="StobiSerif Regular" w:hAnsi="StobiSerif Regular" w:cstheme="minorHAnsi"/>
          <w:sz w:val="22"/>
          <w:szCs w:val="22"/>
        </w:rPr>
        <w:t>му</w:t>
      </w:r>
      <w:r w:rsidRPr="008E3A85">
        <w:rPr>
          <w:rFonts w:ascii="StobiSerif Regular" w:hAnsi="StobiSerif Regular" w:cstheme="minorHAnsi"/>
          <w:sz w:val="22"/>
          <w:szCs w:val="22"/>
        </w:rPr>
        <w:t xml:space="preserve"> </w:t>
      </w:r>
      <w:r w:rsidR="0051707F" w:rsidRPr="008E3A85">
        <w:rPr>
          <w:rFonts w:ascii="StobiSerif Regular" w:hAnsi="StobiSerif Regular" w:cstheme="minorHAnsi"/>
          <w:sz w:val="22"/>
          <w:szCs w:val="22"/>
        </w:rPr>
        <w:t xml:space="preserve">се </w:t>
      </w:r>
      <w:r w:rsidRPr="008E3A85">
        <w:rPr>
          <w:rFonts w:ascii="StobiSerif Regular" w:hAnsi="StobiSerif Regular" w:cstheme="minorHAnsi"/>
          <w:sz w:val="22"/>
          <w:szCs w:val="22"/>
        </w:rPr>
        <w:t>делегира</w:t>
      </w:r>
      <w:r w:rsidR="0051707F" w:rsidRPr="008E3A85">
        <w:rPr>
          <w:rFonts w:ascii="StobiSerif Regular" w:hAnsi="StobiSerif Regular" w:cstheme="minorHAnsi"/>
          <w:sz w:val="22"/>
          <w:szCs w:val="22"/>
        </w:rPr>
        <w:t>ат</w:t>
      </w:r>
      <w:r w:rsidRPr="008E3A85">
        <w:rPr>
          <w:rFonts w:ascii="StobiSerif Regular" w:hAnsi="StobiSerif Regular" w:cstheme="minorHAnsi"/>
          <w:sz w:val="22"/>
          <w:szCs w:val="22"/>
        </w:rPr>
        <w:t xml:space="preserve"> </w:t>
      </w:r>
      <w:r w:rsidR="00B632C7" w:rsidRPr="008E3A85">
        <w:rPr>
          <w:rFonts w:ascii="StobiSerif Regular" w:hAnsi="StobiSerif Regular" w:cstheme="minorHAnsi"/>
          <w:sz w:val="22"/>
          <w:szCs w:val="22"/>
        </w:rPr>
        <w:t>обврските на</w:t>
      </w:r>
      <w:r w:rsidRPr="008E3A85">
        <w:rPr>
          <w:rFonts w:ascii="StobiSerif Regular" w:hAnsi="StobiSerif Regular" w:cstheme="minorHAnsi"/>
          <w:sz w:val="22"/>
          <w:szCs w:val="22"/>
        </w:rPr>
        <w:t xml:space="preserve"> производителот </w:t>
      </w:r>
      <w:r w:rsidR="00B632C7" w:rsidRPr="008E3A85">
        <w:rPr>
          <w:rFonts w:ascii="StobiSerif Regular" w:hAnsi="StobiSerif Regular" w:cstheme="minorHAnsi"/>
          <w:sz w:val="22"/>
          <w:szCs w:val="22"/>
        </w:rPr>
        <w:t>утврдени</w:t>
      </w:r>
      <w:r w:rsidRPr="008E3A85">
        <w:rPr>
          <w:rFonts w:ascii="StobiSerif Regular" w:hAnsi="StobiSerif Regular" w:cstheme="minorHAnsi"/>
          <w:sz w:val="22"/>
          <w:szCs w:val="22"/>
        </w:rPr>
        <w:t xml:space="preserve"> во член 42</w:t>
      </w:r>
      <w:r w:rsidR="00E8373C" w:rsidRPr="008E3A85">
        <w:rPr>
          <w:rFonts w:ascii="StobiSerif Regular" w:hAnsi="StobiSerif Regular" w:cstheme="minorHAnsi"/>
          <w:sz w:val="22"/>
          <w:szCs w:val="22"/>
        </w:rPr>
        <w:t xml:space="preserve"> од овој закон</w:t>
      </w:r>
      <w:r w:rsidRPr="008E3A85">
        <w:rPr>
          <w:rFonts w:ascii="StobiSerif Regular" w:hAnsi="StobiSerif Regular" w:cstheme="minorHAnsi"/>
          <w:sz w:val="22"/>
          <w:szCs w:val="22"/>
        </w:rPr>
        <w:t>.</w:t>
      </w:r>
    </w:p>
    <w:p w14:paraId="00000406" w14:textId="77FEA9D6" w:rsidR="006B1277" w:rsidRPr="008E3A85" w:rsidRDefault="00682CA3" w:rsidP="001A509F">
      <w:pPr>
        <w:ind w:firstLine="720"/>
        <w:rPr>
          <w:rFonts w:ascii="StobiSerif Regular" w:hAnsi="StobiSerif Regular" w:cstheme="minorHAnsi"/>
          <w:sz w:val="22"/>
          <w:szCs w:val="22"/>
        </w:rPr>
      </w:pPr>
      <w:r w:rsidRPr="008E3A85">
        <w:rPr>
          <w:rFonts w:ascii="StobiSerif Regular" w:hAnsi="StobiSerif Regular" w:cstheme="minorHAnsi"/>
          <w:sz w:val="22"/>
          <w:szCs w:val="22"/>
        </w:rPr>
        <w:t>(</w:t>
      </w:r>
      <w:r w:rsidR="00604286" w:rsidRPr="008E3A85">
        <w:rPr>
          <w:rFonts w:ascii="StobiSerif Regular" w:hAnsi="StobiSerif Regular" w:cstheme="minorHAnsi"/>
          <w:sz w:val="22"/>
          <w:szCs w:val="22"/>
        </w:rPr>
        <w:t>7</w:t>
      </w:r>
      <w:r w:rsidRPr="008E3A85">
        <w:rPr>
          <w:rFonts w:ascii="StobiSerif Regular" w:hAnsi="StobiSerif Regular" w:cstheme="minorHAnsi"/>
          <w:sz w:val="22"/>
          <w:szCs w:val="22"/>
        </w:rPr>
        <w:t xml:space="preserve">) </w:t>
      </w:r>
      <w:r w:rsidR="00E8373C" w:rsidRPr="008E3A85">
        <w:rPr>
          <w:rFonts w:ascii="StobiSerif Regular" w:hAnsi="StobiSerif Regular" w:cstheme="minorHAnsi"/>
          <w:sz w:val="22"/>
          <w:szCs w:val="22"/>
        </w:rPr>
        <w:t>К</w:t>
      </w:r>
      <w:r w:rsidRPr="008E3A85">
        <w:rPr>
          <w:rFonts w:ascii="StobiSerif Regular" w:hAnsi="StobiSerif Regular" w:cstheme="minorHAnsi"/>
          <w:sz w:val="22"/>
          <w:szCs w:val="22"/>
        </w:rPr>
        <w:t xml:space="preserve">ога производителот не е основан во Република Северна Македонија и не </w:t>
      </w:r>
      <w:r w:rsidR="00B632C7" w:rsidRPr="008E3A85">
        <w:rPr>
          <w:rFonts w:ascii="StobiSerif Regular" w:hAnsi="StobiSerif Regular" w:cstheme="minorHAnsi"/>
          <w:sz w:val="22"/>
          <w:szCs w:val="22"/>
        </w:rPr>
        <w:t>се придржувал кон</w:t>
      </w:r>
      <w:r w:rsidRPr="008E3A85">
        <w:rPr>
          <w:rFonts w:ascii="StobiSerif Regular" w:hAnsi="StobiSerif Regular" w:cstheme="minorHAnsi"/>
          <w:sz w:val="22"/>
          <w:szCs w:val="22"/>
        </w:rPr>
        <w:t xml:space="preserve"> обврските пропишани со овој закон, </w:t>
      </w:r>
      <w:r w:rsidR="00E8373C" w:rsidRPr="008E3A85">
        <w:rPr>
          <w:rFonts w:ascii="StobiSerif Regular" w:hAnsi="StobiSerif Regular" w:cstheme="minorHAnsi"/>
          <w:sz w:val="22"/>
          <w:szCs w:val="22"/>
        </w:rPr>
        <w:t>без да е во спротивност со ставот (</w:t>
      </w:r>
      <w:r w:rsidR="00604286" w:rsidRPr="008E3A85">
        <w:rPr>
          <w:rFonts w:ascii="StobiSerif Regular" w:hAnsi="StobiSerif Regular" w:cstheme="minorHAnsi"/>
          <w:sz w:val="22"/>
          <w:szCs w:val="22"/>
        </w:rPr>
        <w:t>6</w:t>
      </w:r>
      <w:r w:rsidR="00E8373C" w:rsidRPr="008E3A85">
        <w:rPr>
          <w:rFonts w:ascii="StobiSerif Regular" w:hAnsi="StobiSerif Regular" w:cstheme="minorHAnsi"/>
          <w:sz w:val="22"/>
          <w:szCs w:val="22"/>
        </w:rPr>
        <w:t xml:space="preserve">) на овој член, </w:t>
      </w:r>
      <w:r w:rsidRPr="008E3A85">
        <w:rPr>
          <w:rFonts w:ascii="StobiSerif Regular" w:hAnsi="StobiSerif Regular" w:cstheme="minorHAnsi"/>
          <w:sz w:val="22"/>
          <w:szCs w:val="22"/>
        </w:rPr>
        <w:t>овластениот претставник е законски одговорен за неисправни</w:t>
      </w:r>
      <w:r w:rsidR="00B632C7" w:rsidRPr="008E3A85">
        <w:rPr>
          <w:rFonts w:ascii="StobiSerif Regular" w:hAnsi="StobiSerif Regular" w:cstheme="minorHAnsi"/>
          <w:sz w:val="22"/>
          <w:szCs w:val="22"/>
        </w:rPr>
        <w:t>те</w:t>
      </w:r>
      <w:r w:rsidRPr="008E3A85">
        <w:rPr>
          <w:rFonts w:ascii="StobiSerif Regular" w:hAnsi="StobiSerif Regular" w:cstheme="minorHAnsi"/>
          <w:sz w:val="22"/>
          <w:szCs w:val="22"/>
        </w:rPr>
        <w:t xml:space="preserve"> средства/ИВД по истиот основ, како и заеднички и одделно со производителот.</w:t>
      </w:r>
    </w:p>
    <w:p w14:paraId="00000407" w14:textId="4FCDC5DA" w:rsidR="006B1277" w:rsidRPr="008E3A85" w:rsidRDefault="00682CA3" w:rsidP="001A509F">
      <w:pPr>
        <w:ind w:firstLine="720"/>
        <w:rPr>
          <w:rFonts w:ascii="StobiSerif Regular" w:hAnsi="StobiSerif Regular" w:cstheme="minorHAnsi"/>
          <w:sz w:val="22"/>
          <w:szCs w:val="22"/>
        </w:rPr>
      </w:pPr>
      <w:r w:rsidRPr="008E3A85">
        <w:rPr>
          <w:rFonts w:ascii="StobiSerif Regular" w:hAnsi="StobiSerif Regular" w:cstheme="minorHAnsi"/>
          <w:sz w:val="22"/>
          <w:szCs w:val="22"/>
        </w:rPr>
        <w:t>(</w:t>
      </w:r>
      <w:r w:rsidR="00604286" w:rsidRPr="008E3A85">
        <w:rPr>
          <w:rFonts w:ascii="StobiSerif Regular" w:hAnsi="StobiSerif Regular" w:cstheme="minorHAnsi"/>
          <w:sz w:val="22"/>
          <w:szCs w:val="22"/>
        </w:rPr>
        <w:t>8</w:t>
      </w:r>
      <w:r w:rsidRPr="008E3A85">
        <w:rPr>
          <w:rFonts w:ascii="StobiSerif Regular" w:hAnsi="StobiSerif Regular" w:cstheme="minorHAnsi"/>
          <w:sz w:val="22"/>
          <w:szCs w:val="22"/>
        </w:rPr>
        <w:t>) Овластен</w:t>
      </w:r>
      <w:r w:rsidR="00043505" w:rsidRPr="008E3A85">
        <w:rPr>
          <w:rFonts w:ascii="StobiSerif Regular" w:hAnsi="StobiSerif Regular" w:cstheme="minorHAnsi"/>
          <w:sz w:val="22"/>
          <w:szCs w:val="22"/>
        </w:rPr>
        <w:t>иот</w:t>
      </w:r>
      <w:r w:rsidRPr="008E3A85">
        <w:rPr>
          <w:rFonts w:ascii="StobiSerif Regular" w:hAnsi="StobiSerif Regular" w:cstheme="minorHAnsi"/>
          <w:sz w:val="22"/>
          <w:szCs w:val="22"/>
        </w:rPr>
        <w:t xml:space="preserve"> претставник на кој му престанува </w:t>
      </w:r>
      <w:r w:rsidR="00604286" w:rsidRPr="008E3A85">
        <w:rPr>
          <w:rFonts w:ascii="StobiSerif Regular" w:hAnsi="StobiSerif Regular" w:cstheme="minorHAnsi"/>
          <w:sz w:val="22"/>
          <w:szCs w:val="22"/>
        </w:rPr>
        <w:t>овластувањето</w:t>
      </w:r>
      <w:r w:rsidRPr="008E3A85">
        <w:rPr>
          <w:rFonts w:ascii="StobiSerif Regular" w:hAnsi="StobiSerif Regular" w:cstheme="minorHAnsi"/>
          <w:sz w:val="22"/>
          <w:szCs w:val="22"/>
        </w:rPr>
        <w:t xml:space="preserve"> по основ наведен во </w:t>
      </w:r>
      <w:r w:rsidR="00604286" w:rsidRPr="008E3A85">
        <w:rPr>
          <w:rFonts w:ascii="StobiSerif Regular" w:hAnsi="StobiSerif Regular" w:cstheme="minorHAnsi"/>
          <w:sz w:val="22"/>
          <w:szCs w:val="22"/>
        </w:rPr>
        <w:t xml:space="preserve">став (5) </w:t>
      </w:r>
      <w:r w:rsidRPr="008E3A85">
        <w:rPr>
          <w:rFonts w:ascii="StobiSerif Regular" w:hAnsi="StobiSerif Regular" w:cstheme="minorHAnsi"/>
          <w:sz w:val="22"/>
          <w:szCs w:val="22"/>
        </w:rPr>
        <w:t xml:space="preserve">точка (ж) </w:t>
      </w:r>
      <w:r w:rsidR="00043505" w:rsidRPr="008E3A85">
        <w:rPr>
          <w:rFonts w:ascii="StobiSerif Regular" w:hAnsi="StobiSerif Regular" w:cstheme="minorHAnsi"/>
          <w:sz w:val="22"/>
          <w:szCs w:val="22"/>
        </w:rPr>
        <w:t>на овој член</w:t>
      </w:r>
      <w:r w:rsidRPr="008E3A85">
        <w:rPr>
          <w:rFonts w:ascii="StobiSerif Regular" w:hAnsi="StobiSerif Regular" w:cstheme="minorHAnsi"/>
          <w:sz w:val="22"/>
          <w:szCs w:val="22"/>
        </w:rPr>
        <w:t xml:space="preserve"> веднаш ќе ја информира </w:t>
      </w:r>
      <w:r w:rsidR="00043505"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и, каде што е применливо, и овластеното тело за оцена на сообразност</w:t>
      </w:r>
      <w:r w:rsidR="00B632C7" w:rsidRPr="008E3A85">
        <w:rPr>
          <w:rFonts w:ascii="StobiSerif Regular" w:hAnsi="StobiSerif Regular" w:cstheme="minorHAnsi"/>
          <w:sz w:val="22"/>
          <w:szCs w:val="22"/>
        </w:rPr>
        <w:t>/нотифицираното тело</w:t>
      </w:r>
      <w:r w:rsidRPr="008E3A85">
        <w:rPr>
          <w:rFonts w:ascii="StobiSerif Regular" w:hAnsi="StobiSerif Regular" w:cstheme="minorHAnsi"/>
          <w:sz w:val="22"/>
          <w:szCs w:val="22"/>
        </w:rPr>
        <w:t xml:space="preserve"> кое било вклучено во оцената на сообразноста на</w:t>
      </w:r>
      <w:r w:rsidR="00B632C7"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 xml:space="preserve">средството/ИВД </w:t>
      </w:r>
      <w:r w:rsidR="00B632C7" w:rsidRPr="008E3A85">
        <w:rPr>
          <w:rFonts w:ascii="StobiSerif Regular" w:hAnsi="StobiSerif Regular" w:cstheme="minorHAnsi"/>
          <w:sz w:val="22"/>
          <w:szCs w:val="22"/>
        </w:rPr>
        <w:t>з</w:t>
      </w:r>
      <w:r w:rsidRPr="008E3A85">
        <w:rPr>
          <w:rFonts w:ascii="StobiSerif Regular" w:hAnsi="StobiSerif Regular" w:cstheme="minorHAnsi"/>
          <w:sz w:val="22"/>
          <w:szCs w:val="22"/>
        </w:rPr>
        <w:t xml:space="preserve">а престанок на </w:t>
      </w:r>
      <w:r w:rsidR="00604286" w:rsidRPr="008E3A85">
        <w:rPr>
          <w:rFonts w:ascii="StobiSerif Regular" w:hAnsi="StobiSerif Regular" w:cstheme="minorHAnsi"/>
          <w:sz w:val="22"/>
          <w:szCs w:val="22"/>
        </w:rPr>
        <w:t>овластувањето</w:t>
      </w:r>
      <w:r w:rsidRPr="008E3A85">
        <w:rPr>
          <w:rFonts w:ascii="StobiSerif Regular" w:hAnsi="StobiSerif Regular" w:cstheme="minorHAnsi"/>
          <w:sz w:val="22"/>
          <w:szCs w:val="22"/>
        </w:rPr>
        <w:t xml:space="preserve"> и причините за тоа.</w:t>
      </w:r>
    </w:p>
    <w:p w14:paraId="5CE7E7BA" w14:textId="77777777" w:rsidR="00B5489C" w:rsidRDefault="00B5489C" w:rsidP="00B632C7">
      <w:pPr>
        <w:jc w:val="center"/>
        <w:rPr>
          <w:rFonts w:ascii="StobiSerif Regular" w:hAnsi="StobiSerif Regular" w:cstheme="minorHAnsi"/>
          <w:sz w:val="22"/>
          <w:szCs w:val="22"/>
        </w:rPr>
      </w:pPr>
    </w:p>
    <w:p w14:paraId="0000040A" w14:textId="09B76D47" w:rsidR="006B1277" w:rsidRPr="008E3A85" w:rsidRDefault="00682CA3" w:rsidP="00B632C7">
      <w:pPr>
        <w:jc w:val="center"/>
        <w:rPr>
          <w:rFonts w:ascii="StobiSerif Regular" w:hAnsi="StobiSerif Regular" w:cstheme="minorHAnsi"/>
          <w:sz w:val="22"/>
          <w:szCs w:val="22"/>
        </w:rPr>
      </w:pPr>
      <w:r w:rsidRPr="008E3A85">
        <w:rPr>
          <w:rFonts w:ascii="StobiSerif Regular" w:hAnsi="StobiSerif Regular" w:cstheme="minorHAnsi"/>
          <w:sz w:val="22"/>
          <w:szCs w:val="22"/>
        </w:rPr>
        <w:t>Член 47</w:t>
      </w:r>
    </w:p>
    <w:p w14:paraId="0000040B" w14:textId="77777777"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(Промена на овластен претставник)</w:t>
      </w:r>
    </w:p>
    <w:p w14:paraId="0000040C" w14:textId="77777777" w:rsidR="006B1277" w:rsidRPr="008E3A85" w:rsidRDefault="006B1277">
      <w:pPr>
        <w:rPr>
          <w:rFonts w:ascii="StobiSerif Regular" w:hAnsi="StobiSerif Regular" w:cstheme="minorHAnsi"/>
          <w:sz w:val="22"/>
          <w:szCs w:val="22"/>
        </w:rPr>
      </w:pPr>
    </w:p>
    <w:p w14:paraId="0000040D" w14:textId="35FCA74F" w:rsidR="006B1277" w:rsidRPr="008E3A85" w:rsidRDefault="00682CA3" w:rsidP="001A509F">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(1) Подеталните </w:t>
      </w:r>
      <w:r w:rsidR="003200FA" w:rsidRPr="008E3A85">
        <w:rPr>
          <w:rFonts w:ascii="StobiSerif Regular" w:hAnsi="StobiSerif Regular" w:cstheme="minorHAnsi"/>
          <w:sz w:val="22"/>
          <w:szCs w:val="22"/>
        </w:rPr>
        <w:t xml:space="preserve">услови </w:t>
      </w:r>
      <w:r w:rsidRPr="008E3A85">
        <w:rPr>
          <w:rFonts w:ascii="StobiSerif Regular" w:hAnsi="StobiSerif Regular" w:cstheme="minorHAnsi"/>
          <w:sz w:val="22"/>
          <w:szCs w:val="22"/>
        </w:rPr>
        <w:t>за промена на овластениот претставник јасно се дефинираат во договор</w:t>
      </w:r>
      <w:r w:rsidR="003200FA" w:rsidRPr="008E3A85">
        <w:rPr>
          <w:rFonts w:ascii="StobiSerif Regular" w:hAnsi="StobiSerif Regular" w:cstheme="minorHAnsi"/>
          <w:sz w:val="22"/>
          <w:szCs w:val="22"/>
        </w:rPr>
        <w:t>от</w:t>
      </w:r>
      <w:r w:rsidRPr="008E3A85">
        <w:rPr>
          <w:rFonts w:ascii="StobiSerif Regular" w:hAnsi="StobiSerif Regular" w:cstheme="minorHAnsi"/>
          <w:sz w:val="22"/>
          <w:szCs w:val="22"/>
        </w:rPr>
        <w:t xml:space="preserve"> меѓу производителот, а каде што е изводливо и овластениот претставник во заминување</w:t>
      </w:r>
      <w:r w:rsidR="003200FA" w:rsidRPr="008E3A85">
        <w:rPr>
          <w:rFonts w:ascii="StobiSerif Regular" w:hAnsi="StobiSerif Regular" w:cstheme="minorHAnsi"/>
          <w:sz w:val="22"/>
          <w:szCs w:val="22"/>
        </w:rPr>
        <w:t>,</w:t>
      </w:r>
      <w:r w:rsidRPr="008E3A85">
        <w:rPr>
          <w:rFonts w:ascii="StobiSerif Regular" w:hAnsi="StobiSerif Regular" w:cstheme="minorHAnsi"/>
          <w:sz w:val="22"/>
          <w:szCs w:val="22"/>
        </w:rPr>
        <w:t xml:space="preserve"> и новиот овластен претставник.</w:t>
      </w:r>
    </w:p>
    <w:p w14:paraId="0000040F" w14:textId="38AB5DDD" w:rsidR="006B1277" w:rsidRPr="008E3A85" w:rsidRDefault="00682CA3" w:rsidP="001A509F">
      <w:pPr>
        <w:ind w:firstLine="720"/>
        <w:rPr>
          <w:rFonts w:ascii="StobiSerif Regular" w:hAnsi="StobiSerif Regular" w:cstheme="minorHAnsi"/>
          <w:sz w:val="22"/>
          <w:szCs w:val="22"/>
          <w:lang w:val="en-US"/>
        </w:rPr>
      </w:pPr>
      <w:r w:rsidRPr="008E3A85">
        <w:rPr>
          <w:rFonts w:ascii="StobiSerif Regular" w:hAnsi="StobiSerif Regular" w:cstheme="minorHAnsi"/>
          <w:sz w:val="22"/>
          <w:szCs w:val="22"/>
        </w:rPr>
        <w:t xml:space="preserve">(2) </w:t>
      </w:r>
      <w:r w:rsidR="00C456CC" w:rsidRPr="008E3A85">
        <w:rPr>
          <w:rFonts w:ascii="StobiSerif Regular" w:hAnsi="StobiSerif Regular" w:cstheme="minorHAnsi"/>
          <w:sz w:val="22"/>
          <w:szCs w:val="22"/>
        </w:rPr>
        <w:t>Д</w:t>
      </w:r>
      <w:r w:rsidRPr="008E3A85">
        <w:rPr>
          <w:rFonts w:ascii="StobiSerif Regular" w:hAnsi="StobiSerif Regular" w:cstheme="minorHAnsi"/>
          <w:sz w:val="22"/>
          <w:szCs w:val="22"/>
        </w:rPr>
        <w:t>оговор</w:t>
      </w:r>
      <w:r w:rsidR="00C456CC" w:rsidRPr="008E3A85">
        <w:rPr>
          <w:rFonts w:ascii="StobiSerif Regular" w:hAnsi="StobiSerif Regular" w:cstheme="minorHAnsi"/>
          <w:sz w:val="22"/>
          <w:szCs w:val="22"/>
        </w:rPr>
        <w:t>от од став (1) на овој член</w:t>
      </w:r>
      <w:r w:rsidRPr="008E3A85">
        <w:rPr>
          <w:rFonts w:ascii="StobiSerif Regular" w:hAnsi="StobiSerif Regular" w:cstheme="minorHAnsi"/>
          <w:sz w:val="22"/>
          <w:szCs w:val="22"/>
        </w:rPr>
        <w:t xml:space="preserve"> ги опфаќа најмалку следните аспекти:</w:t>
      </w:r>
    </w:p>
    <w:p w14:paraId="00000410" w14:textId="28359129"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(а) датумот на престанок на </w:t>
      </w:r>
      <w:r w:rsidR="00F979AD" w:rsidRPr="008E3A85">
        <w:rPr>
          <w:rFonts w:ascii="StobiSerif Regular" w:hAnsi="StobiSerif Regular" w:cstheme="minorHAnsi"/>
          <w:sz w:val="22"/>
          <w:szCs w:val="22"/>
        </w:rPr>
        <w:t>овластувањето</w:t>
      </w:r>
      <w:r w:rsidRPr="008E3A85">
        <w:rPr>
          <w:rFonts w:ascii="StobiSerif Regular" w:hAnsi="StobiSerif Regular" w:cstheme="minorHAnsi"/>
          <w:sz w:val="22"/>
          <w:szCs w:val="22"/>
        </w:rPr>
        <w:t xml:space="preserve"> на овластениот претставник во заминување и датумот на почеток на мандатот на претстојниот овластен претставник;</w:t>
      </w:r>
    </w:p>
    <w:p w14:paraId="00000411" w14:textId="77777777"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(б) датумот до кој овластениот претставник во заминување може да биде наведен во информациите доставени од производителот, вклучително и во промотивниот материјал;</w:t>
      </w:r>
    </w:p>
    <w:p w14:paraId="00000412" w14:textId="3064BCB0"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(в) пренос на документи, вклучувајќи ги аспектите на доверливост и </w:t>
      </w:r>
      <w:r w:rsidR="003A3607" w:rsidRPr="008E3A85">
        <w:rPr>
          <w:rFonts w:ascii="StobiSerif Regular" w:hAnsi="StobiSerif Regular" w:cstheme="minorHAnsi"/>
          <w:sz w:val="22"/>
          <w:szCs w:val="22"/>
        </w:rPr>
        <w:t>правата на сопственост</w:t>
      </w:r>
      <w:r w:rsidRPr="008E3A85">
        <w:rPr>
          <w:rFonts w:ascii="StobiSerif Regular" w:hAnsi="StobiSerif Regular" w:cstheme="minorHAnsi"/>
          <w:sz w:val="22"/>
          <w:szCs w:val="22"/>
        </w:rPr>
        <w:t>;</w:t>
      </w:r>
    </w:p>
    <w:p w14:paraId="00000413" w14:textId="45EC2060" w:rsidR="006B1277"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(г) обврската на овластениот претставник во заминување по завршувањето на </w:t>
      </w:r>
      <w:r w:rsidR="00F979AD" w:rsidRPr="008E3A85">
        <w:rPr>
          <w:rFonts w:ascii="StobiSerif Regular" w:hAnsi="StobiSerif Regular" w:cstheme="minorHAnsi"/>
          <w:sz w:val="22"/>
          <w:szCs w:val="22"/>
        </w:rPr>
        <w:t>овластувањето</w:t>
      </w:r>
      <w:r w:rsidRPr="008E3A85">
        <w:rPr>
          <w:rFonts w:ascii="StobiSerif Regular" w:hAnsi="StobiSerif Regular" w:cstheme="minorHAnsi"/>
          <w:sz w:val="22"/>
          <w:szCs w:val="22"/>
        </w:rPr>
        <w:t xml:space="preserve"> да ги препрати до производителот или новиот овластен претставник сите поплаки или пријави од здравствените работници, пациенти или корисници за сомнителни инциденти поврзани со средството/ИВД за кои тој бил назначен како овластен претставник.</w:t>
      </w:r>
    </w:p>
    <w:p w14:paraId="0572FC85" w14:textId="77777777" w:rsidR="00B5489C" w:rsidRPr="008E3A85" w:rsidRDefault="00B5489C">
      <w:pPr>
        <w:ind w:left="720" w:firstLine="0"/>
        <w:rPr>
          <w:rFonts w:ascii="StobiSerif Regular" w:hAnsi="StobiSerif Regular" w:cstheme="minorHAnsi"/>
          <w:sz w:val="22"/>
          <w:szCs w:val="22"/>
        </w:rPr>
      </w:pPr>
    </w:p>
    <w:p w14:paraId="00000416" w14:textId="1C5ED94D" w:rsidR="006B1277" w:rsidRPr="008E3A85" w:rsidRDefault="00682CA3" w:rsidP="003A3607">
      <w:pPr>
        <w:jc w:val="center"/>
        <w:rPr>
          <w:rFonts w:ascii="StobiSerif Regular" w:hAnsi="StobiSerif Regular" w:cstheme="minorHAnsi"/>
          <w:sz w:val="22"/>
          <w:szCs w:val="22"/>
        </w:rPr>
      </w:pPr>
      <w:r w:rsidRPr="008E3A85">
        <w:rPr>
          <w:rFonts w:ascii="StobiSerif Regular" w:hAnsi="StobiSerif Regular" w:cstheme="minorHAnsi"/>
          <w:sz w:val="22"/>
          <w:szCs w:val="22"/>
        </w:rPr>
        <w:t>Член 48</w:t>
      </w:r>
    </w:p>
    <w:p w14:paraId="00000417" w14:textId="77777777"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(Лице одговорно за усогласеност со регулативата)</w:t>
      </w:r>
    </w:p>
    <w:p w14:paraId="00000418" w14:textId="77777777" w:rsidR="006B1277" w:rsidRPr="008E3A85" w:rsidRDefault="006B1277">
      <w:pPr>
        <w:rPr>
          <w:rFonts w:ascii="StobiSerif Regular" w:hAnsi="StobiSerif Regular" w:cstheme="minorHAnsi"/>
          <w:sz w:val="22"/>
          <w:szCs w:val="22"/>
        </w:rPr>
      </w:pPr>
    </w:p>
    <w:p w14:paraId="0000041A" w14:textId="74CC2219" w:rsidR="006B1277" w:rsidRPr="008E3A85" w:rsidRDefault="00682CA3" w:rsidP="001A509F">
      <w:pPr>
        <w:ind w:firstLine="720"/>
        <w:rPr>
          <w:rFonts w:ascii="StobiSerif Regular" w:hAnsi="StobiSerif Regular" w:cstheme="minorHAnsi"/>
          <w:sz w:val="22"/>
          <w:szCs w:val="22"/>
          <w:highlight w:val="yellow"/>
          <w:lang w:val="en-US"/>
        </w:rPr>
      </w:pPr>
      <w:r w:rsidRPr="008E3A85">
        <w:rPr>
          <w:rFonts w:ascii="StobiSerif Regular" w:hAnsi="StobiSerif Regular" w:cstheme="minorHAnsi"/>
          <w:sz w:val="22"/>
          <w:szCs w:val="22"/>
        </w:rPr>
        <w:t xml:space="preserve">(1) Производителите и овластените претставници ќе имаат на располагање во рамките на својата организација најмалку едно лице одговорно за усогласеност со регулативата кое ја поседува потребната </w:t>
      </w:r>
      <w:r w:rsidR="00F56C9F" w:rsidRPr="008E3A85">
        <w:rPr>
          <w:rFonts w:ascii="StobiSerif Regular" w:hAnsi="StobiSerif Regular" w:cstheme="minorHAnsi"/>
          <w:sz w:val="22"/>
          <w:szCs w:val="22"/>
        </w:rPr>
        <w:t>стручност</w:t>
      </w:r>
      <w:r w:rsidRPr="008E3A85">
        <w:rPr>
          <w:rFonts w:ascii="StobiSerif Regular" w:hAnsi="StobiSerif Regular" w:cstheme="minorHAnsi"/>
          <w:sz w:val="22"/>
          <w:szCs w:val="22"/>
        </w:rPr>
        <w:t xml:space="preserve"> во областа на средства/ИВД. Потребната </w:t>
      </w:r>
      <w:r w:rsidR="00F56C9F" w:rsidRPr="008E3A85">
        <w:rPr>
          <w:rFonts w:ascii="StobiSerif Regular" w:hAnsi="StobiSerif Regular" w:cstheme="minorHAnsi"/>
          <w:sz w:val="22"/>
          <w:szCs w:val="22"/>
        </w:rPr>
        <w:t xml:space="preserve">стручност </w:t>
      </w:r>
      <w:r w:rsidRPr="008E3A85">
        <w:rPr>
          <w:rFonts w:ascii="StobiSerif Regular" w:hAnsi="StobiSerif Regular" w:cstheme="minorHAnsi"/>
          <w:sz w:val="22"/>
          <w:szCs w:val="22"/>
        </w:rPr>
        <w:t>ќе се докаже со која било од следните квалификации:</w:t>
      </w:r>
    </w:p>
    <w:p w14:paraId="0000041B" w14:textId="2F7120D6"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(а) диплома од медицина, </w:t>
      </w:r>
      <w:r w:rsidR="00851FDA" w:rsidRPr="008E3A85">
        <w:rPr>
          <w:rFonts w:ascii="StobiSerif Regular" w:hAnsi="StobiSerif Regular" w:cstheme="minorHAnsi"/>
          <w:sz w:val="22"/>
          <w:szCs w:val="22"/>
        </w:rPr>
        <w:t xml:space="preserve">стоматологија, </w:t>
      </w:r>
      <w:r w:rsidRPr="008E3A85">
        <w:rPr>
          <w:rFonts w:ascii="StobiSerif Regular" w:hAnsi="StobiSerif Regular" w:cstheme="minorHAnsi"/>
          <w:sz w:val="22"/>
          <w:szCs w:val="22"/>
        </w:rPr>
        <w:t>фармација, инженерство</w:t>
      </w:r>
      <w:r w:rsidR="00631E37" w:rsidRPr="008E3A85">
        <w:rPr>
          <w:rFonts w:ascii="StobiSerif Regular" w:hAnsi="StobiSerif Regular" w:cstheme="minorHAnsi"/>
          <w:sz w:val="22"/>
          <w:szCs w:val="22"/>
        </w:rPr>
        <w:t>,</w:t>
      </w:r>
      <w:r w:rsidRPr="008E3A85">
        <w:rPr>
          <w:rFonts w:ascii="StobiSerif Regular" w:hAnsi="StobiSerif Regular" w:cstheme="minorHAnsi"/>
          <w:sz w:val="22"/>
          <w:szCs w:val="22"/>
        </w:rPr>
        <w:t xml:space="preserve"> </w:t>
      </w:r>
      <w:r w:rsidR="00631E37" w:rsidRPr="008E3A85">
        <w:rPr>
          <w:rFonts w:ascii="StobiSerif Regular" w:hAnsi="StobiSerif Regular" w:cstheme="minorHAnsi"/>
          <w:sz w:val="22"/>
          <w:szCs w:val="22"/>
        </w:rPr>
        <w:t xml:space="preserve">правен факултет </w:t>
      </w:r>
      <w:r w:rsidRPr="008E3A85">
        <w:rPr>
          <w:rFonts w:ascii="StobiSerif Regular" w:hAnsi="StobiSerif Regular" w:cstheme="minorHAnsi"/>
          <w:sz w:val="22"/>
          <w:szCs w:val="22"/>
        </w:rPr>
        <w:t>или друга релевантна научна дисциплина и најмалку една година професионално искуство во регулатива или во управување со системи за квалитет кои се однесуваат на средства/ИВД;</w:t>
      </w:r>
    </w:p>
    <w:p w14:paraId="0000041C" w14:textId="2C9D79FE"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(б) четиригодишно професионално искуство во</w:t>
      </w:r>
      <w:r w:rsidR="00FE28D3"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регулаторни работи или во системи за управување со квалитет кои се однесуваат на средства/ИВД.</w:t>
      </w:r>
    </w:p>
    <w:p w14:paraId="0000041E" w14:textId="6E3D9D82" w:rsidR="006B1277" w:rsidRPr="008E3A85" w:rsidRDefault="00F56C9F" w:rsidP="001A509F">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(2) </w:t>
      </w:r>
      <w:r w:rsidR="00682CA3" w:rsidRPr="008E3A85">
        <w:rPr>
          <w:rFonts w:ascii="StobiSerif Regular" w:hAnsi="StobiSerif Regular" w:cstheme="minorHAnsi"/>
          <w:sz w:val="22"/>
          <w:szCs w:val="22"/>
        </w:rPr>
        <w:t xml:space="preserve">Производителите на </w:t>
      </w:r>
      <w:r w:rsidR="00B27B3A" w:rsidRPr="008E3A85">
        <w:rPr>
          <w:rFonts w:ascii="StobiSerif Regular" w:hAnsi="StobiSerif Regular" w:cstheme="minorHAnsi"/>
          <w:sz w:val="22"/>
          <w:szCs w:val="22"/>
        </w:rPr>
        <w:t xml:space="preserve">средства </w:t>
      </w:r>
      <w:r w:rsidR="00682CA3" w:rsidRPr="008E3A85">
        <w:rPr>
          <w:rFonts w:ascii="StobiSerif Regular" w:hAnsi="StobiSerif Regular" w:cstheme="minorHAnsi"/>
          <w:sz w:val="22"/>
          <w:szCs w:val="22"/>
        </w:rPr>
        <w:t xml:space="preserve">направени по нарачка може да ја покажат потребната експертиза наведена во </w:t>
      </w:r>
      <w:r w:rsidR="007F68CD" w:rsidRPr="008E3A85">
        <w:rPr>
          <w:rFonts w:ascii="StobiSerif Regular" w:hAnsi="StobiSerif Regular" w:cstheme="minorHAnsi"/>
          <w:sz w:val="22"/>
          <w:szCs w:val="22"/>
        </w:rPr>
        <w:t>став (1) точка (а)</w:t>
      </w:r>
      <w:r w:rsidR="00682CA3" w:rsidRPr="008E3A85">
        <w:rPr>
          <w:rFonts w:ascii="StobiSerif Regular" w:hAnsi="StobiSerif Regular" w:cstheme="minorHAnsi"/>
          <w:sz w:val="22"/>
          <w:szCs w:val="22"/>
        </w:rPr>
        <w:t xml:space="preserve"> со тоа што </w:t>
      </w:r>
      <w:r w:rsidR="00FE28D3" w:rsidRPr="008E3A85">
        <w:rPr>
          <w:rFonts w:ascii="StobiSerif Regular" w:hAnsi="StobiSerif Regular" w:cstheme="minorHAnsi"/>
          <w:sz w:val="22"/>
          <w:szCs w:val="22"/>
        </w:rPr>
        <w:t xml:space="preserve">ќе </w:t>
      </w:r>
      <w:r w:rsidR="00682CA3" w:rsidRPr="008E3A85">
        <w:rPr>
          <w:rFonts w:ascii="StobiSerif Regular" w:hAnsi="StobiSerif Regular" w:cstheme="minorHAnsi"/>
          <w:sz w:val="22"/>
          <w:szCs w:val="22"/>
        </w:rPr>
        <w:t>има</w:t>
      </w:r>
      <w:r w:rsidR="00FE28D3" w:rsidRPr="008E3A85">
        <w:rPr>
          <w:rFonts w:ascii="StobiSerif Regular" w:hAnsi="StobiSerif Regular" w:cstheme="minorHAnsi"/>
          <w:sz w:val="22"/>
          <w:szCs w:val="22"/>
        </w:rPr>
        <w:t>ат</w:t>
      </w:r>
      <w:r w:rsidR="00682CA3" w:rsidRPr="008E3A85">
        <w:rPr>
          <w:rFonts w:ascii="StobiSerif Regular" w:hAnsi="StobiSerif Regular" w:cstheme="minorHAnsi"/>
          <w:sz w:val="22"/>
          <w:szCs w:val="22"/>
        </w:rPr>
        <w:t xml:space="preserve"> најмалку две години професионално искуство во соодветна област на производство.</w:t>
      </w:r>
    </w:p>
    <w:p w14:paraId="0000041F" w14:textId="730E48D1" w:rsidR="006B1277" w:rsidRPr="008E3A85" w:rsidRDefault="00682CA3" w:rsidP="001A509F">
      <w:pPr>
        <w:ind w:firstLine="720"/>
        <w:rPr>
          <w:rFonts w:ascii="StobiSerif Regular" w:hAnsi="StobiSerif Regular" w:cstheme="minorHAnsi"/>
          <w:sz w:val="22"/>
          <w:szCs w:val="22"/>
        </w:rPr>
      </w:pPr>
      <w:r w:rsidRPr="008E3A85">
        <w:rPr>
          <w:rFonts w:ascii="StobiSerif Regular" w:hAnsi="StobiSerif Regular" w:cstheme="minorHAnsi"/>
          <w:sz w:val="22"/>
          <w:szCs w:val="22"/>
        </w:rPr>
        <w:t>(</w:t>
      </w:r>
      <w:r w:rsidR="00F56C9F" w:rsidRPr="008E3A85">
        <w:rPr>
          <w:rFonts w:ascii="StobiSerif Regular" w:hAnsi="StobiSerif Regular" w:cstheme="minorHAnsi"/>
          <w:sz w:val="22"/>
          <w:szCs w:val="22"/>
        </w:rPr>
        <w:t>3</w:t>
      </w:r>
      <w:r w:rsidRPr="008E3A85">
        <w:rPr>
          <w:rFonts w:ascii="StobiSerif Regular" w:hAnsi="StobiSerif Regular" w:cstheme="minorHAnsi"/>
          <w:sz w:val="22"/>
          <w:szCs w:val="22"/>
        </w:rPr>
        <w:t>) Микро и мали претпријатија, како што е определено со закон со кој се уредуваат трговските претпријатија, со кој се транспонира Препораката на Комисијата 2003/361/ЕЗ – нема да се бара да има</w:t>
      </w:r>
      <w:r w:rsidR="00EA3A71" w:rsidRPr="008E3A85">
        <w:rPr>
          <w:rFonts w:ascii="StobiSerif Regular" w:hAnsi="StobiSerif Regular" w:cstheme="minorHAnsi"/>
          <w:sz w:val="22"/>
          <w:szCs w:val="22"/>
        </w:rPr>
        <w:t>ат</w:t>
      </w:r>
      <w:r w:rsidRPr="008E3A85">
        <w:rPr>
          <w:rFonts w:ascii="StobiSerif Regular" w:hAnsi="StobiSerif Regular" w:cstheme="minorHAnsi"/>
          <w:sz w:val="22"/>
          <w:szCs w:val="22"/>
        </w:rPr>
        <w:t xml:space="preserve"> одговорно лице за усогласеност со регулативата во рамките на нивната организација, но такво лице трајно и континуирано </w:t>
      </w:r>
      <w:r w:rsidR="00FE28D3" w:rsidRPr="008E3A85">
        <w:rPr>
          <w:rFonts w:ascii="StobiSerif Regular" w:hAnsi="StobiSerif Regular" w:cstheme="minorHAnsi"/>
          <w:sz w:val="22"/>
          <w:szCs w:val="22"/>
        </w:rPr>
        <w:t xml:space="preserve">ќе </w:t>
      </w:r>
      <w:r w:rsidRPr="008E3A85">
        <w:rPr>
          <w:rFonts w:ascii="StobiSerif Regular" w:hAnsi="StobiSerif Regular" w:cstheme="minorHAnsi"/>
          <w:sz w:val="22"/>
          <w:szCs w:val="22"/>
        </w:rPr>
        <w:t>им стои на располагање.</w:t>
      </w:r>
    </w:p>
    <w:p w14:paraId="00000420" w14:textId="250CD476" w:rsidR="006B1277" w:rsidRPr="008E3A85" w:rsidRDefault="00682CA3" w:rsidP="001A509F">
      <w:pPr>
        <w:ind w:firstLine="720"/>
        <w:rPr>
          <w:rFonts w:ascii="StobiSerif Regular" w:hAnsi="StobiSerif Regular" w:cstheme="minorHAnsi"/>
          <w:sz w:val="22"/>
          <w:szCs w:val="22"/>
        </w:rPr>
      </w:pPr>
      <w:r w:rsidRPr="008E3A85">
        <w:rPr>
          <w:rFonts w:ascii="StobiSerif Regular" w:hAnsi="StobiSerif Regular" w:cstheme="minorHAnsi"/>
          <w:sz w:val="22"/>
          <w:szCs w:val="22"/>
        </w:rPr>
        <w:lastRenderedPageBreak/>
        <w:t>(</w:t>
      </w:r>
      <w:r w:rsidR="00F56C9F" w:rsidRPr="008E3A85">
        <w:rPr>
          <w:rFonts w:ascii="StobiSerif Regular" w:hAnsi="StobiSerif Regular" w:cstheme="minorHAnsi"/>
          <w:sz w:val="22"/>
          <w:szCs w:val="22"/>
        </w:rPr>
        <w:t>4</w:t>
      </w:r>
      <w:r w:rsidRPr="008E3A85">
        <w:rPr>
          <w:rFonts w:ascii="StobiSerif Regular" w:hAnsi="StobiSerif Regular" w:cstheme="minorHAnsi"/>
          <w:sz w:val="22"/>
          <w:szCs w:val="22"/>
        </w:rPr>
        <w:t>) Лицето одговорно за усогласеност со регулативата е одговорно најмалку да обезбеди:</w:t>
      </w:r>
    </w:p>
    <w:p w14:paraId="00000421" w14:textId="77777777"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(а) сообразноста на средствата/ИВД да е соодветно проверена, во согласност со системот за управување со квалитет според кој се произведуваат средствата/ИВД, пред да биде средството/ИВД пуштено во употреба;</w:t>
      </w:r>
    </w:p>
    <w:p w14:paraId="00000422" w14:textId="0597A9CC" w:rsidR="006B1277" w:rsidRPr="008E3A85" w:rsidRDefault="00682CA3" w:rsidP="00944B2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(б) </w:t>
      </w:r>
      <w:r w:rsidR="00EA3A71" w:rsidRPr="008E3A85">
        <w:rPr>
          <w:rFonts w:ascii="StobiSerif Regular" w:hAnsi="StobiSerif Regular" w:cstheme="minorHAnsi"/>
          <w:sz w:val="22"/>
          <w:szCs w:val="22"/>
        </w:rPr>
        <w:t xml:space="preserve">ажурирање на </w:t>
      </w:r>
      <w:r w:rsidRPr="008E3A85">
        <w:rPr>
          <w:rFonts w:ascii="StobiSerif Regular" w:hAnsi="StobiSerif Regular" w:cstheme="minorHAnsi"/>
          <w:sz w:val="22"/>
          <w:szCs w:val="22"/>
        </w:rPr>
        <w:t>техничка</w:t>
      </w:r>
      <w:r w:rsidR="00EA3A71" w:rsidRPr="008E3A85">
        <w:rPr>
          <w:rFonts w:ascii="StobiSerif Regular" w:hAnsi="StobiSerif Regular" w:cstheme="minorHAnsi"/>
          <w:sz w:val="22"/>
          <w:szCs w:val="22"/>
        </w:rPr>
        <w:t>та</w:t>
      </w:r>
      <w:r w:rsidRPr="008E3A85">
        <w:rPr>
          <w:rFonts w:ascii="StobiSerif Regular" w:hAnsi="StobiSerif Regular" w:cstheme="minorHAnsi"/>
          <w:sz w:val="22"/>
          <w:szCs w:val="22"/>
        </w:rPr>
        <w:t xml:space="preserve"> документација и национална</w:t>
      </w:r>
      <w:r w:rsidR="00EA3A71" w:rsidRPr="008E3A85">
        <w:rPr>
          <w:rFonts w:ascii="StobiSerif Regular" w:hAnsi="StobiSerif Regular" w:cstheme="minorHAnsi"/>
          <w:sz w:val="22"/>
          <w:szCs w:val="22"/>
        </w:rPr>
        <w:t>та</w:t>
      </w:r>
      <w:r w:rsidR="00944B23" w:rsidRPr="008E3A85">
        <w:rPr>
          <w:rFonts w:ascii="StobiSerif Regular" w:hAnsi="StobiSerif Regular" w:cstheme="minorHAnsi"/>
          <w:sz w:val="22"/>
          <w:szCs w:val="22"/>
        </w:rPr>
        <w:t>/</w:t>
      </w:r>
      <w:r w:rsidRPr="008E3A85">
        <w:rPr>
          <w:rFonts w:ascii="StobiSerif Regular" w:hAnsi="StobiSerif Regular" w:cstheme="minorHAnsi"/>
          <w:sz w:val="22"/>
          <w:szCs w:val="22"/>
        </w:rPr>
        <w:t>ЕУ Декларација за сообразност;</w:t>
      </w:r>
    </w:p>
    <w:p w14:paraId="00000423" w14:textId="30105E12"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(в) обврските за надзор по </w:t>
      </w:r>
      <w:r w:rsidR="00944B23" w:rsidRPr="008E3A85">
        <w:rPr>
          <w:rFonts w:ascii="StobiSerif Regular" w:hAnsi="StobiSerif Regular" w:cstheme="minorHAnsi"/>
          <w:sz w:val="22"/>
          <w:szCs w:val="22"/>
        </w:rPr>
        <w:t xml:space="preserve">ставање </w:t>
      </w:r>
      <w:r w:rsidR="00EC2C5E" w:rsidRPr="008E3A85">
        <w:rPr>
          <w:rFonts w:ascii="StobiSerif Regular" w:hAnsi="StobiSerif Regular" w:cstheme="minorHAnsi"/>
          <w:sz w:val="22"/>
          <w:szCs w:val="22"/>
        </w:rPr>
        <w:t>во промет</w:t>
      </w:r>
      <w:r w:rsidR="00944B23"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се почитуваат во согласност со Поглавје VIII</w:t>
      </w:r>
      <w:r w:rsidR="007F68CD" w:rsidRPr="008E3A85">
        <w:rPr>
          <w:rFonts w:ascii="StobiSerif Regular" w:hAnsi="StobiSerif Regular" w:cstheme="minorHAnsi"/>
          <w:sz w:val="22"/>
          <w:szCs w:val="22"/>
        </w:rPr>
        <w:t xml:space="preserve"> од овој закон</w:t>
      </w:r>
      <w:r w:rsidRPr="008E3A85">
        <w:rPr>
          <w:rFonts w:ascii="StobiSerif Regular" w:hAnsi="StobiSerif Regular" w:cstheme="minorHAnsi"/>
          <w:sz w:val="22"/>
          <w:szCs w:val="22"/>
        </w:rPr>
        <w:t>;</w:t>
      </w:r>
    </w:p>
    <w:p w14:paraId="00000424" w14:textId="4E7204ED"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(г) обврските за известување наведени во Поглавје VIII </w:t>
      </w:r>
      <w:r w:rsidR="007F68CD" w:rsidRPr="008E3A85">
        <w:rPr>
          <w:rFonts w:ascii="StobiSerif Regular" w:hAnsi="StobiSerif Regular" w:cstheme="minorHAnsi"/>
          <w:sz w:val="22"/>
          <w:szCs w:val="22"/>
        </w:rPr>
        <w:t xml:space="preserve">од овој закон </w:t>
      </w:r>
      <w:r w:rsidRPr="008E3A85">
        <w:rPr>
          <w:rFonts w:ascii="StobiSerif Regular" w:hAnsi="StobiSerif Regular" w:cstheme="minorHAnsi"/>
          <w:sz w:val="22"/>
          <w:szCs w:val="22"/>
        </w:rPr>
        <w:t>се исполнети;</w:t>
      </w:r>
    </w:p>
    <w:p w14:paraId="00000425" w14:textId="551698BF"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(д) во случај на средства/ИВД за </w:t>
      </w:r>
      <w:r w:rsidR="00944B23" w:rsidRPr="008E3A85">
        <w:rPr>
          <w:rFonts w:ascii="StobiSerif Regular" w:hAnsi="StobiSerif Regular" w:cstheme="minorHAnsi"/>
          <w:sz w:val="22"/>
          <w:szCs w:val="22"/>
        </w:rPr>
        <w:t>испитувања</w:t>
      </w:r>
      <w:r w:rsidRPr="008E3A85">
        <w:rPr>
          <w:rFonts w:ascii="StobiSerif Regular" w:hAnsi="StobiSerif Regular" w:cstheme="minorHAnsi"/>
          <w:sz w:val="22"/>
          <w:szCs w:val="22"/>
        </w:rPr>
        <w:t xml:space="preserve"> </w:t>
      </w:r>
      <w:r w:rsidR="00944B23" w:rsidRPr="008E3A85">
        <w:rPr>
          <w:rFonts w:ascii="StobiSerif Regular" w:hAnsi="StobiSerif Regular" w:cstheme="minorHAnsi"/>
          <w:sz w:val="22"/>
          <w:szCs w:val="22"/>
        </w:rPr>
        <w:t xml:space="preserve">за </w:t>
      </w:r>
      <w:r w:rsidRPr="008E3A85">
        <w:rPr>
          <w:rFonts w:ascii="StobiSerif Regular" w:hAnsi="StobiSerif Regular" w:cstheme="minorHAnsi"/>
          <w:sz w:val="22"/>
          <w:szCs w:val="22"/>
        </w:rPr>
        <w:t>студии на перформанси, се издава наведената изјава во член 29</w:t>
      </w:r>
      <w:r w:rsidR="007F68CD" w:rsidRPr="008E3A85">
        <w:rPr>
          <w:rFonts w:ascii="StobiSerif Regular" w:hAnsi="StobiSerif Regular" w:cstheme="minorHAnsi"/>
          <w:sz w:val="22"/>
          <w:szCs w:val="22"/>
        </w:rPr>
        <w:t xml:space="preserve"> од овој закон</w:t>
      </w:r>
      <w:r w:rsidRPr="008E3A85">
        <w:rPr>
          <w:rFonts w:ascii="StobiSerif Regular" w:hAnsi="StobiSerif Regular" w:cstheme="minorHAnsi"/>
          <w:sz w:val="22"/>
          <w:szCs w:val="22"/>
        </w:rPr>
        <w:t>.</w:t>
      </w:r>
    </w:p>
    <w:p w14:paraId="00000427" w14:textId="37EEF9F9" w:rsidR="006B1277" w:rsidRPr="008E3A85" w:rsidRDefault="00682CA3" w:rsidP="001A509F">
      <w:pPr>
        <w:ind w:firstLine="720"/>
        <w:rPr>
          <w:rFonts w:ascii="StobiSerif Regular" w:hAnsi="StobiSerif Regular" w:cstheme="minorHAnsi"/>
          <w:sz w:val="22"/>
          <w:szCs w:val="22"/>
        </w:rPr>
      </w:pPr>
      <w:r w:rsidRPr="008E3A85">
        <w:rPr>
          <w:rFonts w:ascii="StobiSerif Regular" w:hAnsi="StobiSerif Regular" w:cstheme="minorHAnsi"/>
          <w:sz w:val="22"/>
          <w:szCs w:val="22"/>
        </w:rPr>
        <w:t>(</w:t>
      </w:r>
      <w:r w:rsidR="00F56C9F" w:rsidRPr="008E3A85">
        <w:rPr>
          <w:rFonts w:ascii="StobiSerif Regular" w:hAnsi="StobiSerif Regular" w:cstheme="minorHAnsi"/>
          <w:sz w:val="22"/>
          <w:szCs w:val="22"/>
        </w:rPr>
        <w:t>5</w:t>
      </w:r>
      <w:r w:rsidRPr="008E3A85">
        <w:rPr>
          <w:rFonts w:ascii="StobiSerif Regular" w:hAnsi="StobiSerif Regular" w:cstheme="minorHAnsi"/>
          <w:sz w:val="22"/>
          <w:szCs w:val="22"/>
        </w:rPr>
        <w:t>) Доколку повеќе лица се заеднички одговорни за регулаторната усогласеност во согласност со овој член, нивните соодветни области на одговорност ќе бидат писмено утврдени.</w:t>
      </w:r>
    </w:p>
    <w:p w14:paraId="00000429" w14:textId="7CE0B22E" w:rsidR="006B1277" w:rsidRDefault="00682CA3">
      <w:pPr>
        <w:rPr>
          <w:rFonts w:ascii="StobiSerif Regular" w:hAnsi="StobiSerif Regular" w:cstheme="minorHAnsi"/>
          <w:sz w:val="22"/>
          <w:szCs w:val="22"/>
        </w:rPr>
      </w:pPr>
      <w:r w:rsidRPr="008E3A85">
        <w:rPr>
          <w:rFonts w:ascii="StobiSerif Regular" w:hAnsi="StobiSerif Regular" w:cstheme="minorHAnsi"/>
          <w:sz w:val="22"/>
          <w:szCs w:val="22"/>
        </w:rPr>
        <w:t>(</w:t>
      </w:r>
      <w:r w:rsidR="00F56C9F" w:rsidRPr="008E3A85">
        <w:rPr>
          <w:rFonts w:ascii="StobiSerif Regular" w:hAnsi="StobiSerif Regular" w:cstheme="minorHAnsi"/>
          <w:sz w:val="22"/>
          <w:szCs w:val="22"/>
        </w:rPr>
        <w:t>6</w:t>
      </w:r>
      <w:r w:rsidRPr="008E3A85">
        <w:rPr>
          <w:rFonts w:ascii="StobiSerif Regular" w:hAnsi="StobiSerif Regular" w:cstheme="minorHAnsi"/>
          <w:sz w:val="22"/>
          <w:szCs w:val="22"/>
        </w:rPr>
        <w:t>) Лицето одговорно за усогласеност со регулативата нема да претрпи никакв</w:t>
      </w:r>
      <w:r w:rsidR="00F56C9F" w:rsidRPr="008E3A85">
        <w:rPr>
          <w:rFonts w:ascii="StobiSerif Regular" w:hAnsi="StobiSerif Regular" w:cstheme="minorHAnsi"/>
          <w:sz w:val="22"/>
          <w:szCs w:val="22"/>
        </w:rPr>
        <w:t>и</w:t>
      </w:r>
      <w:r w:rsidRPr="008E3A85">
        <w:rPr>
          <w:rFonts w:ascii="StobiSerif Regular" w:hAnsi="StobiSerif Regular" w:cstheme="minorHAnsi"/>
          <w:sz w:val="22"/>
          <w:szCs w:val="22"/>
        </w:rPr>
        <w:t xml:space="preserve"> </w:t>
      </w:r>
      <w:r w:rsidR="00F56C9F" w:rsidRPr="008E3A85">
        <w:rPr>
          <w:rFonts w:ascii="StobiSerif Regular" w:hAnsi="StobiSerif Regular" w:cstheme="minorHAnsi"/>
          <w:sz w:val="22"/>
          <w:szCs w:val="22"/>
        </w:rPr>
        <w:t>последици</w:t>
      </w:r>
      <w:r w:rsidRPr="008E3A85">
        <w:rPr>
          <w:rFonts w:ascii="StobiSerif Regular" w:hAnsi="StobiSerif Regular" w:cstheme="minorHAnsi"/>
          <w:sz w:val="22"/>
          <w:szCs w:val="22"/>
        </w:rPr>
        <w:t xml:space="preserve"> </w:t>
      </w:r>
      <w:r w:rsidR="00F56C9F" w:rsidRPr="008E3A85">
        <w:rPr>
          <w:rFonts w:ascii="StobiSerif Regular" w:hAnsi="StobiSerif Regular" w:cstheme="minorHAnsi"/>
          <w:sz w:val="22"/>
          <w:szCs w:val="22"/>
        </w:rPr>
        <w:t>од</w:t>
      </w:r>
      <w:r w:rsidRPr="008E3A85">
        <w:rPr>
          <w:rFonts w:ascii="StobiSerif Regular" w:hAnsi="StobiSerif Regular" w:cstheme="minorHAnsi"/>
          <w:sz w:val="22"/>
          <w:szCs w:val="22"/>
        </w:rPr>
        <w:t xml:space="preserve"> </w:t>
      </w:r>
      <w:r w:rsidR="00F56C9F" w:rsidRPr="008E3A85">
        <w:rPr>
          <w:rFonts w:ascii="StobiSerif Regular" w:hAnsi="StobiSerif Regular" w:cstheme="minorHAnsi"/>
          <w:sz w:val="22"/>
          <w:szCs w:val="22"/>
        </w:rPr>
        <w:t>производителот</w:t>
      </w:r>
      <w:r w:rsidRPr="008E3A85">
        <w:rPr>
          <w:rFonts w:ascii="StobiSerif Regular" w:hAnsi="StobiSerif Regular" w:cstheme="minorHAnsi"/>
          <w:sz w:val="22"/>
          <w:szCs w:val="22"/>
        </w:rPr>
        <w:t xml:space="preserve"> </w:t>
      </w:r>
      <w:r w:rsidR="00F56C9F" w:rsidRPr="008E3A85">
        <w:rPr>
          <w:rFonts w:ascii="StobiSerif Regular" w:hAnsi="StobiSerif Regular" w:cstheme="minorHAnsi"/>
          <w:sz w:val="22"/>
          <w:szCs w:val="22"/>
        </w:rPr>
        <w:t xml:space="preserve">заради </w:t>
      </w:r>
      <w:r w:rsidRPr="008E3A85">
        <w:rPr>
          <w:rFonts w:ascii="StobiSerif Regular" w:hAnsi="StobiSerif Regular" w:cstheme="minorHAnsi"/>
          <w:sz w:val="22"/>
          <w:szCs w:val="22"/>
        </w:rPr>
        <w:t xml:space="preserve">правилното исполнување на неговите должности, без разлика дали е вработен </w:t>
      </w:r>
      <w:r w:rsidR="00F56C9F" w:rsidRPr="008E3A85">
        <w:rPr>
          <w:rFonts w:ascii="StobiSerif Regular" w:hAnsi="StobiSerif Regular" w:cstheme="minorHAnsi"/>
          <w:sz w:val="22"/>
          <w:szCs w:val="22"/>
        </w:rPr>
        <w:t>кај</w:t>
      </w:r>
      <w:r w:rsidRPr="008E3A85">
        <w:rPr>
          <w:rFonts w:ascii="StobiSerif Regular" w:hAnsi="StobiSerif Regular" w:cstheme="minorHAnsi"/>
          <w:sz w:val="22"/>
          <w:szCs w:val="22"/>
        </w:rPr>
        <w:t xml:space="preserve"> </w:t>
      </w:r>
      <w:r w:rsidR="00F56C9F" w:rsidRPr="008E3A85">
        <w:rPr>
          <w:rFonts w:ascii="StobiSerif Regular" w:hAnsi="StobiSerif Regular" w:cstheme="minorHAnsi"/>
          <w:sz w:val="22"/>
          <w:szCs w:val="22"/>
        </w:rPr>
        <w:t>производителот</w:t>
      </w:r>
      <w:r w:rsidRPr="008E3A85">
        <w:rPr>
          <w:rFonts w:ascii="StobiSerif Regular" w:hAnsi="StobiSerif Regular" w:cstheme="minorHAnsi"/>
          <w:sz w:val="22"/>
          <w:szCs w:val="22"/>
        </w:rPr>
        <w:t xml:space="preserve"> или не.</w:t>
      </w:r>
    </w:p>
    <w:p w14:paraId="7ADB51F6" w14:textId="77777777" w:rsidR="00B5489C" w:rsidRPr="008E3A85" w:rsidRDefault="00B5489C">
      <w:pPr>
        <w:rPr>
          <w:rFonts w:ascii="StobiSerif Regular" w:hAnsi="StobiSerif Regular" w:cstheme="minorHAnsi"/>
          <w:sz w:val="22"/>
          <w:szCs w:val="22"/>
        </w:rPr>
      </w:pPr>
    </w:p>
    <w:p w14:paraId="0000042B" w14:textId="02817867" w:rsidR="006B1277" w:rsidRPr="008E3A85" w:rsidRDefault="00682CA3" w:rsidP="00944B23">
      <w:pPr>
        <w:jc w:val="center"/>
        <w:rPr>
          <w:rFonts w:ascii="StobiSerif Regular" w:hAnsi="StobiSerif Regular" w:cstheme="minorHAnsi"/>
          <w:sz w:val="22"/>
          <w:szCs w:val="22"/>
        </w:rPr>
      </w:pPr>
      <w:r w:rsidRPr="008E3A85">
        <w:rPr>
          <w:rFonts w:ascii="StobiSerif Regular" w:hAnsi="StobiSerif Regular" w:cstheme="minorHAnsi"/>
          <w:sz w:val="22"/>
          <w:szCs w:val="22"/>
        </w:rPr>
        <w:t>Член 49</w:t>
      </w:r>
    </w:p>
    <w:p w14:paraId="0000042C" w14:textId="168A44FA"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w:t>
      </w:r>
      <w:r w:rsidR="00712C35" w:rsidRPr="008E3A85">
        <w:rPr>
          <w:rFonts w:ascii="StobiSerif Regular" w:hAnsi="StobiSerif Regular" w:cstheme="minorHAnsi"/>
          <w:sz w:val="22"/>
          <w:szCs w:val="22"/>
        </w:rPr>
        <w:t xml:space="preserve">Поблиските услови и потребната документација </w:t>
      </w:r>
      <w:r w:rsidRPr="008E3A85">
        <w:rPr>
          <w:rFonts w:ascii="StobiSerif Regular" w:hAnsi="StobiSerif Regular" w:cstheme="minorHAnsi"/>
          <w:sz w:val="22"/>
          <w:szCs w:val="22"/>
        </w:rPr>
        <w:t>за производителите и нивните овластени претставници)</w:t>
      </w:r>
    </w:p>
    <w:p w14:paraId="05A0AE1C" w14:textId="77777777" w:rsidR="00712C35" w:rsidRPr="008E3A85" w:rsidRDefault="00712C35">
      <w:pPr>
        <w:ind w:firstLine="0"/>
        <w:rPr>
          <w:rFonts w:ascii="StobiSerif Regular" w:hAnsi="StobiSerif Regular" w:cstheme="minorHAnsi"/>
          <w:sz w:val="22"/>
          <w:szCs w:val="22"/>
          <w:lang w:val="en-US"/>
        </w:rPr>
      </w:pPr>
    </w:p>
    <w:p w14:paraId="00000435" w14:textId="53207DAE" w:rsidR="006B1277" w:rsidRDefault="00712C35" w:rsidP="001A509F">
      <w:pPr>
        <w:ind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Поблиските услови и потребната документација за </w:t>
      </w:r>
      <w:r w:rsidR="00682CA3" w:rsidRPr="008E3A85">
        <w:rPr>
          <w:rFonts w:ascii="StobiSerif Regular" w:hAnsi="StobiSerif Regular" w:cstheme="minorHAnsi"/>
          <w:sz w:val="22"/>
          <w:szCs w:val="22"/>
        </w:rPr>
        <w:t xml:space="preserve">производителите, нивните овластени претставници и содржината на техничката документацијата на средствата/ИВД ја утврдува директорот на </w:t>
      </w:r>
      <w:r w:rsidR="00DF69FA" w:rsidRPr="008E3A85">
        <w:rPr>
          <w:rFonts w:ascii="StobiSerif Regular" w:hAnsi="StobiSerif Regular" w:cstheme="minorHAnsi"/>
          <w:sz w:val="22"/>
          <w:szCs w:val="22"/>
        </w:rPr>
        <w:t>Агенцијата</w:t>
      </w:r>
      <w:r w:rsidR="00682CA3" w:rsidRPr="008E3A85">
        <w:rPr>
          <w:rFonts w:ascii="StobiSerif Regular" w:hAnsi="StobiSerif Regular" w:cstheme="minorHAnsi"/>
          <w:sz w:val="22"/>
          <w:szCs w:val="22"/>
        </w:rPr>
        <w:t>.</w:t>
      </w:r>
    </w:p>
    <w:p w14:paraId="324CFD60" w14:textId="77777777" w:rsidR="00B5489C" w:rsidRPr="008E3A85" w:rsidRDefault="00B5489C" w:rsidP="001A509F">
      <w:pPr>
        <w:ind w:firstLine="0"/>
        <w:rPr>
          <w:rFonts w:ascii="StobiSerif Regular" w:hAnsi="StobiSerif Regular" w:cstheme="minorHAnsi"/>
          <w:sz w:val="22"/>
          <w:szCs w:val="22"/>
        </w:rPr>
      </w:pPr>
    </w:p>
    <w:p w14:paraId="00000437" w14:textId="5B8004BA" w:rsidR="006B1277" w:rsidRPr="008E3A85" w:rsidRDefault="00682CA3" w:rsidP="00944B23">
      <w:pPr>
        <w:jc w:val="center"/>
        <w:rPr>
          <w:rFonts w:ascii="StobiSerif Regular" w:hAnsi="StobiSerif Regular" w:cstheme="minorHAnsi"/>
          <w:sz w:val="22"/>
          <w:szCs w:val="22"/>
        </w:rPr>
      </w:pPr>
      <w:r w:rsidRPr="008E3A85">
        <w:rPr>
          <w:rFonts w:ascii="StobiSerif Regular" w:hAnsi="StobiSerif Regular" w:cstheme="minorHAnsi"/>
          <w:sz w:val="22"/>
          <w:szCs w:val="22"/>
        </w:rPr>
        <w:t>Член 50</w:t>
      </w:r>
    </w:p>
    <w:p w14:paraId="00000438" w14:textId="77777777"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(Општи барања за увозниците)</w:t>
      </w:r>
    </w:p>
    <w:p w14:paraId="00000439" w14:textId="77777777" w:rsidR="006B1277" w:rsidRPr="008E3A85" w:rsidRDefault="006B1277">
      <w:pPr>
        <w:rPr>
          <w:rFonts w:ascii="StobiSerif Regular" w:hAnsi="StobiSerif Regular" w:cstheme="minorHAnsi"/>
          <w:sz w:val="22"/>
          <w:szCs w:val="22"/>
        </w:rPr>
      </w:pPr>
    </w:p>
    <w:p w14:paraId="0000043B" w14:textId="4FEC8CE6" w:rsidR="006B1277" w:rsidRPr="008E3A85" w:rsidRDefault="00682CA3" w:rsidP="001A509F">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(1) Увозникот може да увезува и </w:t>
      </w:r>
      <w:r w:rsidR="00BC1C89" w:rsidRPr="008E3A85">
        <w:rPr>
          <w:rFonts w:ascii="StobiSerif Regular" w:hAnsi="StobiSerif Regular" w:cstheme="minorHAnsi"/>
          <w:sz w:val="22"/>
          <w:szCs w:val="22"/>
        </w:rPr>
        <w:t xml:space="preserve">става </w:t>
      </w:r>
      <w:r w:rsidR="00EC2C5E" w:rsidRPr="008E3A85">
        <w:rPr>
          <w:rFonts w:ascii="StobiSerif Regular" w:hAnsi="StobiSerif Regular" w:cstheme="minorHAnsi"/>
          <w:sz w:val="22"/>
          <w:szCs w:val="22"/>
        </w:rPr>
        <w:t>во промет</w:t>
      </w:r>
      <w:r w:rsidRPr="008E3A85">
        <w:rPr>
          <w:rFonts w:ascii="StobiSerif Regular" w:hAnsi="StobiSerif Regular" w:cstheme="minorHAnsi"/>
          <w:sz w:val="22"/>
          <w:szCs w:val="22"/>
        </w:rPr>
        <w:t xml:space="preserve"> само средства/ИВД што се во согласност со барањата од </w:t>
      </w:r>
      <w:r w:rsidR="00752B8B" w:rsidRPr="008E3A85">
        <w:rPr>
          <w:rFonts w:ascii="StobiSerif Regular" w:hAnsi="StobiSerif Regular" w:cstheme="minorHAnsi"/>
          <w:sz w:val="22"/>
          <w:szCs w:val="22"/>
        </w:rPr>
        <w:t>з</w:t>
      </w:r>
      <w:r w:rsidRPr="008E3A85">
        <w:rPr>
          <w:rFonts w:ascii="StobiSerif Regular" w:hAnsi="StobiSerif Regular" w:cstheme="minorHAnsi"/>
          <w:sz w:val="22"/>
          <w:szCs w:val="22"/>
        </w:rPr>
        <w:t>аконот и за кои производителот на средства/ИВД</w:t>
      </w:r>
      <w:r w:rsidR="007F7871" w:rsidRPr="008E3A85">
        <w:rPr>
          <w:rFonts w:ascii="StobiSerif Regular" w:hAnsi="StobiSerif Regular" w:cstheme="minorHAnsi"/>
          <w:sz w:val="22"/>
          <w:szCs w:val="22"/>
        </w:rPr>
        <w:t xml:space="preserve"> кој е</w:t>
      </w:r>
      <w:r w:rsidRPr="008E3A85">
        <w:rPr>
          <w:rFonts w:ascii="StobiSerif Regular" w:hAnsi="StobiSerif Regular" w:cstheme="minorHAnsi"/>
          <w:sz w:val="22"/>
          <w:szCs w:val="22"/>
        </w:rPr>
        <w:t xml:space="preserve"> со седиште во странство има овластен претставник со седиште на територијата на Република Северна Македонија.</w:t>
      </w:r>
    </w:p>
    <w:p w14:paraId="0000043D" w14:textId="1FAD88CC" w:rsidR="006B1277" w:rsidRPr="008E3A85" w:rsidRDefault="00682CA3" w:rsidP="001A509F">
      <w:pPr>
        <w:ind w:firstLine="720"/>
        <w:rPr>
          <w:rFonts w:ascii="StobiSerif Regular" w:hAnsi="StobiSerif Regular" w:cstheme="minorHAnsi"/>
          <w:sz w:val="22"/>
          <w:szCs w:val="22"/>
        </w:rPr>
      </w:pPr>
      <w:r w:rsidRPr="008E3A85">
        <w:rPr>
          <w:rFonts w:ascii="StobiSerif Regular" w:hAnsi="StobiSerif Regular" w:cstheme="minorHAnsi"/>
          <w:sz w:val="22"/>
          <w:szCs w:val="22"/>
        </w:rPr>
        <w:t>(2) Увозниците се должни според овој закон да обезбедат:</w:t>
      </w:r>
    </w:p>
    <w:p w14:paraId="0000043E" w14:textId="77777777"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1. соодветни услови во однос на простории и опрема за увоз на средства/ИВД во согласност со упатствата на производителот за работа со средствата/ИВД;</w:t>
      </w:r>
    </w:p>
    <w:p w14:paraId="0000043F" w14:textId="77777777"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2. доволен број на соодветен персонал, вклучително и одговорно лице за средства/ИВД, увоз, соодветна организација со јасно наведени обврски.</w:t>
      </w:r>
    </w:p>
    <w:p w14:paraId="00000441" w14:textId="41644628" w:rsidR="006B1277" w:rsidRPr="008E3A85" w:rsidRDefault="00682CA3" w:rsidP="001A509F">
      <w:pPr>
        <w:ind w:firstLine="720"/>
        <w:rPr>
          <w:rFonts w:ascii="StobiSerif Regular" w:hAnsi="StobiSerif Regular" w:cstheme="minorHAnsi"/>
          <w:sz w:val="22"/>
          <w:szCs w:val="22"/>
        </w:rPr>
      </w:pPr>
      <w:r w:rsidRPr="008E3A85">
        <w:rPr>
          <w:rFonts w:ascii="StobiSerif Regular" w:hAnsi="StobiSerif Regular" w:cstheme="minorHAnsi"/>
          <w:sz w:val="22"/>
          <w:szCs w:val="22"/>
        </w:rPr>
        <w:t>(3) Увозникот има документирани, потврдени и ажурирани постапки кои се спроведуваат во согласност со овој закон, вклучително и постапка за повлекување или отповикување на средства/ИВД и однапред определени писмени упатства во согласност со пропишаните барања за складирање и транспорт на средствата/ИВД.</w:t>
      </w:r>
    </w:p>
    <w:p w14:paraId="00000442" w14:textId="3EE44FA9" w:rsidR="006B1277" w:rsidRPr="008E3A85" w:rsidRDefault="00682CA3" w:rsidP="001A509F">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(4) За да </w:t>
      </w:r>
      <w:r w:rsidR="00BC1C89" w:rsidRPr="008E3A85">
        <w:rPr>
          <w:rFonts w:ascii="StobiSerif Regular" w:hAnsi="StobiSerif Regular" w:cstheme="minorHAnsi"/>
          <w:sz w:val="22"/>
          <w:szCs w:val="22"/>
        </w:rPr>
        <w:t xml:space="preserve">стават </w:t>
      </w:r>
      <w:r w:rsidRPr="008E3A85">
        <w:rPr>
          <w:rFonts w:ascii="StobiSerif Regular" w:hAnsi="StobiSerif Regular" w:cstheme="minorHAnsi"/>
          <w:sz w:val="22"/>
          <w:szCs w:val="22"/>
        </w:rPr>
        <w:t>средств</w:t>
      </w:r>
      <w:r w:rsidR="00BC1C89" w:rsidRPr="008E3A85">
        <w:rPr>
          <w:rFonts w:ascii="StobiSerif Regular" w:hAnsi="StobiSerif Regular" w:cstheme="minorHAnsi"/>
          <w:sz w:val="22"/>
          <w:szCs w:val="22"/>
        </w:rPr>
        <w:t>а</w:t>
      </w:r>
      <w:r w:rsidRPr="008E3A85">
        <w:rPr>
          <w:rFonts w:ascii="StobiSerif Regular" w:hAnsi="StobiSerif Regular" w:cstheme="minorHAnsi"/>
          <w:sz w:val="22"/>
          <w:szCs w:val="22"/>
        </w:rPr>
        <w:t xml:space="preserve">/ИВД </w:t>
      </w:r>
      <w:r w:rsidR="00EC2C5E" w:rsidRPr="008E3A85">
        <w:rPr>
          <w:rFonts w:ascii="StobiSerif Regular" w:hAnsi="StobiSerif Regular" w:cstheme="minorHAnsi"/>
          <w:sz w:val="22"/>
          <w:szCs w:val="22"/>
        </w:rPr>
        <w:t>во промет</w:t>
      </w:r>
      <w:r w:rsidRPr="008E3A85">
        <w:rPr>
          <w:rFonts w:ascii="StobiSerif Regular" w:hAnsi="StobiSerif Regular" w:cstheme="minorHAnsi"/>
          <w:sz w:val="22"/>
          <w:szCs w:val="22"/>
        </w:rPr>
        <w:t>, увозниците треба да потврдат дека:</w:t>
      </w:r>
    </w:p>
    <w:p w14:paraId="00000443" w14:textId="51F622F0"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(а) средството/ИВД е означен</w:t>
      </w:r>
      <w:r w:rsidR="00BC1C89" w:rsidRPr="008E3A85">
        <w:rPr>
          <w:rFonts w:ascii="StobiSerif Regular" w:hAnsi="StobiSerif Regular" w:cstheme="minorHAnsi"/>
          <w:sz w:val="22"/>
          <w:szCs w:val="22"/>
        </w:rPr>
        <w:t>о</w:t>
      </w:r>
      <w:r w:rsidRPr="008E3A85">
        <w:rPr>
          <w:rFonts w:ascii="StobiSerif Regular" w:hAnsi="StobiSerif Regular" w:cstheme="minorHAnsi"/>
          <w:sz w:val="22"/>
          <w:szCs w:val="22"/>
        </w:rPr>
        <w:t xml:space="preserve"> со соодветна ознака за сообразност (CE или националн</w:t>
      </w:r>
      <w:r w:rsidR="00BC1C89" w:rsidRPr="008E3A85">
        <w:rPr>
          <w:rFonts w:ascii="StobiSerif Regular" w:hAnsi="StobiSerif Regular" w:cstheme="minorHAnsi"/>
          <w:sz w:val="22"/>
          <w:szCs w:val="22"/>
        </w:rPr>
        <w:t>а ознака</w:t>
      </w:r>
      <w:r w:rsidRPr="008E3A85">
        <w:rPr>
          <w:rFonts w:ascii="StobiSerif Regular" w:hAnsi="StobiSerif Regular" w:cstheme="minorHAnsi"/>
          <w:sz w:val="22"/>
          <w:szCs w:val="22"/>
        </w:rPr>
        <w:t>) и дека е изготвена изјава за сообразност на средството/ИВД;</w:t>
      </w:r>
    </w:p>
    <w:p w14:paraId="00000445" w14:textId="57243657" w:rsidR="006B1277" w:rsidRPr="008E3A85" w:rsidRDefault="00682CA3" w:rsidP="00BC1C89">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(б) производител</w:t>
      </w:r>
      <w:r w:rsidR="00BC1C89" w:rsidRPr="008E3A85">
        <w:rPr>
          <w:rFonts w:ascii="StobiSerif Regular" w:hAnsi="StobiSerif Regular" w:cstheme="minorHAnsi"/>
          <w:sz w:val="22"/>
          <w:szCs w:val="22"/>
        </w:rPr>
        <w:t>от е идентификуван</w:t>
      </w:r>
      <w:r w:rsidRPr="008E3A85">
        <w:rPr>
          <w:rFonts w:ascii="StobiSerif Regular" w:hAnsi="StobiSerif Regular" w:cstheme="minorHAnsi"/>
          <w:sz w:val="22"/>
          <w:szCs w:val="22"/>
        </w:rPr>
        <w:t xml:space="preserve"> и дека</w:t>
      </w:r>
      <w:r w:rsidR="00BC1C89" w:rsidRPr="008E3A85">
        <w:rPr>
          <w:rFonts w:ascii="StobiSerif Regular" w:hAnsi="StobiSerif Regular" w:cstheme="minorHAnsi"/>
          <w:sz w:val="22"/>
          <w:szCs w:val="22"/>
        </w:rPr>
        <w:t xml:space="preserve"> е назначен</w:t>
      </w:r>
      <w:r w:rsidRPr="008E3A85">
        <w:rPr>
          <w:rFonts w:ascii="StobiSerif Regular" w:hAnsi="StobiSerif Regular" w:cstheme="minorHAnsi"/>
          <w:sz w:val="22"/>
          <w:szCs w:val="22"/>
        </w:rPr>
        <w:t xml:space="preserve"> овластен претставник во согласност со</w:t>
      </w:r>
      <w:r w:rsidR="00BC1C89" w:rsidRPr="008E3A85">
        <w:rPr>
          <w:rFonts w:ascii="StobiSerif Regular" w:hAnsi="StobiSerif Regular" w:cstheme="minorHAnsi"/>
          <w:sz w:val="22"/>
          <w:szCs w:val="22"/>
        </w:rPr>
        <w:t xml:space="preserve"> </w:t>
      </w:r>
      <w:r w:rsidR="00AE39A4" w:rsidRPr="008E3A85">
        <w:rPr>
          <w:rFonts w:ascii="StobiSerif Regular" w:hAnsi="StobiSerif Regular" w:cstheme="minorHAnsi"/>
          <w:sz w:val="22"/>
          <w:szCs w:val="22"/>
        </w:rPr>
        <w:t>ч</w:t>
      </w:r>
      <w:r w:rsidRPr="008E3A85">
        <w:rPr>
          <w:rFonts w:ascii="StobiSerif Regular" w:hAnsi="StobiSerif Regular" w:cstheme="minorHAnsi"/>
          <w:sz w:val="22"/>
          <w:szCs w:val="22"/>
        </w:rPr>
        <w:t>лен 46</w:t>
      </w:r>
      <w:r w:rsidR="00AE39A4" w:rsidRPr="008E3A85">
        <w:rPr>
          <w:rFonts w:ascii="StobiSerif Regular" w:hAnsi="StobiSerif Regular" w:cstheme="minorHAnsi"/>
          <w:sz w:val="22"/>
          <w:szCs w:val="22"/>
        </w:rPr>
        <w:t xml:space="preserve"> од овој закон</w:t>
      </w:r>
      <w:r w:rsidRPr="008E3A85">
        <w:rPr>
          <w:rFonts w:ascii="StobiSerif Regular" w:hAnsi="StobiSerif Regular" w:cstheme="minorHAnsi"/>
          <w:sz w:val="22"/>
          <w:szCs w:val="22"/>
        </w:rPr>
        <w:t xml:space="preserve"> од</w:t>
      </w:r>
      <w:r w:rsidR="00BC1C89" w:rsidRPr="008E3A85">
        <w:rPr>
          <w:rFonts w:ascii="StobiSerif Regular" w:hAnsi="StobiSerif Regular" w:cstheme="minorHAnsi"/>
          <w:sz w:val="22"/>
          <w:szCs w:val="22"/>
        </w:rPr>
        <w:t xml:space="preserve"> страна на</w:t>
      </w:r>
      <w:r w:rsidRPr="008E3A85">
        <w:rPr>
          <w:rFonts w:ascii="StobiSerif Regular" w:hAnsi="StobiSerif Regular" w:cstheme="minorHAnsi"/>
          <w:sz w:val="22"/>
          <w:szCs w:val="22"/>
        </w:rPr>
        <w:t xml:space="preserve"> производителот;</w:t>
      </w:r>
    </w:p>
    <w:p w14:paraId="00000446" w14:textId="51E782E0" w:rsidR="006B1277" w:rsidRPr="008E3A85" w:rsidRDefault="00682CA3" w:rsidP="00BC1C89">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(в) средството/ИВД е означено во согласност со овој закон и </w:t>
      </w:r>
      <w:r w:rsidR="00BC1C89" w:rsidRPr="008E3A85">
        <w:rPr>
          <w:rFonts w:ascii="StobiSerif Regular" w:hAnsi="StobiSerif Regular" w:cstheme="minorHAnsi"/>
          <w:sz w:val="22"/>
          <w:szCs w:val="22"/>
        </w:rPr>
        <w:t xml:space="preserve">е </w:t>
      </w:r>
      <w:r w:rsidRPr="008E3A85">
        <w:rPr>
          <w:rFonts w:ascii="StobiSerif Regular" w:hAnsi="StobiSerif Regular" w:cstheme="minorHAnsi"/>
          <w:sz w:val="22"/>
          <w:szCs w:val="22"/>
        </w:rPr>
        <w:t>придружен</w:t>
      </w:r>
      <w:r w:rsidR="00BC1C89" w:rsidRPr="008E3A85">
        <w:rPr>
          <w:rFonts w:ascii="StobiSerif Regular" w:hAnsi="StobiSerif Regular" w:cstheme="minorHAnsi"/>
          <w:sz w:val="22"/>
          <w:szCs w:val="22"/>
        </w:rPr>
        <w:t>о</w:t>
      </w:r>
      <w:r w:rsidRPr="008E3A85">
        <w:rPr>
          <w:rFonts w:ascii="StobiSerif Regular" w:hAnsi="StobiSerif Regular" w:cstheme="minorHAnsi"/>
          <w:sz w:val="22"/>
          <w:szCs w:val="22"/>
        </w:rPr>
        <w:t xml:space="preserve"> со бараното упатства за употреба;</w:t>
      </w:r>
    </w:p>
    <w:p w14:paraId="00000447" w14:textId="576FF0A2" w:rsidR="006B1277" w:rsidRPr="008E3A85" w:rsidRDefault="00682CA3" w:rsidP="00BC1C89">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(г) каде што е применливо, </w:t>
      </w:r>
      <w:r w:rsidR="00EA3A71" w:rsidRPr="008E3A85">
        <w:rPr>
          <w:rFonts w:ascii="StobiSerif Regular" w:hAnsi="StobiSerif Regular" w:cstheme="minorHAnsi"/>
          <w:sz w:val="22"/>
          <w:szCs w:val="22"/>
        </w:rPr>
        <w:t xml:space="preserve">доделен е </w:t>
      </w:r>
      <w:r w:rsidRPr="008E3A85">
        <w:rPr>
          <w:rFonts w:ascii="StobiSerif Regular" w:hAnsi="StobiSerif Regular" w:cstheme="minorHAnsi"/>
          <w:sz w:val="22"/>
          <w:szCs w:val="22"/>
        </w:rPr>
        <w:t>UDI од производителот во согласност со член 40</w:t>
      </w:r>
      <w:r w:rsidR="00D3676D" w:rsidRPr="008E3A85">
        <w:rPr>
          <w:rFonts w:ascii="StobiSerif Regular" w:hAnsi="StobiSerif Regular" w:cstheme="minorHAnsi"/>
          <w:sz w:val="22"/>
          <w:szCs w:val="22"/>
        </w:rPr>
        <w:t xml:space="preserve"> од овој закон</w:t>
      </w:r>
      <w:r w:rsidRPr="008E3A85">
        <w:rPr>
          <w:rFonts w:ascii="StobiSerif Regular" w:hAnsi="StobiSerif Regular" w:cstheme="minorHAnsi"/>
          <w:sz w:val="22"/>
          <w:szCs w:val="22"/>
        </w:rPr>
        <w:t>.</w:t>
      </w:r>
    </w:p>
    <w:p w14:paraId="0000044B" w14:textId="234599F3" w:rsidR="006B1277" w:rsidRPr="008E3A85" w:rsidRDefault="00682CA3" w:rsidP="001A509F">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(5) Кога увозникот смета или има причина да верува дека средството/ИВД не е во согласност </w:t>
      </w:r>
      <w:r w:rsidR="00BC1C89" w:rsidRPr="008E3A85">
        <w:rPr>
          <w:rFonts w:ascii="StobiSerif Regular" w:hAnsi="StobiSerif Regular" w:cstheme="minorHAnsi"/>
          <w:sz w:val="22"/>
          <w:szCs w:val="22"/>
        </w:rPr>
        <w:t xml:space="preserve">со </w:t>
      </w:r>
      <w:r w:rsidRPr="008E3A85">
        <w:rPr>
          <w:rFonts w:ascii="StobiSerif Regular" w:hAnsi="StobiSerif Regular" w:cstheme="minorHAnsi"/>
          <w:sz w:val="22"/>
          <w:szCs w:val="22"/>
        </w:rPr>
        <w:t>барањата на овој закон, нема да го пушти во промет средството/ИВД  се додека не</w:t>
      </w:r>
      <w:r w:rsidR="00BC1C89" w:rsidRPr="008E3A85">
        <w:rPr>
          <w:rFonts w:ascii="StobiSerif Regular" w:hAnsi="StobiSerif Regular" w:cstheme="minorHAnsi"/>
          <w:sz w:val="22"/>
          <w:szCs w:val="22"/>
        </w:rPr>
        <w:t xml:space="preserve"> го</w:t>
      </w:r>
      <w:r w:rsidRPr="008E3A85">
        <w:rPr>
          <w:rFonts w:ascii="StobiSerif Regular" w:hAnsi="StobiSerif Regular" w:cstheme="minorHAnsi"/>
          <w:sz w:val="22"/>
          <w:szCs w:val="22"/>
        </w:rPr>
        <w:t xml:space="preserve"> усогласи и информира производителот и овластениот претставник на производителот.</w:t>
      </w:r>
      <w:r w:rsidR="00BC1C89"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 xml:space="preserve">Кога увозникот смета или има причина да верува дека средството/ИВД претставува сериозен ризик или е фалсификувано средство, ја известува </w:t>
      </w:r>
      <w:r w:rsidR="00EC7820" w:rsidRPr="008E3A85">
        <w:rPr>
          <w:rFonts w:ascii="StobiSerif Regular" w:hAnsi="StobiSerif Regular" w:cstheme="minorHAnsi"/>
          <w:sz w:val="22"/>
          <w:szCs w:val="22"/>
        </w:rPr>
        <w:t>Агенцијата</w:t>
      </w:r>
      <w:r w:rsidRPr="008E3A85">
        <w:rPr>
          <w:rFonts w:ascii="StobiSerif Regular" w:hAnsi="StobiSerif Regular" w:cstheme="minorHAnsi"/>
          <w:sz w:val="22"/>
          <w:szCs w:val="22"/>
        </w:rPr>
        <w:t>.</w:t>
      </w:r>
    </w:p>
    <w:p w14:paraId="0000044C" w14:textId="07983514" w:rsidR="006B1277" w:rsidRPr="008E3A85" w:rsidRDefault="00682CA3" w:rsidP="001A509F">
      <w:pPr>
        <w:ind w:firstLine="720"/>
        <w:rPr>
          <w:rFonts w:ascii="StobiSerif Regular" w:hAnsi="StobiSerif Regular" w:cstheme="minorHAnsi"/>
          <w:sz w:val="22"/>
          <w:szCs w:val="22"/>
        </w:rPr>
      </w:pPr>
      <w:r w:rsidRPr="008E3A85">
        <w:rPr>
          <w:rFonts w:ascii="StobiSerif Regular" w:hAnsi="StobiSerif Regular" w:cstheme="minorHAnsi"/>
          <w:sz w:val="22"/>
          <w:szCs w:val="22"/>
        </w:rPr>
        <w:lastRenderedPageBreak/>
        <w:t xml:space="preserve">(6) Увозниците треба да </w:t>
      </w:r>
      <w:r w:rsidR="006D5DD0" w:rsidRPr="008E3A85">
        <w:rPr>
          <w:rFonts w:ascii="StobiSerif Regular" w:hAnsi="StobiSerif Regular" w:cstheme="minorHAnsi"/>
          <w:sz w:val="22"/>
          <w:szCs w:val="22"/>
        </w:rPr>
        <w:t xml:space="preserve">го </w:t>
      </w:r>
      <w:r w:rsidRPr="008E3A85">
        <w:rPr>
          <w:rFonts w:ascii="StobiSerif Regular" w:hAnsi="StobiSerif Regular" w:cstheme="minorHAnsi"/>
          <w:sz w:val="22"/>
          <w:szCs w:val="22"/>
        </w:rPr>
        <w:t>наведат на средството/ИВД или на неговото пакување или во документ</w:t>
      </w:r>
      <w:r w:rsidR="006D5DD0" w:rsidRPr="008E3A85">
        <w:rPr>
          <w:rFonts w:ascii="StobiSerif Regular" w:hAnsi="StobiSerif Regular" w:cstheme="minorHAnsi"/>
          <w:sz w:val="22"/>
          <w:szCs w:val="22"/>
        </w:rPr>
        <w:t>от</w:t>
      </w:r>
      <w:r w:rsidRPr="008E3A85">
        <w:rPr>
          <w:rFonts w:ascii="StobiSerif Regular" w:hAnsi="StobiSerif Regular" w:cstheme="minorHAnsi"/>
          <w:sz w:val="22"/>
          <w:szCs w:val="22"/>
        </w:rPr>
        <w:t xml:space="preserve"> што го придружува средството/ИВД, нивното име, регистрирано</w:t>
      </w:r>
      <w:r w:rsidR="006D5DD0" w:rsidRPr="008E3A85">
        <w:rPr>
          <w:rFonts w:ascii="StobiSerif Regular" w:hAnsi="StobiSerif Regular" w:cstheme="minorHAnsi"/>
          <w:sz w:val="22"/>
          <w:szCs w:val="22"/>
        </w:rPr>
        <w:t>то</w:t>
      </w:r>
      <w:r w:rsidRPr="008E3A85">
        <w:rPr>
          <w:rFonts w:ascii="StobiSerif Regular" w:hAnsi="StobiSerif Regular" w:cstheme="minorHAnsi"/>
          <w:sz w:val="22"/>
          <w:szCs w:val="22"/>
        </w:rPr>
        <w:t xml:space="preserve"> трговско име или регистрирана трговска марка, нивното регистрирано </w:t>
      </w:r>
      <w:r w:rsidR="006D5DD0" w:rsidRPr="008E3A85">
        <w:rPr>
          <w:rFonts w:ascii="StobiSerif Regular" w:hAnsi="StobiSerif Regular" w:cstheme="minorHAnsi"/>
          <w:sz w:val="22"/>
          <w:szCs w:val="22"/>
        </w:rPr>
        <w:t>деловно место</w:t>
      </w:r>
      <w:r w:rsidRPr="008E3A85">
        <w:rPr>
          <w:rFonts w:ascii="StobiSerif Regular" w:hAnsi="StobiSerif Regular" w:cstheme="minorHAnsi"/>
          <w:sz w:val="22"/>
          <w:szCs w:val="22"/>
        </w:rPr>
        <w:t xml:space="preserve"> и адресата на која може да се контактираат, за да може да се утврди нивната локација. Тие треба да се погрижат секоја дополнителна </w:t>
      </w:r>
      <w:r w:rsidR="006D5DD0" w:rsidRPr="008E3A85">
        <w:rPr>
          <w:rFonts w:ascii="StobiSerif Regular" w:hAnsi="StobiSerif Regular" w:cstheme="minorHAnsi"/>
          <w:sz w:val="22"/>
          <w:szCs w:val="22"/>
        </w:rPr>
        <w:t xml:space="preserve">налепница </w:t>
      </w:r>
      <w:r w:rsidRPr="008E3A85">
        <w:rPr>
          <w:rFonts w:ascii="StobiSerif Regular" w:hAnsi="StobiSerif Regular" w:cstheme="minorHAnsi"/>
          <w:sz w:val="22"/>
          <w:szCs w:val="22"/>
        </w:rPr>
        <w:t xml:space="preserve">да не ги прикрива информациите </w:t>
      </w:r>
      <w:r w:rsidR="006D5DD0" w:rsidRPr="008E3A85">
        <w:rPr>
          <w:rFonts w:ascii="StobiSerif Regular" w:hAnsi="StobiSerif Regular" w:cstheme="minorHAnsi"/>
          <w:sz w:val="22"/>
          <w:szCs w:val="22"/>
        </w:rPr>
        <w:t xml:space="preserve">од налепницата </w:t>
      </w:r>
      <w:r w:rsidRPr="008E3A85">
        <w:rPr>
          <w:rFonts w:ascii="StobiSerif Regular" w:hAnsi="StobiSerif Regular" w:cstheme="minorHAnsi"/>
          <w:sz w:val="22"/>
          <w:szCs w:val="22"/>
        </w:rPr>
        <w:t>обезбеден</w:t>
      </w:r>
      <w:r w:rsidR="006D5DD0" w:rsidRPr="008E3A85">
        <w:rPr>
          <w:rFonts w:ascii="StobiSerif Regular" w:hAnsi="StobiSerif Regular" w:cstheme="minorHAnsi"/>
          <w:sz w:val="22"/>
          <w:szCs w:val="22"/>
        </w:rPr>
        <w:t>а</w:t>
      </w:r>
      <w:r w:rsidRPr="008E3A85">
        <w:rPr>
          <w:rFonts w:ascii="StobiSerif Regular" w:hAnsi="StobiSerif Regular" w:cstheme="minorHAnsi"/>
          <w:sz w:val="22"/>
          <w:szCs w:val="22"/>
        </w:rPr>
        <w:t xml:space="preserve"> од страна на производителот.</w:t>
      </w:r>
    </w:p>
    <w:p w14:paraId="0000044D" w14:textId="402FB9CC" w:rsidR="006B1277" w:rsidRPr="008E3A85" w:rsidRDefault="00682CA3" w:rsidP="001A509F">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(7) Увозниците ќе проверат дали средството/ИВД е регистрирано во електронскиот систем </w:t>
      </w:r>
      <w:r w:rsidR="006D5DD0" w:rsidRPr="008E3A85">
        <w:rPr>
          <w:rFonts w:ascii="StobiSerif Regular" w:hAnsi="StobiSerif Regular" w:cstheme="minorHAnsi"/>
          <w:sz w:val="22"/>
          <w:szCs w:val="22"/>
        </w:rPr>
        <w:t xml:space="preserve">на </w:t>
      </w:r>
      <w:r w:rsidR="00EC7820"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и ќе аплицираат за додавање на нивните податоци (на увозникот) во Регистарот на средства/ИВД.</w:t>
      </w:r>
    </w:p>
    <w:p w14:paraId="0000044F" w14:textId="75B420DD" w:rsidR="006B1277" w:rsidRPr="008E3A85" w:rsidRDefault="00682CA3" w:rsidP="001A509F">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(8) </w:t>
      </w:r>
      <w:r w:rsidRPr="008E3A85">
        <w:rPr>
          <w:rFonts w:ascii="StobiSerif Regular" w:hAnsi="StobiSerif Regular" w:cstheme="minorHAnsi"/>
          <w:color w:val="111827"/>
          <w:sz w:val="22"/>
          <w:szCs w:val="22"/>
          <w:highlight w:val="white"/>
        </w:rPr>
        <w:t xml:space="preserve">Увозниците ќе обезбедат, додека средството/ИВД е под нивна одговорност, условите за складирање или транспорт да не ја загрозуваат неговата усогласеност со општите барања за безбедност и перформанси утврдени во овој </w:t>
      </w:r>
      <w:r w:rsidR="00EC7820" w:rsidRPr="008E3A85">
        <w:rPr>
          <w:rFonts w:ascii="StobiSerif Regular" w:hAnsi="StobiSerif Regular" w:cstheme="minorHAnsi"/>
          <w:color w:val="111827"/>
          <w:sz w:val="22"/>
          <w:szCs w:val="22"/>
          <w:highlight w:val="white"/>
        </w:rPr>
        <w:t>З</w:t>
      </w:r>
      <w:r w:rsidRPr="008E3A85">
        <w:rPr>
          <w:rFonts w:ascii="StobiSerif Regular" w:hAnsi="StobiSerif Regular" w:cstheme="minorHAnsi"/>
          <w:color w:val="111827"/>
          <w:sz w:val="22"/>
          <w:szCs w:val="22"/>
          <w:highlight w:val="white"/>
        </w:rPr>
        <w:t>акон</w:t>
      </w:r>
      <w:r w:rsidR="000A713B" w:rsidRPr="008E3A85">
        <w:rPr>
          <w:rFonts w:ascii="StobiSerif Regular" w:hAnsi="StobiSerif Regular" w:cstheme="minorHAnsi"/>
          <w:color w:val="111827"/>
          <w:sz w:val="22"/>
          <w:szCs w:val="22"/>
          <w:highlight w:val="white"/>
        </w:rPr>
        <w:t>,</w:t>
      </w:r>
      <w:r w:rsidRPr="008E3A85">
        <w:rPr>
          <w:rFonts w:ascii="StobiSerif Regular" w:hAnsi="StobiSerif Regular" w:cstheme="minorHAnsi"/>
          <w:color w:val="111827"/>
          <w:sz w:val="22"/>
          <w:szCs w:val="22"/>
          <w:highlight w:val="white"/>
        </w:rPr>
        <w:t xml:space="preserve"> и ќе ги почитуваат условите поставени од производителот, онаму каде што се достапни.</w:t>
      </w:r>
    </w:p>
    <w:p w14:paraId="00000450" w14:textId="131A4522" w:rsidR="006B1277" w:rsidRPr="008E3A85" w:rsidRDefault="00682CA3" w:rsidP="001A509F">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(9) Увозниците ќе водат регистар на поплаки, на несоодветни средства/ИВД и на отповикувања и повлекувања, и ќе му ги дадат на производителот, овластениот претставник и дистрибутерите информациите што ги побарале, за да им се овозможи да ги </w:t>
      </w:r>
      <w:r w:rsidR="0062246E" w:rsidRPr="008E3A85">
        <w:rPr>
          <w:rFonts w:ascii="StobiSerif Regular" w:hAnsi="StobiSerif Regular" w:cstheme="minorHAnsi"/>
          <w:sz w:val="22"/>
          <w:szCs w:val="22"/>
        </w:rPr>
        <w:t xml:space="preserve">испитаат </w:t>
      </w:r>
      <w:r w:rsidRPr="008E3A85">
        <w:rPr>
          <w:rFonts w:ascii="StobiSerif Regular" w:hAnsi="StobiSerif Regular" w:cstheme="minorHAnsi"/>
          <w:sz w:val="22"/>
          <w:szCs w:val="22"/>
        </w:rPr>
        <w:t>поплаките.</w:t>
      </w:r>
    </w:p>
    <w:p w14:paraId="00000452" w14:textId="77E010F3" w:rsidR="006B1277" w:rsidRPr="008E3A85" w:rsidRDefault="00682CA3" w:rsidP="001A509F">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(10) Увозниците кои сметаат или имаат причина да веруваат дека средството/ИВД што го ставиле </w:t>
      </w:r>
      <w:r w:rsidR="00FF1E39" w:rsidRPr="008E3A85">
        <w:rPr>
          <w:rFonts w:ascii="StobiSerif Regular" w:hAnsi="StobiSerif Regular" w:cstheme="minorHAnsi"/>
          <w:sz w:val="22"/>
          <w:szCs w:val="22"/>
        </w:rPr>
        <w:t>во промет</w:t>
      </w:r>
      <w:r w:rsidRPr="008E3A85">
        <w:rPr>
          <w:rFonts w:ascii="StobiSerif Regular" w:hAnsi="StobiSerif Regular" w:cstheme="minorHAnsi"/>
          <w:sz w:val="22"/>
          <w:szCs w:val="22"/>
        </w:rPr>
        <w:t xml:space="preserve"> не е во согласност со овој закон веднаш ќе го известат производителот и неговиот овластен претставник. Увозниците треба да соработуваат со производителот, со овластениот претставник од производителот и </w:t>
      </w:r>
      <w:r w:rsidR="00A42B88"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 xml:space="preserve">за  да се осигура дека се преземени потребните корективни </w:t>
      </w:r>
      <w:r w:rsidR="002C6F6F" w:rsidRPr="008E3A85">
        <w:rPr>
          <w:rFonts w:ascii="StobiSerif Regular" w:hAnsi="StobiSerif Regular" w:cstheme="minorHAnsi"/>
          <w:sz w:val="22"/>
          <w:szCs w:val="22"/>
        </w:rPr>
        <w:t>мерки</w:t>
      </w:r>
      <w:r w:rsidRPr="008E3A85">
        <w:rPr>
          <w:rFonts w:ascii="StobiSerif Regular" w:hAnsi="StobiSerif Regular" w:cstheme="minorHAnsi"/>
          <w:sz w:val="22"/>
          <w:szCs w:val="22"/>
        </w:rPr>
        <w:t xml:space="preserve"> за да </w:t>
      </w:r>
      <w:r w:rsidR="00A42B88" w:rsidRPr="008E3A85">
        <w:rPr>
          <w:rFonts w:ascii="StobiSerif Regular" w:hAnsi="StobiSerif Regular" w:cstheme="minorHAnsi"/>
          <w:sz w:val="22"/>
          <w:szCs w:val="22"/>
        </w:rPr>
        <w:t>биде</w:t>
      </w:r>
      <w:r w:rsidRPr="008E3A85">
        <w:rPr>
          <w:rFonts w:ascii="StobiSerif Regular" w:hAnsi="StobiSerif Regular" w:cstheme="minorHAnsi"/>
          <w:sz w:val="22"/>
          <w:szCs w:val="22"/>
        </w:rPr>
        <w:t xml:space="preserve"> </w:t>
      </w:r>
      <w:r w:rsidR="00B27B3A" w:rsidRPr="008E3A85">
        <w:rPr>
          <w:rFonts w:ascii="StobiSerif Regular" w:hAnsi="StobiSerif Regular" w:cstheme="minorHAnsi"/>
          <w:sz w:val="22"/>
          <w:szCs w:val="22"/>
        </w:rPr>
        <w:t>тоа средство</w:t>
      </w:r>
      <w:r w:rsidRPr="008E3A85">
        <w:rPr>
          <w:rFonts w:ascii="StobiSerif Regular" w:hAnsi="StobiSerif Regular" w:cstheme="minorHAnsi"/>
          <w:sz w:val="22"/>
          <w:szCs w:val="22"/>
        </w:rPr>
        <w:t xml:space="preserve"> во сообразност, да се повлече или отповика.</w:t>
      </w:r>
    </w:p>
    <w:p w14:paraId="00000454" w14:textId="69F7372E" w:rsidR="006B1277" w:rsidRPr="008E3A85" w:rsidRDefault="00682CA3" w:rsidP="001A509F">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(11) Кога увозникот смета дека средството/ИВД претставува сериозен ризик, увозникот исто така треба веднаш да ја информира </w:t>
      </w:r>
      <w:r w:rsidR="00392DD9"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и, доколку е применливо, телото за оцена на сообразност кое издало сертификат за средството за кое станува збор, давајќи детали, особено, за неусогласеноста и за секо</w:t>
      </w:r>
      <w:r w:rsidR="002C6F6F" w:rsidRPr="008E3A85">
        <w:rPr>
          <w:rFonts w:ascii="StobiSerif Regular" w:hAnsi="StobiSerif Regular" w:cstheme="minorHAnsi"/>
          <w:sz w:val="22"/>
          <w:szCs w:val="22"/>
        </w:rPr>
        <w:t>ја</w:t>
      </w:r>
      <w:r w:rsidRPr="008E3A85">
        <w:rPr>
          <w:rFonts w:ascii="StobiSerif Regular" w:hAnsi="StobiSerif Regular" w:cstheme="minorHAnsi"/>
          <w:sz w:val="22"/>
          <w:szCs w:val="22"/>
        </w:rPr>
        <w:t xml:space="preserve"> преземен</w:t>
      </w:r>
      <w:r w:rsidR="002C6F6F" w:rsidRPr="008E3A85">
        <w:rPr>
          <w:rFonts w:ascii="StobiSerif Regular" w:hAnsi="StobiSerif Regular" w:cstheme="minorHAnsi"/>
          <w:sz w:val="22"/>
          <w:szCs w:val="22"/>
        </w:rPr>
        <w:t>а</w:t>
      </w:r>
      <w:r w:rsidRPr="008E3A85">
        <w:rPr>
          <w:rFonts w:ascii="StobiSerif Regular" w:hAnsi="StobiSerif Regular" w:cstheme="minorHAnsi"/>
          <w:sz w:val="22"/>
          <w:szCs w:val="22"/>
        </w:rPr>
        <w:t xml:space="preserve"> корективн</w:t>
      </w:r>
      <w:r w:rsidR="002C6F6F" w:rsidRPr="008E3A85">
        <w:rPr>
          <w:rFonts w:ascii="StobiSerif Regular" w:hAnsi="StobiSerif Regular" w:cstheme="minorHAnsi"/>
          <w:sz w:val="22"/>
          <w:szCs w:val="22"/>
        </w:rPr>
        <w:t>а</w:t>
      </w:r>
      <w:r w:rsidRPr="008E3A85">
        <w:rPr>
          <w:rFonts w:ascii="StobiSerif Regular" w:hAnsi="StobiSerif Regular" w:cstheme="minorHAnsi"/>
          <w:sz w:val="22"/>
          <w:szCs w:val="22"/>
        </w:rPr>
        <w:t xml:space="preserve"> </w:t>
      </w:r>
      <w:r w:rsidR="002C6F6F" w:rsidRPr="008E3A85">
        <w:rPr>
          <w:rFonts w:ascii="StobiSerif Regular" w:hAnsi="StobiSerif Regular" w:cstheme="minorHAnsi"/>
          <w:sz w:val="22"/>
          <w:szCs w:val="22"/>
        </w:rPr>
        <w:t>мерка</w:t>
      </w:r>
      <w:r w:rsidRPr="008E3A85">
        <w:rPr>
          <w:rFonts w:ascii="StobiSerif Regular" w:hAnsi="StobiSerif Regular" w:cstheme="minorHAnsi"/>
          <w:sz w:val="22"/>
          <w:szCs w:val="22"/>
        </w:rPr>
        <w:t>.</w:t>
      </w:r>
    </w:p>
    <w:p w14:paraId="00000456" w14:textId="3709BF4E" w:rsidR="006B1277" w:rsidRPr="008E3A85" w:rsidRDefault="00682CA3" w:rsidP="001A509F">
      <w:pPr>
        <w:ind w:firstLine="720"/>
        <w:rPr>
          <w:rFonts w:ascii="StobiSerif Regular" w:hAnsi="StobiSerif Regular" w:cstheme="minorHAnsi"/>
          <w:sz w:val="22"/>
          <w:szCs w:val="22"/>
        </w:rPr>
      </w:pPr>
      <w:r w:rsidRPr="008E3A85">
        <w:rPr>
          <w:rFonts w:ascii="StobiSerif Regular" w:hAnsi="StobiSerif Regular" w:cstheme="minorHAnsi"/>
          <w:sz w:val="22"/>
          <w:szCs w:val="22"/>
        </w:rPr>
        <w:t>(12) Увозниците кои добиле поплаки или пријави од здравствени работници, пациенти или корисници за сомнителни инциденти поврзани со средство</w:t>
      </w:r>
      <w:r w:rsidR="00392DD9" w:rsidRPr="008E3A85">
        <w:rPr>
          <w:rFonts w:ascii="StobiSerif Regular" w:hAnsi="StobiSerif Regular" w:cstheme="minorHAnsi"/>
          <w:sz w:val="22"/>
          <w:szCs w:val="22"/>
        </w:rPr>
        <w:t>то</w:t>
      </w:r>
      <w:r w:rsidRPr="008E3A85">
        <w:rPr>
          <w:rFonts w:ascii="StobiSerif Regular" w:hAnsi="StobiSerif Regular" w:cstheme="minorHAnsi"/>
          <w:sz w:val="22"/>
          <w:szCs w:val="22"/>
        </w:rPr>
        <w:t xml:space="preserve"> што го ставиле </w:t>
      </w:r>
      <w:r w:rsidR="00FF1E39" w:rsidRPr="008E3A85">
        <w:rPr>
          <w:rFonts w:ascii="StobiSerif Regular" w:hAnsi="StobiSerif Regular" w:cstheme="minorHAnsi"/>
          <w:sz w:val="22"/>
          <w:szCs w:val="22"/>
        </w:rPr>
        <w:t>во промет</w:t>
      </w:r>
      <w:r w:rsidRPr="008E3A85">
        <w:rPr>
          <w:rFonts w:ascii="StobiSerif Regular" w:hAnsi="StobiSerif Regular" w:cstheme="minorHAnsi"/>
          <w:sz w:val="22"/>
          <w:szCs w:val="22"/>
        </w:rPr>
        <w:t xml:space="preserve"> веднаш ќе ја проследат таа информација до производителот и неговиот овластен претставник.</w:t>
      </w:r>
    </w:p>
    <w:p w14:paraId="00000458" w14:textId="1CB2EA43" w:rsidR="006B1277" w:rsidRPr="008E3A85" w:rsidRDefault="00682CA3" w:rsidP="001A509F">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(13) Увозниците чуваат копија од Декларацијата за сообразност и, доколку е применливо, копија од </w:t>
      </w:r>
      <w:r w:rsidR="00B34EED" w:rsidRPr="008E3A85">
        <w:rPr>
          <w:rFonts w:ascii="StobiSerif Regular" w:hAnsi="StobiSerif Regular" w:cstheme="minorHAnsi"/>
          <w:sz w:val="22"/>
          <w:szCs w:val="22"/>
        </w:rPr>
        <w:t>секој</w:t>
      </w:r>
      <w:r w:rsidRPr="008E3A85">
        <w:rPr>
          <w:rFonts w:ascii="StobiSerif Regular" w:hAnsi="StobiSerif Regular" w:cstheme="minorHAnsi"/>
          <w:sz w:val="22"/>
          <w:szCs w:val="22"/>
        </w:rPr>
        <w:t xml:space="preserve"> релевантен сертификат, вклучувајќи ги сите негови измени и дополнувања, за период од најмалку 10 години откако последното средство/ИВД е опфатено со декларацијата за сообразност и е ставено </w:t>
      </w:r>
      <w:r w:rsidR="00FF1E39" w:rsidRPr="008E3A85">
        <w:rPr>
          <w:rFonts w:ascii="StobiSerif Regular" w:hAnsi="StobiSerif Regular" w:cstheme="minorHAnsi"/>
          <w:sz w:val="22"/>
          <w:szCs w:val="22"/>
        </w:rPr>
        <w:t>во промет</w:t>
      </w:r>
      <w:r w:rsidRPr="008E3A85">
        <w:rPr>
          <w:rFonts w:ascii="StobiSerif Regular" w:hAnsi="StobiSerif Regular" w:cstheme="minorHAnsi"/>
          <w:sz w:val="22"/>
          <w:szCs w:val="22"/>
        </w:rPr>
        <w:t xml:space="preserve"> во Република Северна Македонија. Во случај на средства за имплантација, периодот треба да биде најмалку 15 години откако последното средство е </w:t>
      </w:r>
      <w:r w:rsidR="006D5DD0" w:rsidRPr="008E3A85">
        <w:rPr>
          <w:rFonts w:ascii="StobiSerif Regular" w:hAnsi="StobiSerif Regular" w:cstheme="minorHAnsi"/>
          <w:sz w:val="22"/>
          <w:szCs w:val="22"/>
        </w:rPr>
        <w:t xml:space="preserve">ставено </w:t>
      </w:r>
      <w:r w:rsidR="00FF1E39" w:rsidRPr="008E3A85">
        <w:rPr>
          <w:rFonts w:ascii="StobiSerif Regular" w:hAnsi="StobiSerif Regular" w:cstheme="minorHAnsi"/>
          <w:sz w:val="22"/>
          <w:szCs w:val="22"/>
        </w:rPr>
        <w:t>во промет</w:t>
      </w:r>
      <w:r w:rsidRPr="008E3A85">
        <w:rPr>
          <w:rFonts w:ascii="StobiSerif Regular" w:hAnsi="StobiSerif Regular" w:cstheme="minorHAnsi"/>
          <w:sz w:val="22"/>
          <w:szCs w:val="22"/>
        </w:rPr>
        <w:t xml:space="preserve">, како и да </w:t>
      </w:r>
      <w:r w:rsidR="006D5DD0" w:rsidRPr="008E3A85">
        <w:rPr>
          <w:rFonts w:ascii="StobiSerif Regular" w:hAnsi="StobiSerif Regular" w:cstheme="minorHAnsi"/>
          <w:sz w:val="22"/>
          <w:szCs w:val="22"/>
        </w:rPr>
        <w:t xml:space="preserve">се </w:t>
      </w:r>
      <w:r w:rsidRPr="008E3A85">
        <w:rPr>
          <w:rFonts w:ascii="StobiSerif Regular" w:hAnsi="StobiSerif Regular" w:cstheme="minorHAnsi"/>
          <w:sz w:val="22"/>
          <w:szCs w:val="22"/>
        </w:rPr>
        <w:t>исполн</w:t>
      </w:r>
      <w:r w:rsidR="006D5DD0" w:rsidRPr="008E3A85">
        <w:rPr>
          <w:rFonts w:ascii="StobiSerif Regular" w:hAnsi="StobiSerif Regular" w:cstheme="minorHAnsi"/>
          <w:sz w:val="22"/>
          <w:szCs w:val="22"/>
        </w:rPr>
        <w:t>ат</w:t>
      </w:r>
      <w:r w:rsidRPr="008E3A85">
        <w:rPr>
          <w:rFonts w:ascii="StobiSerif Regular" w:hAnsi="StobiSerif Regular" w:cstheme="minorHAnsi"/>
          <w:sz w:val="22"/>
          <w:szCs w:val="22"/>
        </w:rPr>
        <w:t xml:space="preserve"> барањата од член 38</w:t>
      </w:r>
      <w:r w:rsidR="00452F1B" w:rsidRPr="008E3A85">
        <w:rPr>
          <w:rFonts w:ascii="StobiSerif Regular" w:hAnsi="StobiSerif Regular" w:cstheme="minorHAnsi"/>
          <w:sz w:val="22"/>
          <w:szCs w:val="22"/>
        </w:rPr>
        <w:t xml:space="preserve"> од овој закон</w:t>
      </w:r>
      <w:r w:rsidRPr="008E3A85">
        <w:rPr>
          <w:rFonts w:ascii="StobiSerif Regular" w:hAnsi="StobiSerif Regular" w:cstheme="minorHAnsi"/>
          <w:sz w:val="22"/>
          <w:szCs w:val="22"/>
        </w:rPr>
        <w:t>.</w:t>
      </w:r>
    </w:p>
    <w:p w14:paraId="00000459" w14:textId="23CBF322" w:rsidR="006B1277" w:rsidRPr="008E3A85" w:rsidRDefault="00682CA3" w:rsidP="001A509F">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(14) Увозниците ќе соработуваат со </w:t>
      </w:r>
      <w:r w:rsidR="00452F1B" w:rsidRPr="008E3A85">
        <w:rPr>
          <w:rFonts w:ascii="StobiSerif Regular" w:hAnsi="StobiSerif Regular" w:cstheme="minorHAnsi"/>
          <w:sz w:val="22"/>
          <w:szCs w:val="22"/>
        </w:rPr>
        <w:t>Агенцијата</w:t>
      </w:r>
      <w:r w:rsidRPr="008E3A85">
        <w:rPr>
          <w:rFonts w:ascii="StobiSerif Regular" w:hAnsi="StobiSerif Regular" w:cstheme="minorHAnsi"/>
          <w:sz w:val="22"/>
          <w:szCs w:val="22"/>
        </w:rPr>
        <w:t xml:space="preserve">, на </w:t>
      </w:r>
      <w:r w:rsidR="006D5DD0" w:rsidRPr="008E3A85">
        <w:rPr>
          <w:rFonts w:ascii="StobiSerif Regular" w:hAnsi="StobiSerif Regular" w:cstheme="minorHAnsi"/>
          <w:sz w:val="22"/>
          <w:szCs w:val="22"/>
        </w:rPr>
        <w:t xml:space="preserve">нејзино </w:t>
      </w:r>
      <w:r w:rsidRPr="008E3A85">
        <w:rPr>
          <w:rFonts w:ascii="StobiSerif Regular" w:hAnsi="StobiSerif Regular" w:cstheme="minorHAnsi"/>
          <w:sz w:val="22"/>
          <w:szCs w:val="22"/>
        </w:rPr>
        <w:t xml:space="preserve">барање, за сите </w:t>
      </w:r>
      <w:r w:rsidR="002C6F6F" w:rsidRPr="008E3A85">
        <w:rPr>
          <w:rFonts w:ascii="StobiSerif Regular" w:hAnsi="StobiSerif Regular" w:cstheme="minorHAnsi"/>
          <w:sz w:val="22"/>
          <w:szCs w:val="22"/>
        </w:rPr>
        <w:t>мерки</w:t>
      </w:r>
      <w:r w:rsidRPr="008E3A85">
        <w:rPr>
          <w:rFonts w:ascii="StobiSerif Regular" w:hAnsi="StobiSerif Regular" w:cstheme="minorHAnsi"/>
          <w:sz w:val="22"/>
          <w:szCs w:val="22"/>
        </w:rPr>
        <w:t xml:space="preserve"> преземени за отстранување или, доколку тоа не е возможно, да се ублажат ризиците од средствата/ИВД кои ги </w:t>
      </w:r>
      <w:r w:rsidR="00FF1E39" w:rsidRPr="008E3A85">
        <w:rPr>
          <w:rFonts w:ascii="StobiSerif Regular" w:hAnsi="StobiSerif Regular" w:cstheme="minorHAnsi"/>
          <w:sz w:val="22"/>
          <w:szCs w:val="22"/>
        </w:rPr>
        <w:t>ставиле во промет</w:t>
      </w:r>
      <w:r w:rsidRPr="008E3A85">
        <w:rPr>
          <w:rFonts w:ascii="StobiSerif Regular" w:hAnsi="StobiSerif Regular" w:cstheme="minorHAnsi"/>
          <w:sz w:val="22"/>
          <w:szCs w:val="22"/>
        </w:rPr>
        <w:t xml:space="preserve">. Увозниците, на барање на </w:t>
      </w:r>
      <w:r w:rsidR="00452F1B" w:rsidRPr="008E3A85">
        <w:rPr>
          <w:rFonts w:ascii="StobiSerif Regular" w:hAnsi="StobiSerif Regular" w:cstheme="minorHAnsi"/>
          <w:sz w:val="22"/>
          <w:szCs w:val="22"/>
        </w:rPr>
        <w:t>Агенцијата</w:t>
      </w:r>
      <w:r w:rsidRPr="008E3A85">
        <w:rPr>
          <w:rFonts w:ascii="StobiSerif Regular" w:hAnsi="StobiSerif Regular" w:cstheme="minorHAnsi"/>
          <w:sz w:val="22"/>
          <w:szCs w:val="22"/>
        </w:rPr>
        <w:t>, ќе обезбедат бесплатни примероци од средството/ИВД или, каде што е неизводливо, ќе овозможат пристап до средството.</w:t>
      </w:r>
    </w:p>
    <w:p w14:paraId="1841C2DE" w14:textId="77777777" w:rsidR="00B5489C" w:rsidRDefault="00B5489C" w:rsidP="006D5DD0">
      <w:pPr>
        <w:jc w:val="center"/>
        <w:rPr>
          <w:rFonts w:ascii="StobiSerif Regular" w:hAnsi="StobiSerif Regular" w:cstheme="minorHAnsi"/>
          <w:sz w:val="22"/>
          <w:szCs w:val="22"/>
        </w:rPr>
      </w:pPr>
    </w:p>
    <w:p w14:paraId="0000045C" w14:textId="4EA12CD5" w:rsidR="006B1277" w:rsidRPr="008E3A85" w:rsidRDefault="00682CA3" w:rsidP="006D5DD0">
      <w:pPr>
        <w:jc w:val="center"/>
        <w:rPr>
          <w:rFonts w:ascii="StobiSerif Regular" w:hAnsi="StobiSerif Regular" w:cstheme="minorHAnsi"/>
          <w:sz w:val="22"/>
          <w:szCs w:val="22"/>
        </w:rPr>
      </w:pPr>
      <w:r w:rsidRPr="008E3A85">
        <w:rPr>
          <w:rFonts w:ascii="StobiSerif Regular" w:hAnsi="StobiSerif Regular" w:cstheme="minorHAnsi"/>
          <w:sz w:val="22"/>
          <w:szCs w:val="22"/>
        </w:rPr>
        <w:t>Член 51</w:t>
      </w:r>
    </w:p>
    <w:p w14:paraId="0000045D" w14:textId="77777777"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(Регистрација на увозници)</w:t>
      </w:r>
    </w:p>
    <w:p w14:paraId="0000045E" w14:textId="77777777" w:rsidR="006B1277" w:rsidRPr="008E3A85" w:rsidRDefault="006B1277">
      <w:pPr>
        <w:rPr>
          <w:rFonts w:ascii="StobiSerif Regular" w:hAnsi="StobiSerif Regular" w:cstheme="minorHAnsi"/>
          <w:sz w:val="22"/>
          <w:szCs w:val="22"/>
        </w:rPr>
      </w:pPr>
    </w:p>
    <w:p w14:paraId="0000045F" w14:textId="623B18F8" w:rsidR="006B1277" w:rsidRPr="008E3A85" w:rsidRDefault="00682CA3" w:rsidP="001A509F">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(1) Увозниците со седиште во Република Северна Македонија се регистрираат во Регистарот на увозници на средства/ИВД на </w:t>
      </w:r>
      <w:r w:rsidR="00FA40B9" w:rsidRPr="008E3A85">
        <w:rPr>
          <w:rFonts w:ascii="StobiSerif Regular" w:hAnsi="StobiSerif Regular" w:cstheme="minorHAnsi"/>
          <w:sz w:val="22"/>
          <w:szCs w:val="22"/>
        </w:rPr>
        <w:t>Агенцијата</w:t>
      </w:r>
      <w:r w:rsidRPr="008E3A85">
        <w:rPr>
          <w:rFonts w:ascii="StobiSerif Regular" w:hAnsi="StobiSerif Regular" w:cstheme="minorHAnsi"/>
          <w:sz w:val="22"/>
          <w:szCs w:val="22"/>
        </w:rPr>
        <w:t>.</w:t>
      </w:r>
    </w:p>
    <w:p w14:paraId="00000460" w14:textId="3971C100" w:rsidR="006B1277" w:rsidRPr="008E3A85" w:rsidRDefault="00682CA3" w:rsidP="001A509F">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(2) </w:t>
      </w:r>
      <w:r w:rsidR="00B34EED" w:rsidRPr="008E3A85">
        <w:rPr>
          <w:rFonts w:ascii="StobiSerif Regular" w:hAnsi="StobiSerif Regular" w:cstheme="minorHAnsi"/>
          <w:sz w:val="22"/>
          <w:szCs w:val="22"/>
        </w:rPr>
        <w:t xml:space="preserve">Барањето </w:t>
      </w:r>
      <w:r w:rsidRPr="008E3A85">
        <w:rPr>
          <w:rFonts w:ascii="StobiSerif Regular" w:hAnsi="StobiSerif Regular" w:cstheme="minorHAnsi"/>
          <w:sz w:val="22"/>
          <w:szCs w:val="22"/>
        </w:rPr>
        <w:t>за упис во регистарот на увозници ги содржи следниве информации:</w:t>
      </w:r>
    </w:p>
    <w:p w14:paraId="00000461" w14:textId="5A2AFB6C" w:rsidR="006B1277" w:rsidRPr="008E3A85" w:rsidRDefault="00682CA3">
      <w:pPr>
        <w:ind w:left="720"/>
        <w:rPr>
          <w:rFonts w:ascii="StobiSerif Regular" w:hAnsi="StobiSerif Regular" w:cstheme="minorHAnsi"/>
          <w:sz w:val="22"/>
          <w:szCs w:val="22"/>
        </w:rPr>
      </w:pPr>
      <w:r w:rsidRPr="008E3A85">
        <w:rPr>
          <w:rFonts w:ascii="StobiSerif Regular" w:hAnsi="StobiSerif Regular" w:cstheme="minorHAnsi"/>
          <w:sz w:val="22"/>
          <w:szCs w:val="22"/>
        </w:rPr>
        <w:t xml:space="preserve">- </w:t>
      </w:r>
      <w:r w:rsidR="00004CC2" w:rsidRPr="008E3A85">
        <w:rPr>
          <w:rFonts w:ascii="StobiSerif Regular" w:hAnsi="StobiSerif Regular" w:cstheme="minorHAnsi"/>
          <w:sz w:val="22"/>
          <w:szCs w:val="22"/>
        </w:rPr>
        <w:t>назив на правно лице</w:t>
      </w:r>
      <w:r w:rsidRPr="008E3A85">
        <w:rPr>
          <w:rFonts w:ascii="StobiSerif Regular" w:hAnsi="StobiSerif Regular" w:cstheme="minorHAnsi"/>
          <w:sz w:val="22"/>
          <w:szCs w:val="22"/>
        </w:rPr>
        <w:t xml:space="preserve">, адреса и </w:t>
      </w:r>
      <w:r w:rsidR="00004CC2" w:rsidRPr="008E3A85">
        <w:rPr>
          <w:rFonts w:ascii="StobiSerif Regular" w:hAnsi="StobiSerif Regular" w:cstheme="minorHAnsi"/>
          <w:sz w:val="22"/>
          <w:szCs w:val="22"/>
        </w:rPr>
        <w:t xml:space="preserve">електронска </w:t>
      </w:r>
      <w:r w:rsidRPr="008E3A85">
        <w:rPr>
          <w:rFonts w:ascii="StobiSerif Regular" w:hAnsi="StobiSerif Regular" w:cstheme="minorHAnsi"/>
          <w:sz w:val="22"/>
          <w:szCs w:val="22"/>
        </w:rPr>
        <w:t xml:space="preserve">пошта и број на </w:t>
      </w:r>
      <w:r w:rsidR="00004CC2" w:rsidRPr="008E3A85">
        <w:rPr>
          <w:rFonts w:ascii="StobiSerif Regular" w:hAnsi="StobiSerif Regular" w:cstheme="minorHAnsi"/>
          <w:sz w:val="22"/>
          <w:szCs w:val="22"/>
        </w:rPr>
        <w:t>телефон за контакт</w:t>
      </w:r>
      <w:r w:rsidRPr="008E3A85">
        <w:rPr>
          <w:rFonts w:ascii="StobiSerif Regular" w:hAnsi="StobiSerif Regular" w:cstheme="minorHAnsi"/>
          <w:sz w:val="22"/>
          <w:szCs w:val="22"/>
        </w:rPr>
        <w:t>,</w:t>
      </w:r>
    </w:p>
    <w:p w14:paraId="00000462" w14:textId="77777777" w:rsidR="006B1277" w:rsidRPr="008E3A85" w:rsidRDefault="00682CA3">
      <w:pPr>
        <w:ind w:left="720"/>
        <w:rPr>
          <w:rFonts w:ascii="StobiSerif Regular" w:hAnsi="StobiSerif Regular" w:cstheme="minorHAnsi"/>
          <w:sz w:val="22"/>
          <w:szCs w:val="22"/>
        </w:rPr>
      </w:pPr>
      <w:r w:rsidRPr="008E3A85">
        <w:rPr>
          <w:rFonts w:ascii="StobiSerif Regular" w:hAnsi="StobiSerif Regular" w:cstheme="minorHAnsi"/>
          <w:sz w:val="22"/>
          <w:szCs w:val="22"/>
        </w:rPr>
        <w:t>- име и презиме на лицето за контакт,</w:t>
      </w:r>
    </w:p>
    <w:p w14:paraId="00000463" w14:textId="5C05E049" w:rsidR="006B1277" w:rsidRPr="008E3A85" w:rsidRDefault="00682CA3">
      <w:pPr>
        <w:ind w:left="720"/>
        <w:rPr>
          <w:rFonts w:ascii="StobiSerif Regular" w:hAnsi="StobiSerif Regular" w:cstheme="minorHAnsi"/>
          <w:sz w:val="22"/>
          <w:szCs w:val="22"/>
        </w:rPr>
      </w:pPr>
      <w:r w:rsidRPr="008E3A85">
        <w:rPr>
          <w:rFonts w:ascii="StobiSerif Regular" w:hAnsi="StobiSerif Regular" w:cstheme="minorHAnsi"/>
          <w:sz w:val="22"/>
          <w:szCs w:val="22"/>
        </w:rPr>
        <w:t>- локации каде се врши дејноста увоз на средства/ИВД,</w:t>
      </w:r>
    </w:p>
    <w:p w14:paraId="00000464" w14:textId="77777777" w:rsidR="006B1277" w:rsidRPr="008E3A85" w:rsidRDefault="00682CA3">
      <w:pPr>
        <w:ind w:left="720"/>
        <w:rPr>
          <w:rFonts w:ascii="StobiSerif Regular" w:hAnsi="StobiSerif Regular" w:cstheme="minorHAnsi"/>
          <w:sz w:val="22"/>
          <w:szCs w:val="22"/>
        </w:rPr>
      </w:pPr>
      <w:r w:rsidRPr="008E3A85">
        <w:rPr>
          <w:rFonts w:ascii="StobiSerif Regular" w:hAnsi="StobiSerif Regular" w:cstheme="minorHAnsi"/>
          <w:sz w:val="22"/>
          <w:szCs w:val="22"/>
        </w:rPr>
        <w:t>- типот и највисоката класификација на средства/ИВД што треба да се увезат,</w:t>
      </w:r>
    </w:p>
    <w:p w14:paraId="00000465" w14:textId="5CD5B254" w:rsidR="006B1277" w:rsidRPr="008E3A85" w:rsidRDefault="00682CA3" w:rsidP="00B34EED">
      <w:pPr>
        <w:ind w:left="864" w:firstLine="0"/>
        <w:rPr>
          <w:rFonts w:ascii="StobiSerif Regular" w:hAnsi="StobiSerif Regular" w:cstheme="minorHAnsi"/>
          <w:sz w:val="22"/>
          <w:szCs w:val="22"/>
        </w:rPr>
      </w:pPr>
      <w:r w:rsidRPr="008E3A85">
        <w:rPr>
          <w:rFonts w:ascii="StobiSerif Regular" w:hAnsi="StobiSerif Regular" w:cstheme="minorHAnsi"/>
          <w:sz w:val="22"/>
          <w:szCs w:val="22"/>
        </w:rPr>
        <w:t xml:space="preserve">- доказ, (или изјави, онаму каде што е релевантно) дека барањата и  обврските од член 50 </w:t>
      </w:r>
      <w:r w:rsidR="00FA40B9" w:rsidRPr="008E3A85">
        <w:rPr>
          <w:rFonts w:ascii="StobiSerif Regular" w:hAnsi="StobiSerif Regular" w:cstheme="minorHAnsi"/>
          <w:sz w:val="22"/>
          <w:szCs w:val="22"/>
        </w:rPr>
        <w:t xml:space="preserve">од овој закон </w:t>
      </w:r>
      <w:r w:rsidRPr="008E3A85">
        <w:rPr>
          <w:rFonts w:ascii="StobiSerif Regular" w:hAnsi="StobiSerif Regular" w:cstheme="minorHAnsi"/>
          <w:sz w:val="22"/>
          <w:szCs w:val="22"/>
        </w:rPr>
        <w:t xml:space="preserve">се исполнети. Доколку е потребно, </w:t>
      </w:r>
      <w:r w:rsidR="00FA40B9"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 xml:space="preserve">ќе издаде </w:t>
      </w:r>
      <w:r w:rsidR="00004CC2" w:rsidRPr="008E3A85">
        <w:rPr>
          <w:rFonts w:ascii="StobiSerif Regular" w:hAnsi="StobiSerif Regular" w:cstheme="minorHAnsi"/>
          <w:sz w:val="22"/>
          <w:szCs w:val="22"/>
        </w:rPr>
        <w:t>упатство</w:t>
      </w:r>
      <w:r w:rsidRPr="008E3A85">
        <w:rPr>
          <w:rFonts w:ascii="StobiSerif Regular" w:hAnsi="StobiSerif Regular" w:cstheme="minorHAnsi"/>
          <w:sz w:val="22"/>
          <w:szCs w:val="22"/>
        </w:rPr>
        <w:t xml:space="preserve"> за содржината на овој дел од </w:t>
      </w:r>
      <w:r w:rsidR="006D5DD0" w:rsidRPr="008E3A85">
        <w:rPr>
          <w:rFonts w:ascii="StobiSerif Regular" w:hAnsi="StobiSerif Regular" w:cstheme="minorHAnsi"/>
          <w:sz w:val="22"/>
          <w:szCs w:val="22"/>
        </w:rPr>
        <w:t>пријавата</w:t>
      </w:r>
      <w:r w:rsidRPr="008E3A85">
        <w:rPr>
          <w:rFonts w:ascii="StobiSerif Regular" w:hAnsi="StobiSerif Regular" w:cstheme="minorHAnsi"/>
          <w:sz w:val="22"/>
          <w:szCs w:val="22"/>
        </w:rPr>
        <w:t>, врз основа на барањата од член 50</w:t>
      </w:r>
      <w:r w:rsidR="00FA40B9" w:rsidRPr="008E3A85">
        <w:rPr>
          <w:rFonts w:ascii="StobiSerif Regular" w:hAnsi="StobiSerif Regular" w:cstheme="minorHAnsi"/>
          <w:sz w:val="22"/>
          <w:szCs w:val="22"/>
        </w:rPr>
        <w:t xml:space="preserve"> од овој закон</w:t>
      </w:r>
      <w:r w:rsidRPr="008E3A85">
        <w:rPr>
          <w:rFonts w:ascii="StobiSerif Regular" w:hAnsi="StobiSerif Regular" w:cstheme="minorHAnsi"/>
          <w:sz w:val="22"/>
          <w:szCs w:val="22"/>
        </w:rPr>
        <w:t>,</w:t>
      </w:r>
    </w:p>
    <w:p w14:paraId="00000467" w14:textId="3CC1805C" w:rsidR="006B1277" w:rsidRPr="008E3A85" w:rsidRDefault="00682CA3" w:rsidP="00B34EED">
      <w:pPr>
        <w:ind w:left="720"/>
        <w:rPr>
          <w:rFonts w:ascii="StobiSerif Regular" w:hAnsi="StobiSerif Regular" w:cstheme="minorHAnsi"/>
          <w:sz w:val="22"/>
          <w:szCs w:val="22"/>
        </w:rPr>
      </w:pPr>
      <w:r w:rsidRPr="008E3A85">
        <w:rPr>
          <w:rFonts w:ascii="StobiSerif Regular" w:hAnsi="StobiSerif Regular" w:cstheme="minorHAnsi"/>
          <w:sz w:val="22"/>
          <w:szCs w:val="22"/>
        </w:rPr>
        <w:t xml:space="preserve">- за платени такси </w:t>
      </w:r>
      <w:r w:rsidR="00FA40B9" w:rsidRPr="008E3A85">
        <w:rPr>
          <w:rFonts w:ascii="StobiSerif Regular" w:hAnsi="StobiSerif Regular" w:cstheme="minorHAnsi"/>
          <w:sz w:val="22"/>
          <w:szCs w:val="22"/>
        </w:rPr>
        <w:t>и надо</w:t>
      </w:r>
      <w:r w:rsidR="00AA4F6F" w:rsidRPr="008E3A85">
        <w:rPr>
          <w:rFonts w:ascii="StobiSerif Regular" w:hAnsi="StobiSerif Regular" w:cstheme="minorHAnsi"/>
          <w:sz w:val="22"/>
          <w:szCs w:val="22"/>
        </w:rPr>
        <w:t>м</w:t>
      </w:r>
      <w:r w:rsidR="00FA40B9" w:rsidRPr="008E3A85">
        <w:rPr>
          <w:rFonts w:ascii="StobiSerif Regular" w:hAnsi="StobiSerif Regular" w:cstheme="minorHAnsi"/>
          <w:sz w:val="22"/>
          <w:szCs w:val="22"/>
        </w:rPr>
        <w:t xml:space="preserve">естоци </w:t>
      </w:r>
      <w:r w:rsidRPr="008E3A85">
        <w:rPr>
          <w:rFonts w:ascii="StobiSerif Regular" w:hAnsi="StobiSerif Regular" w:cstheme="minorHAnsi"/>
          <w:sz w:val="22"/>
          <w:szCs w:val="22"/>
        </w:rPr>
        <w:t>за регистрација.</w:t>
      </w:r>
    </w:p>
    <w:p w14:paraId="092D75E2" w14:textId="77777777" w:rsidR="00004CC2" w:rsidRPr="008E3A85" w:rsidRDefault="00004CC2" w:rsidP="00B34EED">
      <w:pPr>
        <w:ind w:left="720"/>
        <w:rPr>
          <w:rFonts w:ascii="StobiSerif Regular" w:hAnsi="StobiSerif Regular" w:cstheme="minorHAnsi"/>
          <w:sz w:val="22"/>
          <w:szCs w:val="22"/>
        </w:rPr>
      </w:pPr>
    </w:p>
    <w:p w14:paraId="00000468" w14:textId="0263FE72" w:rsidR="006B1277" w:rsidRPr="008E3A85" w:rsidRDefault="00682CA3" w:rsidP="001A509F">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(3) </w:t>
      </w:r>
      <w:r w:rsidR="00004CC2" w:rsidRPr="008E3A85">
        <w:rPr>
          <w:rFonts w:ascii="StobiSerif Regular" w:hAnsi="StobiSerif Regular" w:cstheme="minorHAnsi"/>
          <w:sz w:val="22"/>
          <w:szCs w:val="22"/>
        </w:rPr>
        <w:t>Доколку Агенцијата, во процесот на оценување на исполнетост на барањата одлучи дека е потребна дополнителна проверка на барањата, постапката се продолжува за најмногу 90 дена.</w:t>
      </w:r>
    </w:p>
    <w:p w14:paraId="00000469" w14:textId="614888F2" w:rsidR="006B1277" w:rsidRPr="008E3A85" w:rsidRDefault="00682CA3" w:rsidP="001A509F">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(4) </w:t>
      </w:r>
      <w:r w:rsidR="00004CC2" w:rsidRPr="008E3A85">
        <w:rPr>
          <w:rFonts w:ascii="StobiSerif Regular" w:hAnsi="StobiSerif Regular" w:cstheme="minorHAnsi"/>
          <w:sz w:val="22"/>
          <w:szCs w:val="22"/>
        </w:rPr>
        <w:t xml:space="preserve">Доколку се исполнети барањата согласно овој закон, Агенцијата го запишува увозникот </w:t>
      </w:r>
      <w:r w:rsidRPr="008E3A85">
        <w:rPr>
          <w:rFonts w:ascii="StobiSerif Regular" w:hAnsi="StobiSerif Regular" w:cstheme="minorHAnsi"/>
          <w:sz w:val="22"/>
          <w:szCs w:val="22"/>
        </w:rPr>
        <w:t>во Регистарот на увозници.</w:t>
      </w:r>
    </w:p>
    <w:p w14:paraId="0000046A" w14:textId="00B981AD" w:rsidR="006B1277" w:rsidRPr="008E3A85" w:rsidRDefault="00682CA3" w:rsidP="001A509F">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(5) Увозникот на средства/ИВД ќе </w:t>
      </w:r>
      <w:r w:rsidR="00DB20A9" w:rsidRPr="008E3A85">
        <w:rPr>
          <w:rFonts w:ascii="StobiSerif Regular" w:hAnsi="StobiSerif Regular" w:cstheme="minorHAnsi"/>
          <w:sz w:val="22"/>
          <w:szCs w:val="22"/>
        </w:rPr>
        <w:t xml:space="preserve">ја </w:t>
      </w:r>
      <w:r w:rsidRPr="008E3A85">
        <w:rPr>
          <w:rFonts w:ascii="StobiSerif Regular" w:hAnsi="StobiSerif Regular" w:cstheme="minorHAnsi"/>
          <w:sz w:val="22"/>
          <w:szCs w:val="22"/>
        </w:rPr>
        <w:t xml:space="preserve">извести </w:t>
      </w:r>
      <w:r w:rsidR="007A1267"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за секоја промена на податоците наведени во член</w:t>
      </w:r>
      <w:r w:rsidR="007A1267" w:rsidRPr="008E3A85">
        <w:rPr>
          <w:rFonts w:ascii="StobiSerif Regular" w:hAnsi="StobiSerif Regular" w:cstheme="minorHAnsi"/>
          <w:sz w:val="22"/>
          <w:szCs w:val="22"/>
        </w:rPr>
        <w:t xml:space="preserve"> 50 од овој закон</w:t>
      </w:r>
      <w:r w:rsidRPr="008E3A85">
        <w:rPr>
          <w:rFonts w:ascii="StobiSerif Regular" w:hAnsi="StobiSerif Regular" w:cstheme="minorHAnsi"/>
          <w:sz w:val="22"/>
          <w:szCs w:val="22"/>
        </w:rPr>
        <w:t xml:space="preserve"> најдоцна 15 дена по настанатата промена со поднесување на барање за промена на податоци.</w:t>
      </w:r>
    </w:p>
    <w:p w14:paraId="0000046B" w14:textId="67B08B7C" w:rsidR="006B1277" w:rsidRPr="008E3A85" w:rsidRDefault="00682CA3" w:rsidP="001A509F">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(6) </w:t>
      </w:r>
      <w:r w:rsidR="007A1267"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го брише увозникот на средства/ИВД од Регистарот на увозници по службена должност:</w:t>
      </w:r>
    </w:p>
    <w:p w14:paraId="423C06D0" w14:textId="69258FB0" w:rsidR="00004CC2" w:rsidRPr="008E3A85" w:rsidRDefault="00682CA3" w:rsidP="00B34EED">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 доколку увозникот на средства/ИВД престане да работи или е избришан </w:t>
      </w:r>
      <w:r w:rsidR="00004CC2" w:rsidRPr="008E3A85">
        <w:rPr>
          <w:rFonts w:ascii="StobiSerif Regular" w:hAnsi="StobiSerif Regular" w:cstheme="minorHAnsi"/>
          <w:sz w:val="22"/>
          <w:szCs w:val="22"/>
        </w:rPr>
        <w:t>како правно лице од Централен регистар на Република Северна Македонија или му престанало работењето врз основа на правен акт за престанок на работењето на увозникот, забрана за вршење на дејност од надлежен суд или</w:t>
      </w:r>
    </w:p>
    <w:p w14:paraId="459B3D0D" w14:textId="069DBD9C" w:rsidR="00004CC2" w:rsidRPr="008E3A85" w:rsidRDefault="00004CC2" w:rsidP="00004CC2">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врз основа на решение на инспекторот од што произлегува дека увозникот повеќе не се занимава со производство на средства/ИВД.</w:t>
      </w:r>
    </w:p>
    <w:p w14:paraId="00000470" w14:textId="328E2E58" w:rsidR="006B1277" w:rsidRPr="008E3A85" w:rsidRDefault="00682CA3" w:rsidP="001A509F">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(7) </w:t>
      </w:r>
      <w:r w:rsidR="007A1267" w:rsidRPr="008E3A85">
        <w:rPr>
          <w:rFonts w:ascii="StobiSerif Regular" w:hAnsi="StobiSerif Regular" w:cstheme="minorHAnsi"/>
          <w:sz w:val="22"/>
          <w:szCs w:val="22"/>
        </w:rPr>
        <w:t>Агенцијата може да из</w:t>
      </w:r>
      <w:r w:rsidRPr="008E3A85">
        <w:rPr>
          <w:rFonts w:ascii="StobiSerif Regular" w:hAnsi="StobiSerif Regular" w:cstheme="minorHAnsi"/>
          <w:sz w:val="22"/>
          <w:szCs w:val="22"/>
        </w:rPr>
        <w:t>брише увозник на средства/ИВД од Регистарот на увозници, врз основа на негово писмено барање.</w:t>
      </w:r>
    </w:p>
    <w:p w14:paraId="00000473" w14:textId="27F0B370" w:rsidR="006B1277" w:rsidRPr="008E3A85" w:rsidRDefault="00004CC2" w:rsidP="00B5489C">
      <w:pPr>
        <w:ind w:firstLine="720"/>
        <w:rPr>
          <w:rFonts w:ascii="StobiSerif Regular" w:hAnsi="StobiSerif Regular" w:cstheme="minorHAnsi"/>
          <w:sz w:val="22"/>
          <w:szCs w:val="22"/>
        </w:rPr>
      </w:pPr>
      <w:r w:rsidRPr="008E3A85">
        <w:rPr>
          <w:rFonts w:ascii="StobiSerif Regular" w:hAnsi="StobiSerif Regular" w:cstheme="minorHAnsi"/>
          <w:sz w:val="22"/>
          <w:szCs w:val="22"/>
        </w:rPr>
        <w:t>(8) Барањето за бришење од став (7) на овој член содржи акт на овластениот орган на правното лице на производителот за престанок на дејноста производство на средства/ИВД.</w:t>
      </w:r>
    </w:p>
    <w:p w14:paraId="00000475" w14:textId="7FB47254" w:rsidR="006B1277" w:rsidRPr="008E3A85" w:rsidRDefault="00682CA3" w:rsidP="00DB20A9">
      <w:pPr>
        <w:jc w:val="center"/>
        <w:rPr>
          <w:rFonts w:ascii="StobiSerif Regular" w:hAnsi="StobiSerif Regular" w:cstheme="minorHAnsi"/>
          <w:sz w:val="22"/>
          <w:szCs w:val="22"/>
        </w:rPr>
      </w:pPr>
      <w:r w:rsidRPr="008E3A85">
        <w:rPr>
          <w:rFonts w:ascii="StobiSerif Regular" w:hAnsi="StobiSerif Regular" w:cstheme="minorHAnsi"/>
          <w:sz w:val="22"/>
          <w:szCs w:val="22"/>
        </w:rPr>
        <w:t>Член 52</w:t>
      </w:r>
    </w:p>
    <w:p w14:paraId="00000476" w14:textId="76043DC6"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(Увоз на средства кои не се внесени во Регистарот на средства/ИВД)</w:t>
      </w:r>
    </w:p>
    <w:p w14:paraId="00000477" w14:textId="77777777" w:rsidR="006B1277" w:rsidRPr="008E3A85" w:rsidRDefault="006B1277">
      <w:pPr>
        <w:ind w:firstLine="0"/>
        <w:rPr>
          <w:rFonts w:ascii="StobiSerif Regular" w:hAnsi="StobiSerif Regular" w:cstheme="minorHAnsi"/>
          <w:sz w:val="22"/>
          <w:szCs w:val="22"/>
        </w:rPr>
      </w:pPr>
    </w:p>
    <w:p w14:paraId="3005CEF9" w14:textId="561F5AB2" w:rsidR="00B34EED" w:rsidRPr="008E3A85" w:rsidRDefault="00682CA3" w:rsidP="001A509F">
      <w:pPr>
        <w:ind w:firstLine="720"/>
        <w:rPr>
          <w:rFonts w:ascii="StobiSerif Regular" w:hAnsi="StobiSerif Regular" w:cstheme="minorHAnsi"/>
          <w:sz w:val="22"/>
          <w:szCs w:val="22"/>
        </w:rPr>
      </w:pPr>
      <w:r w:rsidRPr="008E3A85">
        <w:rPr>
          <w:rFonts w:ascii="StobiSerif Regular" w:hAnsi="StobiSerif Regular" w:cstheme="minorHAnsi"/>
          <w:sz w:val="22"/>
          <w:szCs w:val="22"/>
        </w:rPr>
        <w:t>(</w:t>
      </w:r>
      <w:r w:rsidR="00363FA8" w:rsidRPr="008E3A85">
        <w:rPr>
          <w:rFonts w:ascii="StobiSerif Regular" w:hAnsi="StobiSerif Regular" w:cstheme="minorHAnsi"/>
          <w:sz w:val="22"/>
          <w:szCs w:val="22"/>
        </w:rPr>
        <w:t>1</w:t>
      </w:r>
      <w:r w:rsidRPr="008E3A85">
        <w:rPr>
          <w:rFonts w:ascii="StobiSerif Regular" w:hAnsi="StobiSerif Regular" w:cstheme="minorHAnsi"/>
          <w:sz w:val="22"/>
          <w:szCs w:val="22"/>
        </w:rPr>
        <w:t xml:space="preserve">) </w:t>
      </w:r>
      <w:r w:rsidR="00363FA8"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 xml:space="preserve">може во исклучителни случаи, оправдани со здравствени потреби, да одобри увоз на </w:t>
      </w:r>
      <w:r w:rsidR="00B27B3A" w:rsidRPr="008E3A85">
        <w:rPr>
          <w:rFonts w:ascii="StobiSerif Regular" w:hAnsi="StobiSerif Regular" w:cstheme="minorHAnsi"/>
          <w:sz w:val="22"/>
          <w:szCs w:val="22"/>
        </w:rPr>
        <w:t xml:space="preserve">средства </w:t>
      </w:r>
      <w:r w:rsidRPr="008E3A85">
        <w:rPr>
          <w:rFonts w:ascii="StobiSerif Regular" w:hAnsi="StobiSerif Regular" w:cstheme="minorHAnsi"/>
          <w:sz w:val="22"/>
          <w:szCs w:val="22"/>
        </w:rPr>
        <w:t>кои не се регистрирани во Регистарот на средства/ИВД или средства/ИВД кои немаат CE ознака за сообразност, врз основа на доставени докази за безбедноста и перформансите на еквивалентно средство/ИВД како што се бара според овој закон.</w:t>
      </w:r>
    </w:p>
    <w:p w14:paraId="0000047C" w14:textId="2DDD902C" w:rsidR="006B1277" w:rsidRPr="008E3A85" w:rsidRDefault="00682CA3" w:rsidP="00B5489C">
      <w:pPr>
        <w:ind w:firstLine="720"/>
        <w:rPr>
          <w:rFonts w:ascii="StobiSerif Regular" w:hAnsi="StobiSerif Regular" w:cstheme="minorHAnsi"/>
          <w:sz w:val="22"/>
          <w:szCs w:val="22"/>
        </w:rPr>
      </w:pPr>
      <w:r w:rsidRPr="008E3A85">
        <w:rPr>
          <w:rFonts w:ascii="StobiSerif Regular" w:hAnsi="StobiSerif Regular" w:cstheme="minorHAnsi"/>
          <w:sz w:val="22"/>
          <w:szCs w:val="22"/>
        </w:rPr>
        <w:t>(</w:t>
      </w:r>
      <w:r w:rsidR="00363FA8" w:rsidRPr="008E3A85">
        <w:rPr>
          <w:rFonts w:ascii="StobiSerif Regular" w:hAnsi="StobiSerif Regular" w:cstheme="minorHAnsi"/>
          <w:sz w:val="22"/>
          <w:szCs w:val="22"/>
        </w:rPr>
        <w:t>2</w:t>
      </w:r>
      <w:r w:rsidRPr="008E3A85">
        <w:rPr>
          <w:rFonts w:ascii="StobiSerif Regular" w:hAnsi="StobiSerif Regular" w:cstheme="minorHAnsi"/>
          <w:sz w:val="22"/>
          <w:szCs w:val="22"/>
        </w:rPr>
        <w:t xml:space="preserve">) </w:t>
      </w:r>
      <w:r w:rsidR="00124643" w:rsidRPr="008E3A85">
        <w:rPr>
          <w:rFonts w:ascii="StobiSerif Regular" w:hAnsi="StobiSerif Regular" w:cstheme="minorHAnsi"/>
          <w:sz w:val="22"/>
          <w:szCs w:val="22"/>
        </w:rPr>
        <w:t xml:space="preserve">Поблиските услови и потребната документација </w:t>
      </w:r>
      <w:r w:rsidRPr="008E3A85">
        <w:rPr>
          <w:rFonts w:ascii="StobiSerif Regular" w:hAnsi="StobiSerif Regular" w:cstheme="minorHAnsi"/>
          <w:sz w:val="22"/>
          <w:szCs w:val="22"/>
        </w:rPr>
        <w:t xml:space="preserve">за увоз на средства кои не се запишани во Регистарот на средства, се утврдуваат од страна на директорот на </w:t>
      </w:r>
      <w:r w:rsidR="00363FA8" w:rsidRPr="008E3A85">
        <w:rPr>
          <w:rFonts w:ascii="StobiSerif Regular" w:hAnsi="StobiSerif Regular" w:cstheme="minorHAnsi"/>
          <w:sz w:val="22"/>
          <w:szCs w:val="22"/>
        </w:rPr>
        <w:t>Агенцијата</w:t>
      </w:r>
      <w:r w:rsidRPr="008E3A85">
        <w:rPr>
          <w:rFonts w:ascii="StobiSerif Regular" w:hAnsi="StobiSerif Regular" w:cstheme="minorHAnsi"/>
          <w:sz w:val="22"/>
          <w:szCs w:val="22"/>
        </w:rPr>
        <w:t>.</w:t>
      </w:r>
    </w:p>
    <w:p w14:paraId="0000047E" w14:textId="49E320EC" w:rsidR="006B1277" w:rsidRPr="008E3A85" w:rsidRDefault="00682CA3" w:rsidP="00DB20A9">
      <w:pPr>
        <w:jc w:val="center"/>
        <w:rPr>
          <w:rFonts w:ascii="StobiSerif Regular" w:hAnsi="StobiSerif Regular" w:cstheme="minorHAnsi"/>
          <w:sz w:val="22"/>
          <w:szCs w:val="22"/>
        </w:rPr>
      </w:pPr>
      <w:r w:rsidRPr="008E3A85">
        <w:rPr>
          <w:rFonts w:ascii="StobiSerif Regular" w:hAnsi="StobiSerif Regular" w:cstheme="minorHAnsi"/>
          <w:sz w:val="22"/>
          <w:szCs w:val="22"/>
        </w:rPr>
        <w:t>Член 53</w:t>
      </w:r>
    </w:p>
    <w:p w14:paraId="0000047F" w14:textId="79671BAB"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 xml:space="preserve">(Ставање на средства/ИВД  </w:t>
      </w:r>
      <w:r w:rsidR="00FF1E39" w:rsidRPr="008E3A85">
        <w:rPr>
          <w:rFonts w:ascii="StobiSerif Regular" w:hAnsi="StobiSerif Regular" w:cstheme="minorHAnsi"/>
          <w:sz w:val="22"/>
          <w:szCs w:val="22"/>
        </w:rPr>
        <w:t>во промет</w:t>
      </w:r>
      <w:r w:rsidRPr="008E3A85">
        <w:rPr>
          <w:rFonts w:ascii="StobiSerif Regular" w:hAnsi="StobiSerif Regular" w:cstheme="minorHAnsi"/>
          <w:sz w:val="22"/>
          <w:szCs w:val="22"/>
        </w:rPr>
        <w:t xml:space="preserve"> од страна на дистрибутерите)</w:t>
      </w:r>
    </w:p>
    <w:p w14:paraId="00000480" w14:textId="77777777" w:rsidR="006B1277" w:rsidRPr="008E3A85" w:rsidRDefault="006B1277">
      <w:pPr>
        <w:rPr>
          <w:rFonts w:ascii="StobiSerif Regular" w:hAnsi="StobiSerif Regular" w:cstheme="minorHAnsi"/>
          <w:sz w:val="22"/>
          <w:szCs w:val="22"/>
        </w:rPr>
      </w:pPr>
    </w:p>
    <w:p w14:paraId="00000481" w14:textId="2B095BE7" w:rsidR="006B1277" w:rsidRPr="008E3A85" w:rsidRDefault="00682CA3" w:rsidP="001A509F">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(1) Дистрибутерите ги ставаат </w:t>
      </w:r>
      <w:r w:rsidR="00AD1B09" w:rsidRPr="008E3A85">
        <w:rPr>
          <w:rFonts w:ascii="StobiSerif Regular" w:hAnsi="StobiSerif Regular" w:cstheme="minorHAnsi"/>
          <w:sz w:val="22"/>
          <w:szCs w:val="22"/>
        </w:rPr>
        <w:t xml:space="preserve">во промет </w:t>
      </w:r>
      <w:r w:rsidRPr="008E3A85">
        <w:rPr>
          <w:rFonts w:ascii="StobiSerif Regular" w:hAnsi="StobiSerif Regular" w:cstheme="minorHAnsi"/>
          <w:sz w:val="22"/>
          <w:szCs w:val="22"/>
        </w:rPr>
        <w:t>средствата/ИВД  :</w:t>
      </w:r>
    </w:p>
    <w:p w14:paraId="00000482" w14:textId="77777777" w:rsidR="006B1277" w:rsidRPr="008E3A85" w:rsidRDefault="00682CA3">
      <w:pPr>
        <w:ind w:left="720"/>
        <w:rPr>
          <w:rFonts w:ascii="StobiSerif Regular" w:hAnsi="StobiSerif Regular" w:cstheme="minorHAnsi"/>
          <w:sz w:val="22"/>
          <w:szCs w:val="22"/>
        </w:rPr>
      </w:pPr>
      <w:r w:rsidRPr="008E3A85">
        <w:rPr>
          <w:rFonts w:ascii="StobiSerif Regular" w:hAnsi="StobiSerif Regular" w:cstheme="minorHAnsi"/>
          <w:sz w:val="22"/>
          <w:szCs w:val="22"/>
        </w:rPr>
        <w:t>- само за дистрибуција и/или</w:t>
      </w:r>
    </w:p>
    <w:p w14:paraId="00000485" w14:textId="33E429DA" w:rsidR="006B1277" w:rsidRPr="008E3A85" w:rsidRDefault="00682CA3" w:rsidP="00100648">
      <w:pPr>
        <w:ind w:left="720"/>
        <w:rPr>
          <w:rFonts w:ascii="StobiSerif Regular" w:hAnsi="StobiSerif Regular" w:cstheme="minorHAnsi"/>
          <w:sz w:val="22"/>
          <w:szCs w:val="22"/>
        </w:rPr>
      </w:pPr>
      <w:r w:rsidRPr="008E3A85">
        <w:rPr>
          <w:rFonts w:ascii="StobiSerif Regular" w:hAnsi="StobiSerif Regular" w:cstheme="minorHAnsi"/>
          <w:sz w:val="22"/>
          <w:szCs w:val="22"/>
        </w:rPr>
        <w:t xml:space="preserve">- </w:t>
      </w:r>
      <w:r w:rsidR="00AD1B09" w:rsidRPr="008E3A85">
        <w:rPr>
          <w:rFonts w:ascii="StobiSerif Regular" w:hAnsi="StobiSerif Regular" w:cstheme="minorHAnsi"/>
          <w:sz w:val="22"/>
          <w:szCs w:val="22"/>
        </w:rPr>
        <w:t>се додека не бидат</w:t>
      </w:r>
      <w:r w:rsidRPr="008E3A85">
        <w:rPr>
          <w:rFonts w:ascii="StobiSerif Regular" w:hAnsi="StobiSerif Regular" w:cstheme="minorHAnsi"/>
          <w:sz w:val="22"/>
          <w:szCs w:val="22"/>
        </w:rPr>
        <w:t xml:space="preserve"> </w:t>
      </w:r>
      <w:r w:rsidR="00AD1B09" w:rsidRPr="008E3A85">
        <w:rPr>
          <w:rFonts w:ascii="StobiSerif Regular" w:hAnsi="StobiSerif Regular" w:cstheme="minorHAnsi"/>
          <w:sz w:val="22"/>
          <w:szCs w:val="22"/>
        </w:rPr>
        <w:t>пуштени</w:t>
      </w:r>
      <w:r w:rsidRPr="008E3A85">
        <w:rPr>
          <w:rFonts w:ascii="StobiSerif Regular" w:hAnsi="StobiSerif Regular" w:cstheme="minorHAnsi"/>
          <w:sz w:val="22"/>
          <w:szCs w:val="22"/>
        </w:rPr>
        <w:t xml:space="preserve"> во употреба, каде што </w:t>
      </w:r>
      <w:r w:rsidR="00107369" w:rsidRPr="008E3A85">
        <w:rPr>
          <w:rFonts w:ascii="StobiSerif Regular" w:hAnsi="StobiSerif Regular" w:cstheme="minorHAnsi"/>
          <w:sz w:val="22"/>
          <w:szCs w:val="22"/>
        </w:rPr>
        <w:t>крајни корисници</w:t>
      </w:r>
      <w:r w:rsidRPr="008E3A85">
        <w:rPr>
          <w:rFonts w:ascii="StobiSerif Regular" w:hAnsi="StobiSerif Regular" w:cstheme="minorHAnsi"/>
          <w:sz w:val="22"/>
          <w:szCs w:val="22"/>
        </w:rPr>
        <w:t xml:space="preserve"> може да бид</w:t>
      </w:r>
      <w:r w:rsidR="00107369" w:rsidRPr="008E3A85">
        <w:rPr>
          <w:rFonts w:ascii="StobiSerif Regular" w:hAnsi="StobiSerif Regular" w:cstheme="minorHAnsi"/>
          <w:sz w:val="22"/>
          <w:szCs w:val="22"/>
        </w:rPr>
        <w:t>ат</w:t>
      </w:r>
      <w:r w:rsidR="00100648"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здравствени работници, или</w:t>
      </w:r>
      <w:r w:rsidR="00100648" w:rsidRPr="008E3A85">
        <w:rPr>
          <w:rFonts w:ascii="StobiSerif Regular" w:hAnsi="StobiSerif Regular" w:cstheme="minorHAnsi"/>
          <w:sz w:val="22"/>
          <w:szCs w:val="22"/>
        </w:rPr>
        <w:t xml:space="preserve"> </w:t>
      </w:r>
      <w:r w:rsidR="00DB20A9" w:rsidRPr="008E3A85">
        <w:rPr>
          <w:rFonts w:ascii="StobiSerif Regular" w:hAnsi="StobiSerif Regular" w:cstheme="minorHAnsi"/>
          <w:sz w:val="22"/>
          <w:szCs w:val="22"/>
        </w:rPr>
        <w:t xml:space="preserve">немедицински </w:t>
      </w:r>
      <w:r w:rsidRPr="008E3A85">
        <w:rPr>
          <w:rFonts w:ascii="StobiSerif Regular" w:hAnsi="StobiSerif Regular" w:cstheme="minorHAnsi"/>
          <w:sz w:val="22"/>
          <w:szCs w:val="22"/>
        </w:rPr>
        <w:t>лица.</w:t>
      </w:r>
    </w:p>
    <w:p w14:paraId="00000486" w14:textId="77777777" w:rsidR="006B1277" w:rsidRPr="008E3A85" w:rsidRDefault="006B1277">
      <w:pPr>
        <w:rPr>
          <w:rFonts w:ascii="StobiSerif Regular" w:hAnsi="StobiSerif Regular" w:cstheme="minorHAnsi"/>
          <w:sz w:val="22"/>
          <w:szCs w:val="22"/>
        </w:rPr>
      </w:pPr>
    </w:p>
    <w:p w14:paraId="00000488" w14:textId="4D32D20E" w:rsidR="006B1277" w:rsidRPr="008E3A85" w:rsidRDefault="00682CA3" w:rsidP="00DB20A9">
      <w:pPr>
        <w:jc w:val="center"/>
        <w:rPr>
          <w:rFonts w:ascii="StobiSerif Regular" w:hAnsi="StobiSerif Regular" w:cstheme="minorHAnsi"/>
          <w:sz w:val="22"/>
          <w:szCs w:val="22"/>
        </w:rPr>
      </w:pPr>
      <w:r w:rsidRPr="008E3A85">
        <w:rPr>
          <w:rFonts w:ascii="StobiSerif Regular" w:hAnsi="StobiSerif Regular" w:cstheme="minorHAnsi"/>
          <w:sz w:val="22"/>
          <w:szCs w:val="22"/>
        </w:rPr>
        <w:t>Член 54</w:t>
      </w:r>
    </w:p>
    <w:p w14:paraId="00000489" w14:textId="77777777"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(Општи обврски на дистрибутерите)</w:t>
      </w:r>
    </w:p>
    <w:p w14:paraId="0000048A" w14:textId="77777777" w:rsidR="006B1277" w:rsidRPr="008E3A85" w:rsidRDefault="006B1277">
      <w:pPr>
        <w:rPr>
          <w:rFonts w:ascii="StobiSerif Regular" w:hAnsi="StobiSerif Regular" w:cstheme="minorHAnsi"/>
          <w:sz w:val="22"/>
          <w:szCs w:val="22"/>
        </w:rPr>
      </w:pPr>
    </w:p>
    <w:p w14:paraId="0000048B" w14:textId="2D5A0F22" w:rsidR="006B1277" w:rsidRPr="008E3A85" w:rsidRDefault="00682CA3" w:rsidP="001A509F">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(1) Дистрибутерот може да дистрибуира само средства/ИВД кои се во согласност со барањата на </w:t>
      </w:r>
      <w:r w:rsidR="00752B8B" w:rsidRPr="008E3A85">
        <w:rPr>
          <w:rFonts w:ascii="StobiSerif Regular" w:hAnsi="StobiSerif Regular" w:cstheme="minorHAnsi"/>
          <w:sz w:val="22"/>
          <w:szCs w:val="22"/>
        </w:rPr>
        <w:t>з</w:t>
      </w:r>
      <w:r w:rsidRPr="008E3A85">
        <w:rPr>
          <w:rFonts w:ascii="StobiSerif Regular" w:hAnsi="StobiSerif Regular" w:cstheme="minorHAnsi"/>
          <w:sz w:val="22"/>
          <w:szCs w:val="22"/>
        </w:rPr>
        <w:t>аконот.</w:t>
      </w:r>
    </w:p>
    <w:p w14:paraId="0000048C" w14:textId="0F0CA456" w:rsidR="006B1277" w:rsidRPr="008E3A85" w:rsidRDefault="00682CA3" w:rsidP="001A509F">
      <w:pPr>
        <w:ind w:firstLine="720"/>
        <w:rPr>
          <w:rFonts w:ascii="StobiSerif Regular" w:hAnsi="StobiSerif Regular" w:cstheme="minorHAnsi"/>
          <w:sz w:val="22"/>
          <w:szCs w:val="22"/>
        </w:rPr>
      </w:pPr>
      <w:r w:rsidRPr="008E3A85">
        <w:rPr>
          <w:rFonts w:ascii="StobiSerif Regular" w:hAnsi="StobiSerif Regular" w:cstheme="minorHAnsi"/>
          <w:sz w:val="22"/>
          <w:szCs w:val="22"/>
        </w:rPr>
        <w:t>(2) Дистрибутерот има документирани, потврдени и ажурирани процедури кои се спроведуваат согласно со овој закон и однапред утврдени писмени упатства во согласност со пропишаните барања за складирање и транспорт на средствата/ИВД.</w:t>
      </w:r>
    </w:p>
    <w:p w14:paraId="0000048D" w14:textId="730364D0" w:rsidR="006B1277" w:rsidRPr="008E3A85" w:rsidRDefault="00682CA3" w:rsidP="001A509F">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(3) Дистрибутерот има постапка за повлекување или отповикување на средствата/ИВД од </w:t>
      </w:r>
      <w:r w:rsidR="00107369" w:rsidRPr="008E3A85">
        <w:rPr>
          <w:rFonts w:ascii="StobiSerif Regular" w:hAnsi="StobiSerif Regular" w:cstheme="minorHAnsi"/>
          <w:sz w:val="22"/>
          <w:szCs w:val="22"/>
        </w:rPr>
        <w:t>промет</w:t>
      </w:r>
      <w:r w:rsidRPr="008E3A85">
        <w:rPr>
          <w:rFonts w:ascii="StobiSerif Regular" w:hAnsi="StobiSerif Regular" w:cstheme="minorHAnsi"/>
          <w:sz w:val="22"/>
          <w:szCs w:val="22"/>
        </w:rPr>
        <w:t>.</w:t>
      </w:r>
    </w:p>
    <w:p w14:paraId="0000048E" w14:textId="643F7B1E" w:rsidR="006B1277" w:rsidRPr="008E3A85" w:rsidRDefault="00682CA3" w:rsidP="001A509F">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(4) За да </w:t>
      </w:r>
      <w:r w:rsidR="00DB20A9" w:rsidRPr="008E3A85">
        <w:rPr>
          <w:rFonts w:ascii="StobiSerif Regular" w:hAnsi="StobiSerif Regular" w:cstheme="minorHAnsi"/>
          <w:sz w:val="22"/>
          <w:szCs w:val="22"/>
        </w:rPr>
        <w:t xml:space="preserve">се стави </w:t>
      </w:r>
      <w:r w:rsidRPr="008E3A85">
        <w:rPr>
          <w:rFonts w:ascii="StobiSerif Regular" w:hAnsi="StobiSerif Regular" w:cstheme="minorHAnsi"/>
          <w:sz w:val="22"/>
          <w:szCs w:val="22"/>
        </w:rPr>
        <w:t xml:space="preserve">средство/ИВД </w:t>
      </w:r>
      <w:r w:rsidR="00107369" w:rsidRPr="008E3A85">
        <w:rPr>
          <w:rFonts w:ascii="StobiSerif Regular" w:hAnsi="StobiSerif Regular" w:cstheme="minorHAnsi"/>
          <w:sz w:val="22"/>
          <w:szCs w:val="22"/>
        </w:rPr>
        <w:t>во промет</w:t>
      </w:r>
      <w:r w:rsidRPr="008E3A85">
        <w:rPr>
          <w:rFonts w:ascii="StobiSerif Regular" w:hAnsi="StobiSerif Regular" w:cstheme="minorHAnsi"/>
          <w:sz w:val="22"/>
          <w:szCs w:val="22"/>
        </w:rPr>
        <w:t>, дистрибутерите треба да потврдат дека:</w:t>
      </w:r>
    </w:p>
    <w:p w14:paraId="0000048F" w14:textId="77777777"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(а) средството/ИВД е означено со ознака за сообразност во согласност со овој закон;</w:t>
      </w:r>
    </w:p>
    <w:p w14:paraId="00000490" w14:textId="77777777"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(б) средството/ИВД е придружено со информации што треба да ги достави производителот во согласност со овој закон;</w:t>
      </w:r>
    </w:p>
    <w:p w14:paraId="00000491" w14:textId="531AC39A"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(в) за увезени средства/ИВД, дека увозникот ги исполнил барањата наведени во член 50</w:t>
      </w:r>
      <w:r w:rsidR="0059620D" w:rsidRPr="008E3A85">
        <w:rPr>
          <w:rFonts w:ascii="StobiSerif Regular" w:hAnsi="StobiSerif Regular" w:cstheme="minorHAnsi"/>
          <w:sz w:val="22"/>
          <w:szCs w:val="22"/>
        </w:rPr>
        <w:t xml:space="preserve"> став</w:t>
      </w:r>
      <w:r w:rsidR="0092185C" w:rsidRPr="008E3A85">
        <w:rPr>
          <w:rFonts w:ascii="StobiSerif Regular" w:hAnsi="StobiSerif Regular" w:cstheme="minorHAnsi"/>
          <w:sz w:val="22"/>
          <w:szCs w:val="22"/>
          <w:lang w:val="en-US"/>
        </w:rPr>
        <w:t xml:space="preserve"> </w:t>
      </w:r>
      <w:r w:rsidRPr="008E3A85">
        <w:rPr>
          <w:rFonts w:ascii="StobiSerif Regular" w:hAnsi="StobiSerif Regular" w:cstheme="minorHAnsi"/>
          <w:sz w:val="22"/>
          <w:szCs w:val="22"/>
        </w:rPr>
        <w:t>6</w:t>
      </w:r>
      <w:r w:rsidR="0059620D" w:rsidRPr="008E3A85">
        <w:rPr>
          <w:rFonts w:ascii="StobiSerif Regular" w:hAnsi="StobiSerif Regular" w:cstheme="minorHAnsi"/>
          <w:sz w:val="22"/>
          <w:szCs w:val="22"/>
        </w:rPr>
        <w:t xml:space="preserve"> од овој закон</w:t>
      </w:r>
      <w:r w:rsidRPr="008E3A85">
        <w:rPr>
          <w:rFonts w:ascii="StobiSerif Regular" w:hAnsi="StobiSerif Regular" w:cstheme="minorHAnsi"/>
          <w:sz w:val="22"/>
          <w:szCs w:val="22"/>
        </w:rPr>
        <w:t>;</w:t>
      </w:r>
    </w:p>
    <w:p w14:paraId="00000493" w14:textId="05B7CBC8" w:rsidR="006B1277" w:rsidRPr="008E3A85" w:rsidRDefault="00682CA3" w:rsidP="00B34EED">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lastRenderedPageBreak/>
        <w:t xml:space="preserve">(г) каде што е применливо, </w:t>
      </w:r>
      <w:r w:rsidR="00B34EED" w:rsidRPr="008E3A85">
        <w:rPr>
          <w:rFonts w:ascii="StobiSerif Regular" w:hAnsi="StobiSerif Regular" w:cstheme="minorHAnsi"/>
          <w:sz w:val="22"/>
          <w:szCs w:val="22"/>
        </w:rPr>
        <w:t xml:space="preserve">доделен е </w:t>
      </w:r>
      <w:r w:rsidRPr="008E3A85">
        <w:rPr>
          <w:rFonts w:ascii="StobiSerif Regular" w:hAnsi="StobiSerif Regular" w:cstheme="minorHAnsi"/>
          <w:sz w:val="22"/>
          <w:szCs w:val="22"/>
        </w:rPr>
        <w:t xml:space="preserve">UDI </w:t>
      </w:r>
      <w:r w:rsidR="00CF0EE3" w:rsidRPr="008E3A85">
        <w:rPr>
          <w:rFonts w:ascii="StobiSerif Regular" w:hAnsi="StobiSerif Regular" w:cstheme="minorHAnsi"/>
          <w:sz w:val="22"/>
          <w:szCs w:val="22"/>
        </w:rPr>
        <w:t>-</w:t>
      </w:r>
      <w:r w:rsidRPr="008E3A85">
        <w:rPr>
          <w:rFonts w:ascii="StobiSerif Regular" w:hAnsi="StobiSerif Regular" w:cstheme="minorHAnsi"/>
          <w:sz w:val="22"/>
          <w:szCs w:val="22"/>
        </w:rPr>
        <w:t>од производителот.</w:t>
      </w:r>
    </w:p>
    <w:p w14:paraId="00000494" w14:textId="23524E0A" w:rsidR="006B1277" w:rsidRPr="008E3A85" w:rsidRDefault="00682CA3" w:rsidP="001A509F">
      <w:pPr>
        <w:ind w:firstLine="720"/>
        <w:rPr>
          <w:rFonts w:ascii="StobiSerif Regular" w:hAnsi="StobiSerif Regular" w:cstheme="minorHAnsi"/>
          <w:sz w:val="22"/>
          <w:szCs w:val="22"/>
        </w:rPr>
      </w:pPr>
      <w:r w:rsidRPr="008E3A85">
        <w:rPr>
          <w:rFonts w:ascii="StobiSerif Regular" w:hAnsi="StobiSerif Regular" w:cstheme="minorHAnsi"/>
          <w:sz w:val="22"/>
          <w:szCs w:val="22"/>
        </w:rPr>
        <w:t>(5) За да се исполнат барањата од точките (а), (б) и (г) од став</w:t>
      </w:r>
      <w:r w:rsidR="003167F2" w:rsidRPr="008E3A85">
        <w:rPr>
          <w:rFonts w:ascii="StobiSerif Regular" w:hAnsi="StobiSerif Regular" w:cstheme="minorHAnsi"/>
          <w:sz w:val="22"/>
          <w:szCs w:val="22"/>
        </w:rPr>
        <w:t xml:space="preserve"> (4) на овој член</w:t>
      </w:r>
      <w:r w:rsidR="00AC7E90" w:rsidRPr="008E3A85">
        <w:rPr>
          <w:rFonts w:ascii="StobiSerif Regular" w:hAnsi="StobiSerif Regular" w:cstheme="minorHAnsi"/>
          <w:sz w:val="22"/>
          <w:szCs w:val="22"/>
        </w:rPr>
        <w:t>,</w:t>
      </w:r>
      <w:r w:rsidRPr="008E3A85">
        <w:rPr>
          <w:rFonts w:ascii="StobiSerif Regular" w:hAnsi="StobiSerif Regular" w:cstheme="minorHAnsi"/>
          <w:sz w:val="22"/>
          <w:szCs w:val="22"/>
        </w:rPr>
        <w:t xml:space="preserve"> дистрибутерот може да примени метод на земање примероци што е репрезентативен за средствата/ИВД испорачани од тој дистрибутер.</w:t>
      </w:r>
    </w:p>
    <w:p w14:paraId="00000495" w14:textId="1D5377BC" w:rsidR="006B1277" w:rsidRPr="008E3A85" w:rsidRDefault="00682CA3" w:rsidP="001A509F">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(6) Дистрибутерите ќе обезбедат дека додека средството/ИВД е под нивна одговорност, складирањето или транспортните услови, нема да ја загрозат неговата усогласеност со општата безбедност и барањата за перформанси утврдени во овој закон и треба да </w:t>
      </w:r>
      <w:r w:rsidR="00CF0EE3" w:rsidRPr="008E3A85">
        <w:rPr>
          <w:rFonts w:ascii="StobiSerif Regular" w:hAnsi="StobiSerif Regular" w:cstheme="minorHAnsi"/>
          <w:sz w:val="22"/>
          <w:szCs w:val="22"/>
        </w:rPr>
        <w:t xml:space="preserve">-бидат усогласени </w:t>
      </w:r>
      <w:r w:rsidRPr="008E3A85">
        <w:rPr>
          <w:rFonts w:ascii="StobiSerif Regular" w:hAnsi="StobiSerif Regular" w:cstheme="minorHAnsi"/>
          <w:sz w:val="22"/>
          <w:szCs w:val="22"/>
        </w:rPr>
        <w:t xml:space="preserve">со условите </w:t>
      </w:r>
      <w:r w:rsidR="0059620D" w:rsidRPr="008E3A85">
        <w:rPr>
          <w:rFonts w:ascii="StobiSerif Regular" w:hAnsi="StobiSerif Regular" w:cstheme="minorHAnsi"/>
          <w:sz w:val="22"/>
          <w:szCs w:val="22"/>
        </w:rPr>
        <w:t xml:space="preserve">назначени </w:t>
      </w:r>
      <w:r w:rsidRPr="008E3A85">
        <w:rPr>
          <w:rFonts w:ascii="StobiSerif Regular" w:hAnsi="StobiSerif Regular" w:cstheme="minorHAnsi"/>
          <w:sz w:val="22"/>
          <w:szCs w:val="22"/>
        </w:rPr>
        <w:t>од производителот.</w:t>
      </w:r>
    </w:p>
    <w:p w14:paraId="00000496" w14:textId="31DF6EC7" w:rsidR="006B1277" w:rsidRPr="008E3A85" w:rsidRDefault="00682CA3" w:rsidP="001A509F">
      <w:pPr>
        <w:ind w:firstLine="720"/>
        <w:rPr>
          <w:rFonts w:ascii="StobiSerif Regular" w:hAnsi="StobiSerif Regular" w:cstheme="minorHAnsi"/>
          <w:sz w:val="22"/>
          <w:szCs w:val="22"/>
        </w:rPr>
      </w:pPr>
      <w:r w:rsidRPr="008E3A85">
        <w:rPr>
          <w:rFonts w:ascii="StobiSerif Regular" w:hAnsi="StobiSerif Regular" w:cstheme="minorHAnsi"/>
          <w:sz w:val="22"/>
          <w:szCs w:val="22"/>
        </w:rPr>
        <w:t>(7) Кога дистрибутерот смета или има причина да верува дека средството/ИВД не е во согласност според барањата на овој закон, нема да го стави</w:t>
      </w:r>
      <w:r w:rsidR="00AC7E90"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 xml:space="preserve">средството/ИВД  </w:t>
      </w:r>
      <w:r w:rsidR="00107369" w:rsidRPr="008E3A85">
        <w:rPr>
          <w:rFonts w:ascii="StobiSerif Regular" w:hAnsi="StobiSerif Regular" w:cstheme="minorHAnsi"/>
          <w:sz w:val="22"/>
          <w:szCs w:val="22"/>
        </w:rPr>
        <w:t>во промет</w:t>
      </w:r>
      <w:r w:rsidRPr="008E3A85">
        <w:rPr>
          <w:rFonts w:ascii="StobiSerif Regular" w:hAnsi="StobiSerif Regular" w:cstheme="minorHAnsi"/>
          <w:sz w:val="22"/>
          <w:szCs w:val="22"/>
        </w:rPr>
        <w:t xml:space="preserve"> додека не биде усогласено и ќе го информира производителот и, каде што е применливо, овластен</w:t>
      </w:r>
      <w:r w:rsidR="00AC7E90" w:rsidRPr="008E3A85">
        <w:rPr>
          <w:rFonts w:ascii="StobiSerif Regular" w:hAnsi="StobiSerif Regular" w:cstheme="minorHAnsi"/>
          <w:sz w:val="22"/>
          <w:szCs w:val="22"/>
        </w:rPr>
        <w:t>иот</w:t>
      </w:r>
      <w:r w:rsidRPr="008E3A85">
        <w:rPr>
          <w:rFonts w:ascii="StobiSerif Regular" w:hAnsi="StobiSerif Regular" w:cstheme="minorHAnsi"/>
          <w:sz w:val="22"/>
          <w:szCs w:val="22"/>
        </w:rPr>
        <w:t xml:space="preserve"> </w:t>
      </w:r>
      <w:r w:rsidR="00752B8B" w:rsidRPr="008E3A85">
        <w:rPr>
          <w:rFonts w:ascii="StobiSerif Regular" w:hAnsi="StobiSerif Regular" w:cstheme="minorHAnsi"/>
          <w:sz w:val="22"/>
          <w:szCs w:val="22"/>
        </w:rPr>
        <w:t xml:space="preserve">претставник </w:t>
      </w:r>
      <w:r w:rsidRPr="008E3A85">
        <w:rPr>
          <w:rFonts w:ascii="StobiSerif Regular" w:hAnsi="StobiSerif Regular" w:cstheme="minorHAnsi"/>
          <w:sz w:val="22"/>
          <w:szCs w:val="22"/>
        </w:rPr>
        <w:t xml:space="preserve">на производителот и увозникот. Онаму каде што дистрибутерот смета или има причина да верува дека средството/ИВД претставува сериозен ризик или е фалсификувано средство/ИВД, треба да </w:t>
      </w:r>
      <w:r w:rsidR="00AC7E90" w:rsidRPr="008E3A85">
        <w:rPr>
          <w:rFonts w:ascii="StobiSerif Regular" w:hAnsi="StobiSerif Regular" w:cstheme="minorHAnsi"/>
          <w:sz w:val="22"/>
          <w:szCs w:val="22"/>
        </w:rPr>
        <w:t>ја</w:t>
      </w:r>
      <w:r w:rsidRPr="008E3A85">
        <w:rPr>
          <w:rFonts w:ascii="StobiSerif Regular" w:hAnsi="StobiSerif Regular" w:cstheme="minorHAnsi"/>
          <w:sz w:val="22"/>
          <w:szCs w:val="22"/>
        </w:rPr>
        <w:t xml:space="preserve"> извести </w:t>
      </w:r>
      <w:r w:rsidR="00CF0EE3" w:rsidRPr="008E3A85">
        <w:rPr>
          <w:rFonts w:ascii="StobiSerif Regular" w:hAnsi="StobiSerif Regular" w:cstheme="minorHAnsi"/>
          <w:sz w:val="22"/>
          <w:szCs w:val="22"/>
        </w:rPr>
        <w:t>Агенцијата</w:t>
      </w:r>
      <w:r w:rsidRPr="008E3A85">
        <w:rPr>
          <w:rFonts w:ascii="StobiSerif Regular" w:hAnsi="StobiSerif Regular" w:cstheme="minorHAnsi"/>
          <w:sz w:val="22"/>
          <w:szCs w:val="22"/>
        </w:rPr>
        <w:t>.</w:t>
      </w:r>
    </w:p>
    <w:p w14:paraId="00000497" w14:textId="49AE34F8" w:rsidR="006B1277" w:rsidRPr="008E3A85" w:rsidRDefault="00682CA3" w:rsidP="001A509F">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(8) Дистрибутери кои сметаат или имаат причина да веруваат дека средството/ИВД што тие го </w:t>
      </w:r>
      <w:r w:rsidR="00AC7E90" w:rsidRPr="008E3A85">
        <w:rPr>
          <w:rFonts w:ascii="StobiSerif Regular" w:hAnsi="StobiSerif Regular" w:cstheme="minorHAnsi"/>
          <w:sz w:val="22"/>
          <w:szCs w:val="22"/>
        </w:rPr>
        <w:t>ставиле</w:t>
      </w:r>
      <w:r w:rsidRPr="008E3A85">
        <w:rPr>
          <w:rFonts w:ascii="StobiSerif Regular" w:hAnsi="StobiSerif Regular" w:cstheme="minorHAnsi"/>
          <w:sz w:val="22"/>
          <w:szCs w:val="22"/>
        </w:rPr>
        <w:t xml:space="preserve"> </w:t>
      </w:r>
      <w:r w:rsidR="00107369" w:rsidRPr="008E3A85">
        <w:rPr>
          <w:rFonts w:ascii="StobiSerif Regular" w:hAnsi="StobiSerif Regular" w:cstheme="minorHAnsi"/>
          <w:sz w:val="22"/>
          <w:szCs w:val="22"/>
        </w:rPr>
        <w:t>во промет</w:t>
      </w:r>
      <w:r w:rsidRPr="008E3A85">
        <w:rPr>
          <w:rFonts w:ascii="StobiSerif Regular" w:hAnsi="StobiSerif Regular" w:cstheme="minorHAnsi"/>
          <w:sz w:val="22"/>
          <w:szCs w:val="22"/>
        </w:rPr>
        <w:t xml:space="preserve"> не е во согласност со овој закон веднаш ќе го известат увозникот, производителот и, каде што е применливо, овластениот претставник на производителот. Дистрибутерот ќе соработува со увозникот, производителот и, каде што е применливо, овластениот претставник на производителот, за да се осигура дека се преземени  потребните корективни мерки за усогласување на тоа средство/ИВД, да се повлече или да се отповика, како што е соодветно.</w:t>
      </w:r>
    </w:p>
    <w:p w14:paraId="00000498" w14:textId="7D7BA6FF" w:rsidR="006B1277" w:rsidRPr="008E3A85" w:rsidRDefault="00682CA3" w:rsidP="001A509F">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(9) Кога дистрибутерот смета или има причина да верува дека средството/ИВД претставува сериозен ризик, веднаш ќе </w:t>
      </w:r>
      <w:r w:rsidR="00CF0EE3" w:rsidRPr="008E3A85">
        <w:rPr>
          <w:rFonts w:ascii="StobiSerif Regular" w:hAnsi="StobiSerif Regular" w:cstheme="minorHAnsi"/>
          <w:sz w:val="22"/>
          <w:szCs w:val="22"/>
        </w:rPr>
        <w:t xml:space="preserve">ја </w:t>
      </w:r>
      <w:r w:rsidRPr="008E3A85">
        <w:rPr>
          <w:rFonts w:ascii="StobiSerif Regular" w:hAnsi="StobiSerif Regular" w:cstheme="minorHAnsi"/>
          <w:sz w:val="22"/>
          <w:szCs w:val="22"/>
        </w:rPr>
        <w:t xml:space="preserve">извести </w:t>
      </w:r>
      <w:r w:rsidR="00CF0EE3" w:rsidRPr="008E3A85">
        <w:rPr>
          <w:rFonts w:ascii="StobiSerif Regular" w:hAnsi="StobiSerif Regular" w:cstheme="minorHAnsi"/>
          <w:sz w:val="22"/>
          <w:szCs w:val="22"/>
        </w:rPr>
        <w:t>Агенцијата</w:t>
      </w:r>
      <w:r w:rsidRPr="008E3A85">
        <w:rPr>
          <w:rFonts w:ascii="StobiSerif Regular" w:hAnsi="StobiSerif Regular" w:cstheme="minorHAnsi"/>
          <w:sz w:val="22"/>
          <w:szCs w:val="22"/>
        </w:rPr>
        <w:t>, давајќи детали, особено за неусогласеноста и за сите преземени корективни мерки.</w:t>
      </w:r>
    </w:p>
    <w:p w14:paraId="00000499" w14:textId="0BC27016" w:rsidR="006B1277" w:rsidRPr="008E3A85" w:rsidRDefault="00682CA3" w:rsidP="001A509F">
      <w:pPr>
        <w:ind w:firstLine="720"/>
        <w:rPr>
          <w:rFonts w:ascii="StobiSerif Regular" w:hAnsi="StobiSerif Regular" w:cstheme="minorHAnsi"/>
          <w:sz w:val="22"/>
          <w:szCs w:val="22"/>
        </w:rPr>
      </w:pPr>
      <w:r w:rsidRPr="008E3A85">
        <w:rPr>
          <w:rFonts w:ascii="StobiSerif Regular" w:hAnsi="StobiSerif Regular" w:cstheme="minorHAnsi"/>
          <w:sz w:val="22"/>
          <w:szCs w:val="22"/>
        </w:rPr>
        <w:t>(10) Дистрибутер</w:t>
      </w:r>
      <w:r w:rsidR="00AC7E90" w:rsidRPr="008E3A85">
        <w:rPr>
          <w:rFonts w:ascii="StobiSerif Regular" w:hAnsi="StobiSerif Regular" w:cstheme="minorHAnsi"/>
          <w:sz w:val="22"/>
          <w:szCs w:val="22"/>
        </w:rPr>
        <w:t>от</w:t>
      </w:r>
      <w:r w:rsidRPr="008E3A85">
        <w:rPr>
          <w:rFonts w:ascii="StobiSerif Regular" w:hAnsi="StobiSerif Regular" w:cstheme="minorHAnsi"/>
          <w:sz w:val="22"/>
          <w:szCs w:val="22"/>
        </w:rPr>
        <w:t xml:space="preserve"> кој добил поплаки или пријави од здравствени работници, пациенти или корисниците за сомнителни инциденти поврзани со средство/ИВД што го ставиле </w:t>
      </w:r>
      <w:r w:rsidR="00107369" w:rsidRPr="008E3A85">
        <w:rPr>
          <w:rFonts w:ascii="StobiSerif Regular" w:hAnsi="StobiSerif Regular" w:cstheme="minorHAnsi"/>
          <w:sz w:val="22"/>
          <w:szCs w:val="22"/>
        </w:rPr>
        <w:t>во промет</w:t>
      </w:r>
      <w:r w:rsidRPr="008E3A85">
        <w:rPr>
          <w:rFonts w:ascii="StobiSerif Regular" w:hAnsi="StobiSerif Regular" w:cstheme="minorHAnsi"/>
          <w:sz w:val="22"/>
          <w:szCs w:val="22"/>
        </w:rPr>
        <w:t xml:space="preserve">, треба веднаш да ја проследат оваа информација до увозникот, производителот и, каде што е применливо, до овластениот претставник на производителот. Дистрибутерите ќе водат регистар на поплаки, на неусогласени средства/ИВД и на отповикувања и повлекувања и ќе го информираат производителот и, каде што е </w:t>
      </w:r>
      <w:r w:rsidR="00763CEC" w:rsidRPr="008E3A85">
        <w:rPr>
          <w:rFonts w:ascii="StobiSerif Regular" w:hAnsi="StobiSerif Regular" w:cstheme="minorHAnsi"/>
          <w:sz w:val="22"/>
          <w:szCs w:val="22"/>
        </w:rPr>
        <w:t>применливо</w:t>
      </w:r>
      <w:r w:rsidRPr="008E3A85">
        <w:rPr>
          <w:rFonts w:ascii="StobiSerif Regular" w:hAnsi="StobiSerif Regular" w:cstheme="minorHAnsi"/>
          <w:sz w:val="22"/>
          <w:szCs w:val="22"/>
        </w:rPr>
        <w:t xml:space="preserve">, овластениот </w:t>
      </w:r>
      <w:r w:rsidR="00752B8B" w:rsidRPr="008E3A85">
        <w:rPr>
          <w:rFonts w:ascii="StobiSerif Regular" w:hAnsi="StobiSerif Regular" w:cstheme="minorHAnsi"/>
          <w:sz w:val="22"/>
          <w:szCs w:val="22"/>
        </w:rPr>
        <w:t xml:space="preserve">претставник </w:t>
      </w:r>
      <w:r w:rsidRPr="008E3A85">
        <w:rPr>
          <w:rFonts w:ascii="StobiSerif Regular" w:hAnsi="StobiSerif Regular" w:cstheme="minorHAnsi"/>
          <w:sz w:val="22"/>
          <w:szCs w:val="22"/>
        </w:rPr>
        <w:t xml:space="preserve">на производителот и увозникот за </w:t>
      </w:r>
      <w:r w:rsidR="00AC7E90" w:rsidRPr="008E3A85">
        <w:rPr>
          <w:rFonts w:ascii="StobiSerif Regular" w:hAnsi="StobiSerif Regular" w:cstheme="minorHAnsi"/>
          <w:sz w:val="22"/>
          <w:szCs w:val="22"/>
        </w:rPr>
        <w:t>таквото следење</w:t>
      </w:r>
      <w:r w:rsidRPr="008E3A85">
        <w:rPr>
          <w:rFonts w:ascii="StobiSerif Regular" w:hAnsi="StobiSerif Regular" w:cstheme="minorHAnsi"/>
          <w:sz w:val="22"/>
          <w:szCs w:val="22"/>
        </w:rPr>
        <w:t xml:space="preserve"> и ќе им дадат информации по нивно барање.</w:t>
      </w:r>
    </w:p>
    <w:p w14:paraId="0000049A" w14:textId="3D52C1C0" w:rsidR="006B1277" w:rsidRPr="008E3A85" w:rsidRDefault="00682CA3" w:rsidP="001A509F">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(11) </w:t>
      </w:r>
      <w:r w:rsidRPr="008E3A85">
        <w:rPr>
          <w:rFonts w:ascii="StobiSerif Regular" w:hAnsi="StobiSerif Regular" w:cstheme="minorHAnsi"/>
          <w:color w:val="111827"/>
          <w:sz w:val="22"/>
          <w:szCs w:val="22"/>
          <w:highlight w:val="white"/>
        </w:rPr>
        <w:t xml:space="preserve">Дистрибутерот, на барање на </w:t>
      </w:r>
      <w:r w:rsidR="00763CEC" w:rsidRPr="008E3A85">
        <w:rPr>
          <w:rFonts w:ascii="StobiSerif Regular" w:hAnsi="StobiSerif Regular" w:cstheme="minorHAnsi"/>
          <w:color w:val="111827"/>
          <w:sz w:val="22"/>
          <w:szCs w:val="22"/>
          <w:highlight w:val="white"/>
        </w:rPr>
        <w:t>Агенцијата</w:t>
      </w:r>
      <w:r w:rsidRPr="008E3A85">
        <w:rPr>
          <w:rFonts w:ascii="StobiSerif Regular" w:hAnsi="StobiSerif Regular" w:cstheme="minorHAnsi"/>
          <w:color w:val="111827"/>
          <w:sz w:val="22"/>
          <w:szCs w:val="22"/>
          <w:highlight w:val="white"/>
        </w:rPr>
        <w:t xml:space="preserve">, ќе </w:t>
      </w:r>
      <w:r w:rsidR="00AC7E90" w:rsidRPr="008E3A85">
        <w:rPr>
          <w:rFonts w:ascii="StobiSerif Regular" w:hAnsi="StobiSerif Regular" w:cstheme="minorHAnsi"/>
          <w:color w:val="111827"/>
          <w:sz w:val="22"/>
          <w:szCs w:val="22"/>
          <w:highlight w:val="white"/>
        </w:rPr>
        <w:t xml:space="preserve">и </w:t>
      </w:r>
      <w:r w:rsidRPr="008E3A85">
        <w:rPr>
          <w:rFonts w:ascii="StobiSerif Regular" w:hAnsi="StobiSerif Regular" w:cstheme="minorHAnsi"/>
          <w:color w:val="111827"/>
          <w:sz w:val="22"/>
          <w:szCs w:val="22"/>
          <w:highlight w:val="white"/>
        </w:rPr>
        <w:t>ги достави сите информации и документација кои му се на располагање и се неопходни за да се покаже сообразноста на средството/ИВД.</w:t>
      </w:r>
    </w:p>
    <w:p w14:paraId="0000049B" w14:textId="13DCC05B" w:rsidR="006B1277" w:rsidRPr="008E3A85" w:rsidRDefault="00682CA3" w:rsidP="001A509F">
      <w:pPr>
        <w:ind w:firstLine="720"/>
        <w:rPr>
          <w:rFonts w:ascii="StobiSerif Regular" w:hAnsi="StobiSerif Regular" w:cstheme="minorHAnsi"/>
          <w:sz w:val="22"/>
          <w:szCs w:val="22"/>
        </w:rPr>
      </w:pPr>
      <w:r w:rsidRPr="008E3A85">
        <w:rPr>
          <w:rFonts w:ascii="StobiSerif Regular" w:hAnsi="StobiSerif Regular" w:cstheme="minorHAnsi"/>
          <w:sz w:val="22"/>
          <w:szCs w:val="22"/>
        </w:rPr>
        <w:t>(12) Се смета дека дистрибутерот ја исполнил обврската од став</w:t>
      </w:r>
      <w:r w:rsidR="0053544C" w:rsidRPr="008E3A85">
        <w:rPr>
          <w:rFonts w:ascii="StobiSerif Regular" w:hAnsi="StobiSerif Regular" w:cstheme="minorHAnsi"/>
          <w:sz w:val="22"/>
          <w:szCs w:val="22"/>
        </w:rPr>
        <w:t>от (4)</w:t>
      </w:r>
      <w:r w:rsidRPr="008E3A85">
        <w:rPr>
          <w:rFonts w:ascii="StobiSerif Regular" w:hAnsi="StobiSerif Regular" w:cstheme="minorHAnsi"/>
          <w:sz w:val="22"/>
          <w:szCs w:val="22"/>
        </w:rPr>
        <w:t xml:space="preserve"> </w:t>
      </w:r>
      <w:r w:rsidR="0053544C" w:rsidRPr="008E3A85">
        <w:rPr>
          <w:rFonts w:ascii="StobiSerif Regular" w:hAnsi="StobiSerif Regular" w:cstheme="minorHAnsi"/>
          <w:sz w:val="22"/>
          <w:szCs w:val="22"/>
        </w:rPr>
        <w:t xml:space="preserve">на овој член </w:t>
      </w:r>
      <w:r w:rsidRPr="008E3A85">
        <w:rPr>
          <w:rFonts w:ascii="StobiSerif Regular" w:hAnsi="StobiSerif Regular" w:cstheme="minorHAnsi"/>
          <w:sz w:val="22"/>
          <w:szCs w:val="22"/>
        </w:rPr>
        <w:t xml:space="preserve">кога производителот или, каде што е применливо, овластениот претставник на </w:t>
      </w:r>
      <w:r w:rsidR="004A297C" w:rsidRPr="008E3A85">
        <w:rPr>
          <w:rFonts w:ascii="StobiSerif Regular" w:hAnsi="StobiSerif Regular" w:cstheme="minorHAnsi"/>
          <w:sz w:val="22"/>
          <w:szCs w:val="22"/>
        </w:rPr>
        <w:t xml:space="preserve">производителот, </w:t>
      </w:r>
      <w:r w:rsidRPr="008E3A85">
        <w:rPr>
          <w:rFonts w:ascii="StobiSerif Regular" w:hAnsi="StobiSerif Regular" w:cstheme="minorHAnsi"/>
          <w:sz w:val="22"/>
          <w:szCs w:val="22"/>
        </w:rPr>
        <w:t xml:space="preserve">ги </w:t>
      </w:r>
      <w:r w:rsidR="00763CEC" w:rsidRPr="008E3A85">
        <w:rPr>
          <w:rFonts w:ascii="StobiSerif Regular" w:hAnsi="StobiSerif Regular" w:cstheme="minorHAnsi"/>
          <w:sz w:val="22"/>
          <w:szCs w:val="22"/>
        </w:rPr>
        <w:t xml:space="preserve">обезбедил </w:t>
      </w:r>
      <w:r w:rsidRPr="008E3A85">
        <w:rPr>
          <w:rFonts w:ascii="StobiSerif Regular" w:hAnsi="StobiSerif Regular" w:cstheme="minorHAnsi"/>
          <w:sz w:val="22"/>
          <w:szCs w:val="22"/>
        </w:rPr>
        <w:t>бараните информации</w:t>
      </w:r>
      <w:r w:rsidR="004A297C" w:rsidRPr="008E3A85">
        <w:rPr>
          <w:rFonts w:ascii="StobiSerif Regular" w:hAnsi="StobiSerif Regular" w:cstheme="minorHAnsi"/>
          <w:sz w:val="22"/>
          <w:szCs w:val="22"/>
        </w:rPr>
        <w:t xml:space="preserve"> за средството/ИВД</w:t>
      </w:r>
      <w:r w:rsidRPr="008E3A85">
        <w:rPr>
          <w:rFonts w:ascii="StobiSerif Regular" w:hAnsi="StobiSerif Regular" w:cstheme="minorHAnsi"/>
          <w:sz w:val="22"/>
          <w:szCs w:val="22"/>
        </w:rPr>
        <w:t>.</w:t>
      </w:r>
    </w:p>
    <w:p w14:paraId="0000049C" w14:textId="034D8C27" w:rsidR="006B1277" w:rsidRPr="008E3A85" w:rsidRDefault="00682CA3" w:rsidP="001A509F">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(13) Дистрибутерот ќе соработува со </w:t>
      </w:r>
      <w:r w:rsidR="0053544C" w:rsidRPr="008E3A85">
        <w:rPr>
          <w:rFonts w:ascii="StobiSerif Regular" w:hAnsi="StobiSerif Regular" w:cstheme="minorHAnsi"/>
          <w:sz w:val="22"/>
          <w:szCs w:val="22"/>
        </w:rPr>
        <w:t>А</w:t>
      </w:r>
      <w:r w:rsidR="00763CEC" w:rsidRPr="008E3A85">
        <w:rPr>
          <w:rFonts w:ascii="StobiSerif Regular" w:hAnsi="StobiSerif Regular" w:cstheme="minorHAnsi"/>
          <w:sz w:val="22"/>
          <w:szCs w:val="22"/>
        </w:rPr>
        <w:t>генцијата</w:t>
      </w:r>
      <w:r w:rsidRPr="008E3A85">
        <w:rPr>
          <w:rFonts w:ascii="StobiSerif Regular" w:hAnsi="StobiSerif Regular" w:cstheme="minorHAnsi"/>
          <w:sz w:val="22"/>
          <w:szCs w:val="22"/>
        </w:rPr>
        <w:t xml:space="preserve">, на </w:t>
      </w:r>
      <w:r w:rsidR="00AC7E90" w:rsidRPr="008E3A85">
        <w:rPr>
          <w:rFonts w:ascii="StobiSerif Regular" w:hAnsi="StobiSerif Regular" w:cstheme="minorHAnsi"/>
          <w:sz w:val="22"/>
          <w:szCs w:val="22"/>
        </w:rPr>
        <w:t xml:space="preserve">нејзино </w:t>
      </w:r>
      <w:r w:rsidRPr="008E3A85">
        <w:rPr>
          <w:rFonts w:ascii="StobiSerif Regular" w:hAnsi="StobiSerif Regular" w:cstheme="minorHAnsi"/>
          <w:sz w:val="22"/>
          <w:szCs w:val="22"/>
        </w:rPr>
        <w:t xml:space="preserve">барање, за сите </w:t>
      </w:r>
      <w:r w:rsidR="002C6F6F" w:rsidRPr="008E3A85">
        <w:rPr>
          <w:rFonts w:ascii="StobiSerif Regular" w:hAnsi="StobiSerif Regular" w:cstheme="minorHAnsi"/>
          <w:sz w:val="22"/>
          <w:szCs w:val="22"/>
        </w:rPr>
        <w:t>мерки</w:t>
      </w:r>
      <w:r w:rsidRPr="008E3A85">
        <w:rPr>
          <w:rFonts w:ascii="StobiSerif Regular" w:hAnsi="StobiSerif Regular" w:cstheme="minorHAnsi"/>
          <w:sz w:val="22"/>
          <w:szCs w:val="22"/>
        </w:rPr>
        <w:t xml:space="preserve"> преземени за отстранување на ризиците </w:t>
      </w:r>
      <w:r w:rsidR="00156D39" w:rsidRPr="008E3A85">
        <w:rPr>
          <w:rFonts w:ascii="StobiSerif Regular" w:hAnsi="StobiSerif Regular" w:cstheme="minorHAnsi"/>
          <w:sz w:val="22"/>
          <w:szCs w:val="22"/>
        </w:rPr>
        <w:t xml:space="preserve">предизвикани </w:t>
      </w:r>
      <w:r w:rsidRPr="008E3A85">
        <w:rPr>
          <w:rFonts w:ascii="StobiSerif Regular" w:hAnsi="StobiSerif Regular" w:cstheme="minorHAnsi"/>
          <w:sz w:val="22"/>
          <w:szCs w:val="22"/>
        </w:rPr>
        <w:t xml:space="preserve">од средства/ИВД кои ги ставиле </w:t>
      </w:r>
      <w:r w:rsidR="00156D39" w:rsidRPr="008E3A85">
        <w:rPr>
          <w:rFonts w:ascii="StobiSerif Regular" w:hAnsi="StobiSerif Regular" w:cstheme="minorHAnsi"/>
          <w:sz w:val="22"/>
          <w:szCs w:val="22"/>
        </w:rPr>
        <w:t>во промет</w:t>
      </w:r>
      <w:r w:rsidRPr="008E3A85">
        <w:rPr>
          <w:rFonts w:ascii="StobiSerif Regular" w:hAnsi="StobiSerif Regular" w:cstheme="minorHAnsi"/>
          <w:sz w:val="22"/>
          <w:szCs w:val="22"/>
        </w:rPr>
        <w:t>.</w:t>
      </w:r>
    </w:p>
    <w:p w14:paraId="0000049D" w14:textId="7B0B55E9" w:rsidR="006B1277" w:rsidRPr="008E3A85" w:rsidRDefault="00682CA3" w:rsidP="001A509F">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(14) Дистрибутерот, на барање на </w:t>
      </w:r>
      <w:r w:rsidR="00763CEC" w:rsidRPr="008E3A85">
        <w:rPr>
          <w:rFonts w:ascii="StobiSerif Regular" w:hAnsi="StobiSerif Regular" w:cstheme="minorHAnsi"/>
          <w:sz w:val="22"/>
          <w:szCs w:val="22"/>
        </w:rPr>
        <w:t>Агенцијата</w:t>
      </w:r>
      <w:r w:rsidRPr="008E3A85">
        <w:rPr>
          <w:rFonts w:ascii="StobiSerif Regular" w:hAnsi="StobiSerif Regular" w:cstheme="minorHAnsi"/>
          <w:sz w:val="22"/>
          <w:szCs w:val="22"/>
        </w:rPr>
        <w:t xml:space="preserve">, ќе обезбеди бесплатни примероци од средството/ИВД  или, кога тоа е неизводливо, ќе овозможи пристап до </w:t>
      </w:r>
      <w:r w:rsidR="004529A0" w:rsidRPr="008E3A85">
        <w:rPr>
          <w:rFonts w:ascii="StobiSerif Regular" w:hAnsi="StobiSerif Regular" w:cstheme="minorHAnsi"/>
          <w:sz w:val="22"/>
          <w:szCs w:val="22"/>
        </w:rPr>
        <w:t>средствот</w:t>
      </w:r>
      <w:r w:rsidR="0053544C" w:rsidRPr="008E3A85">
        <w:rPr>
          <w:rFonts w:ascii="StobiSerif Regular" w:hAnsi="StobiSerif Regular" w:cstheme="minorHAnsi"/>
          <w:sz w:val="22"/>
          <w:szCs w:val="22"/>
        </w:rPr>
        <w:t>о</w:t>
      </w:r>
      <w:r w:rsidR="004529A0" w:rsidRPr="008E3A85">
        <w:rPr>
          <w:rFonts w:ascii="StobiSerif Regular" w:hAnsi="StobiSerif Regular" w:cstheme="minorHAnsi"/>
          <w:sz w:val="22"/>
          <w:szCs w:val="22"/>
        </w:rPr>
        <w:t>/ИВД</w:t>
      </w:r>
      <w:r w:rsidRPr="008E3A85">
        <w:rPr>
          <w:rFonts w:ascii="StobiSerif Regular" w:hAnsi="StobiSerif Regular" w:cstheme="minorHAnsi"/>
          <w:sz w:val="22"/>
          <w:szCs w:val="22"/>
        </w:rPr>
        <w:t>.</w:t>
      </w:r>
    </w:p>
    <w:p w14:paraId="000004A0" w14:textId="38B5C053" w:rsidR="006B1277" w:rsidRPr="008E3A85" w:rsidRDefault="00682CA3" w:rsidP="00AC7E90">
      <w:pPr>
        <w:jc w:val="center"/>
        <w:rPr>
          <w:rFonts w:ascii="StobiSerif Regular" w:hAnsi="StobiSerif Regular" w:cstheme="minorHAnsi"/>
          <w:sz w:val="22"/>
          <w:szCs w:val="22"/>
        </w:rPr>
      </w:pPr>
      <w:r w:rsidRPr="008E3A85">
        <w:rPr>
          <w:rFonts w:ascii="StobiSerif Regular" w:hAnsi="StobiSerif Regular" w:cstheme="minorHAnsi"/>
          <w:sz w:val="22"/>
          <w:szCs w:val="22"/>
        </w:rPr>
        <w:t>Член 55</w:t>
      </w:r>
    </w:p>
    <w:p w14:paraId="000004A1" w14:textId="77777777"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(Регистрација на дистрибутери)</w:t>
      </w:r>
    </w:p>
    <w:p w14:paraId="000004A2" w14:textId="77777777" w:rsidR="006B1277" w:rsidRPr="008E3A85" w:rsidRDefault="006B1277">
      <w:pPr>
        <w:rPr>
          <w:rFonts w:ascii="StobiSerif Regular" w:hAnsi="StobiSerif Regular" w:cstheme="minorHAnsi"/>
          <w:sz w:val="22"/>
          <w:szCs w:val="22"/>
        </w:rPr>
      </w:pPr>
    </w:p>
    <w:p w14:paraId="000004A3" w14:textId="7CEBBBE2" w:rsidR="006B1277" w:rsidRPr="008E3A85" w:rsidRDefault="00682CA3" w:rsidP="00BE0548">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(1) Дистрибутерите со седиште во Република Северна Македонија се регистрираат во </w:t>
      </w:r>
      <w:r w:rsidR="00516F03" w:rsidRPr="008E3A85">
        <w:rPr>
          <w:rFonts w:ascii="StobiSerif Regular" w:hAnsi="StobiSerif Regular" w:cstheme="minorHAnsi"/>
          <w:sz w:val="22"/>
          <w:szCs w:val="22"/>
        </w:rPr>
        <w:t xml:space="preserve">Агенцијата </w:t>
      </w:r>
      <w:r w:rsidR="00B34EED" w:rsidRPr="008E3A85">
        <w:rPr>
          <w:rFonts w:ascii="StobiSerif Regular" w:hAnsi="StobiSerif Regular" w:cstheme="minorHAnsi"/>
          <w:sz w:val="22"/>
          <w:szCs w:val="22"/>
        </w:rPr>
        <w:t xml:space="preserve">со </w:t>
      </w:r>
      <w:r w:rsidRPr="008E3A85">
        <w:rPr>
          <w:rFonts w:ascii="StobiSerif Regular" w:hAnsi="StobiSerif Regular" w:cstheme="minorHAnsi"/>
          <w:sz w:val="22"/>
          <w:szCs w:val="22"/>
        </w:rPr>
        <w:t>упис во Регистарот на дистрибутери на средства/ИВД.</w:t>
      </w:r>
    </w:p>
    <w:p w14:paraId="000004A4" w14:textId="21E6EB23" w:rsidR="006B1277" w:rsidRPr="008E3A85" w:rsidRDefault="00682CA3" w:rsidP="00BE0548">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(2) </w:t>
      </w:r>
      <w:r w:rsidR="00B34EED" w:rsidRPr="008E3A85">
        <w:rPr>
          <w:rFonts w:ascii="StobiSerif Regular" w:hAnsi="StobiSerif Regular" w:cstheme="minorHAnsi"/>
          <w:sz w:val="22"/>
          <w:szCs w:val="22"/>
        </w:rPr>
        <w:t xml:space="preserve">Барањето </w:t>
      </w:r>
      <w:r w:rsidRPr="008E3A85">
        <w:rPr>
          <w:rFonts w:ascii="StobiSerif Regular" w:hAnsi="StobiSerif Regular" w:cstheme="minorHAnsi"/>
          <w:sz w:val="22"/>
          <w:szCs w:val="22"/>
        </w:rPr>
        <w:t>за упис во Регистарот на дистрибутери го содржи следните информации:</w:t>
      </w:r>
    </w:p>
    <w:p w14:paraId="000004A5" w14:textId="320B0616" w:rsidR="006B1277" w:rsidRPr="008E3A85" w:rsidRDefault="00682CA3">
      <w:pPr>
        <w:rPr>
          <w:rFonts w:ascii="StobiSerif Regular" w:hAnsi="StobiSerif Regular" w:cstheme="minorHAnsi"/>
          <w:sz w:val="22"/>
          <w:szCs w:val="22"/>
        </w:rPr>
      </w:pPr>
      <w:r w:rsidRPr="008E3A85">
        <w:rPr>
          <w:rFonts w:ascii="StobiSerif Regular" w:hAnsi="StobiSerif Regular" w:cstheme="minorHAnsi"/>
          <w:sz w:val="22"/>
          <w:szCs w:val="22"/>
        </w:rPr>
        <w:t xml:space="preserve">- </w:t>
      </w:r>
      <w:r w:rsidR="0053544C" w:rsidRPr="008E3A85">
        <w:rPr>
          <w:rFonts w:ascii="StobiSerif Regular" w:hAnsi="StobiSerif Regular" w:cstheme="minorHAnsi"/>
          <w:sz w:val="22"/>
          <w:szCs w:val="22"/>
        </w:rPr>
        <w:t>назив и седиште на дистрибутерот, електронска пошта и телефон за контакт,</w:t>
      </w:r>
    </w:p>
    <w:p w14:paraId="000004A6" w14:textId="77777777" w:rsidR="006B1277" w:rsidRPr="008E3A85" w:rsidRDefault="00682CA3">
      <w:pPr>
        <w:rPr>
          <w:rFonts w:ascii="StobiSerif Regular" w:hAnsi="StobiSerif Regular" w:cstheme="minorHAnsi"/>
          <w:sz w:val="22"/>
          <w:szCs w:val="22"/>
        </w:rPr>
      </w:pPr>
      <w:r w:rsidRPr="008E3A85">
        <w:rPr>
          <w:rFonts w:ascii="StobiSerif Regular" w:hAnsi="StobiSerif Regular" w:cstheme="minorHAnsi"/>
          <w:sz w:val="22"/>
          <w:szCs w:val="22"/>
        </w:rPr>
        <w:t>- име и презиме на лицето за контакт,</w:t>
      </w:r>
    </w:p>
    <w:p w14:paraId="000004A7" w14:textId="309348A6" w:rsidR="006B1277" w:rsidRPr="008E3A85" w:rsidRDefault="00682CA3">
      <w:pPr>
        <w:rPr>
          <w:rFonts w:ascii="StobiSerif Regular" w:hAnsi="StobiSerif Regular" w:cstheme="minorHAnsi"/>
          <w:sz w:val="22"/>
          <w:szCs w:val="22"/>
        </w:rPr>
      </w:pPr>
      <w:r w:rsidRPr="008E3A85">
        <w:rPr>
          <w:rFonts w:ascii="StobiSerif Regular" w:hAnsi="StobiSerif Regular" w:cstheme="minorHAnsi"/>
          <w:sz w:val="22"/>
          <w:szCs w:val="22"/>
        </w:rPr>
        <w:t xml:space="preserve">- локации каде </w:t>
      </w:r>
      <w:r w:rsidR="00AC7E90" w:rsidRPr="008E3A85">
        <w:rPr>
          <w:rFonts w:ascii="StobiSerif Regular" w:hAnsi="StobiSerif Regular" w:cstheme="minorHAnsi"/>
          <w:sz w:val="22"/>
          <w:szCs w:val="22"/>
        </w:rPr>
        <w:t xml:space="preserve">се врши </w:t>
      </w:r>
      <w:r w:rsidRPr="008E3A85">
        <w:rPr>
          <w:rFonts w:ascii="StobiSerif Regular" w:hAnsi="StobiSerif Regular" w:cstheme="minorHAnsi"/>
          <w:sz w:val="22"/>
          <w:szCs w:val="22"/>
        </w:rPr>
        <w:t xml:space="preserve">дејноста на дистрибуција на </w:t>
      </w:r>
      <w:r w:rsidR="00AC7E90" w:rsidRPr="008E3A85">
        <w:rPr>
          <w:rFonts w:ascii="StobiSerif Regular" w:hAnsi="StobiSerif Regular" w:cstheme="minorHAnsi"/>
          <w:sz w:val="22"/>
          <w:szCs w:val="22"/>
        </w:rPr>
        <w:t>средства</w:t>
      </w:r>
      <w:r w:rsidR="00516F03" w:rsidRPr="008E3A85">
        <w:rPr>
          <w:rFonts w:ascii="StobiSerif Regular" w:hAnsi="StobiSerif Regular" w:cstheme="minorHAnsi"/>
          <w:sz w:val="22"/>
          <w:szCs w:val="22"/>
        </w:rPr>
        <w:t>/ИВД</w:t>
      </w:r>
      <w:r w:rsidRPr="008E3A85">
        <w:rPr>
          <w:rFonts w:ascii="StobiSerif Regular" w:hAnsi="StobiSerif Regular" w:cstheme="minorHAnsi"/>
          <w:sz w:val="22"/>
          <w:szCs w:val="22"/>
        </w:rPr>
        <w:t>,</w:t>
      </w:r>
    </w:p>
    <w:p w14:paraId="000004A8" w14:textId="036D3323" w:rsidR="006B1277" w:rsidRPr="008E3A85" w:rsidRDefault="00682CA3" w:rsidP="000C53DE">
      <w:pPr>
        <w:ind w:left="144" w:firstLine="0"/>
        <w:rPr>
          <w:rFonts w:ascii="StobiSerif Regular" w:hAnsi="StobiSerif Regular" w:cstheme="minorHAnsi"/>
          <w:sz w:val="22"/>
          <w:szCs w:val="22"/>
        </w:rPr>
      </w:pPr>
      <w:r w:rsidRPr="008E3A85">
        <w:rPr>
          <w:rFonts w:ascii="StobiSerif Regular" w:hAnsi="StobiSerif Regular" w:cstheme="minorHAnsi"/>
          <w:sz w:val="22"/>
          <w:szCs w:val="22"/>
        </w:rPr>
        <w:t xml:space="preserve">- видот и највисоката класификација на </w:t>
      </w:r>
      <w:r w:rsidR="00AC7E90" w:rsidRPr="008E3A85">
        <w:rPr>
          <w:rFonts w:ascii="StobiSerif Regular" w:hAnsi="StobiSerif Regular" w:cstheme="minorHAnsi"/>
          <w:sz w:val="22"/>
          <w:szCs w:val="22"/>
        </w:rPr>
        <w:t>средства</w:t>
      </w:r>
      <w:r w:rsidRPr="008E3A85">
        <w:rPr>
          <w:rFonts w:ascii="StobiSerif Regular" w:hAnsi="StobiSerif Regular" w:cstheme="minorHAnsi"/>
          <w:sz w:val="22"/>
          <w:szCs w:val="22"/>
        </w:rPr>
        <w:t>/ИВД</w:t>
      </w:r>
      <w:r w:rsidR="004C5FFF" w:rsidRPr="008E3A85">
        <w:rPr>
          <w:rFonts w:ascii="StobiSerif Regular" w:hAnsi="StobiSerif Regular" w:cstheme="minorHAnsi"/>
          <w:sz w:val="22"/>
          <w:szCs w:val="22"/>
        </w:rPr>
        <w:t xml:space="preserve"> што ги дистрибуира</w:t>
      </w:r>
      <w:r w:rsidRPr="008E3A85">
        <w:rPr>
          <w:rFonts w:ascii="StobiSerif Regular" w:hAnsi="StobiSerif Regular" w:cstheme="minorHAnsi"/>
          <w:sz w:val="22"/>
          <w:szCs w:val="22"/>
        </w:rPr>
        <w:t xml:space="preserve"> согласно со овој закон,</w:t>
      </w:r>
    </w:p>
    <w:p w14:paraId="000004A9" w14:textId="69F7EDE6" w:rsidR="006B1277" w:rsidRPr="008E3A85" w:rsidRDefault="00682CA3" w:rsidP="000C53DE">
      <w:pPr>
        <w:ind w:left="144" w:firstLine="0"/>
        <w:rPr>
          <w:rFonts w:ascii="StobiSerif Regular" w:hAnsi="StobiSerif Regular" w:cstheme="minorHAnsi"/>
          <w:sz w:val="22"/>
          <w:szCs w:val="22"/>
        </w:rPr>
      </w:pPr>
      <w:r w:rsidRPr="008E3A85">
        <w:rPr>
          <w:rFonts w:ascii="StobiSerif Regular" w:hAnsi="StobiSerif Regular" w:cstheme="minorHAnsi"/>
          <w:sz w:val="22"/>
          <w:szCs w:val="22"/>
        </w:rPr>
        <w:lastRenderedPageBreak/>
        <w:t xml:space="preserve">- доказ, (или изјави, каде што е релевантно) дека барањата и обврските од член 54 </w:t>
      </w:r>
      <w:r w:rsidR="00516F03" w:rsidRPr="008E3A85">
        <w:rPr>
          <w:rFonts w:ascii="StobiSerif Regular" w:hAnsi="StobiSerif Regular" w:cstheme="minorHAnsi"/>
          <w:sz w:val="22"/>
          <w:szCs w:val="22"/>
        </w:rPr>
        <w:t xml:space="preserve">од овој Закон </w:t>
      </w:r>
      <w:r w:rsidR="00AC7E90" w:rsidRPr="008E3A85">
        <w:rPr>
          <w:rFonts w:ascii="StobiSerif Regular" w:hAnsi="StobiSerif Regular" w:cstheme="minorHAnsi"/>
          <w:sz w:val="22"/>
          <w:szCs w:val="22"/>
        </w:rPr>
        <w:t xml:space="preserve">се </w:t>
      </w:r>
      <w:r w:rsidRPr="008E3A85">
        <w:rPr>
          <w:rFonts w:ascii="StobiSerif Regular" w:hAnsi="StobiSerif Regular" w:cstheme="minorHAnsi"/>
          <w:sz w:val="22"/>
          <w:szCs w:val="22"/>
        </w:rPr>
        <w:t xml:space="preserve">исполнети. Доколку е потребно, </w:t>
      </w:r>
      <w:r w:rsidR="00516F03"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 xml:space="preserve">ќе издаде водич за содржината на овој дел од </w:t>
      </w:r>
      <w:r w:rsidR="00AC7E90" w:rsidRPr="008E3A85">
        <w:rPr>
          <w:rFonts w:ascii="StobiSerif Regular" w:hAnsi="StobiSerif Regular" w:cstheme="minorHAnsi"/>
          <w:sz w:val="22"/>
          <w:szCs w:val="22"/>
        </w:rPr>
        <w:t>пријавата</w:t>
      </w:r>
      <w:r w:rsidRPr="008E3A85">
        <w:rPr>
          <w:rFonts w:ascii="StobiSerif Regular" w:hAnsi="StobiSerif Regular" w:cstheme="minorHAnsi"/>
          <w:sz w:val="22"/>
          <w:szCs w:val="22"/>
        </w:rPr>
        <w:t>,</w:t>
      </w:r>
      <w:r w:rsidR="00536852"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врз основа на барањата од член 54</w:t>
      </w:r>
      <w:r w:rsidR="00516F03" w:rsidRPr="008E3A85">
        <w:rPr>
          <w:rFonts w:ascii="StobiSerif Regular" w:hAnsi="StobiSerif Regular" w:cstheme="minorHAnsi"/>
          <w:sz w:val="22"/>
          <w:szCs w:val="22"/>
        </w:rPr>
        <w:t xml:space="preserve"> од овој Закон</w:t>
      </w:r>
      <w:r w:rsidRPr="008E3A85">
        <w:rPr>
          <w:rFonts w:ascii="StobiSerif Regular" w:hAnsi="StobiSerif Regular" w:cstheme="minorHAnsi"/>
          <w:sz w:val="22"/>
          <w:szCs w:val="22"/>
        </w:rPr>
        <w:t>,</w:t>
      </w:r>
    </w:p>
    <w:p w14:paraId="000004AA" w14:textId="3C591643" w:rsidR="006B1277" w:rsidRPr="008E3A85" w:rsidRDefault="00682CA3">
      <w:pPr>
        <w:rPr>
          <w:rFonts w:ascii="StobiSerif Regular" w:hAnsi="StobiSerif Regular" w:cstheme="minorHAnsi"/>
          <w:sz w:val="22"/>
          <w:szCs w:val="22"/>
        </w:rPr>
      </w:pPr>
      <w:r w:rsidRPr="008E3A85">
        <w:rPr>
          <w:rFonts w:ascii="StobiSerif Regular" w:hAnsi="StobiSerif Regular" w:cstheme="minorHAnsi"/>
          <w:sz w:val="22"/>
          <w:szCs w:val="22"/>
        </w:rPr>
        <w:t xml:space="preserve">- </w:t>
      </w:r>
      <w:r w:rsidR="00536852" w:rsidRPr="008E3A85">
        <w:rPr>
          <w:rFonts w:ascii="StobiSerif Regular" w:hAnsi="StobiSerif Regular" w:cstheme="minorHAnsi"/>
          <w:sz w:val="22"/>
          <w:szCs w:val="22"/>
        </w:rPr>
        <w:t xml:space="preserve">доказ </w:t>
      </w:r>
      <w:r w:rsidRPr="008E3A85">
        <w:rPr>
          <w:rFonts w:ascii="StobiSerif Regular" w:hAnsi="StobiSerif Regular" w:cstheme="minorHAnsi"/>
          <w:sz w:val="22"/>
          <w:szCs w:val="22"/>
        </w:rPr>
        <w:t xml:space="preserve">за платени такси </w:t>
      </w:r>
      <w:r w:rsidR="00516F03" w:rsidRPr="008E3A85">
        <w:rPr>
          <w:rFonts w:ascii="StobiSerif Regular" w:hAnsi="StobiSerif Regular" w:cstheme="minorHAnsi"/>
          <w:sz w:val="22"/>
          <w:szCs w:val="22"/>
        </w:rPr>
        <w:t xml:space="preserve">и надоместоци </w:t>
      </w:r>
      <w:r w:rsidRPr="008E3A85">
        <w:rPr>
          <w:rFonts w:ascii="StobiSerif Regular" w:hAnsi="StobiSerif Regular" w:cstheme="minorHAnsi"/>
          <w:sz w:val="22"/>
          <w:szCs w:val="22"/>
        </w:rPr>
        <w:t>за регистрација.</w:t>
      </w:r>
    </w:p>
    <w:p w14:paraId="293582B6" w14:textId="068E66A6" w:rsidR="003B2B2C" w:rsidRPr="008E3A85" w:rsidRDefault="00682CA3" w:rsidP="00BE0548">
      <w:pPr>
        <w:ind w:firstLine="720"/>
        <w:rPr>
          <w:rFonts w:ascii="StobiSerif Regular" w:hAnsi="StobiSerif Regular" w:cstheme="minorHAnsi"/>
          <w:sz w:val="22"/>
          <w:szCs w:val="22"/>
        </w:rPr>
      </w:pPr>
      <w:r w:rsidRPr="008E3A85">
        <w:rPr>
          <w:rFonts w:ascii="StobiSerif Regular" w:hAnsi="StobiSerif Regular" w:cstheme="minorHAnsi"/>
          <w:sz w:val="22"/>
          <w:szCs w:val="22"/>
        </w:rPr>
        <w:t>(3)</w:t>
      </w:r>
      <w:r w:rsidR="003B2B2C" w:rsidRPr="008E3A85">
        <w:rPr>
          <w:rFonts w:ascii="StobiSerif Regular" w:hAnsi="StobiSerif Regular" w:cstheme="minorHAnsi"/>
          <w:sz w:val="22"/>
          <w:szCs w:val="22"/>
        </w:rPr>
        <w:t xml:space="preserve"> Доколку Агенцијата, во процесот на оценување на исполнетост на барањата одлучи дека е потребна дополнителна проверка на барањата, постапката се продолжува за најмногу 90 дена</w:t>
      </w:r>
    </w:p>
    <w:p w14:paraId="000004AC" w14:textId="2004A83A" w:rsidR="006B1277" w:rsidRPr="008E3A85" w:rsidRDefault="00682CA3" w:rsidP="00BE0548">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(4) Доколку </w:t>
      </w:r>
      <w:r w:rsidR="000C53DE" w:rsidRPr="008E3A85">
        <w:rPr>
          <w:rFonts w:ascii="StobiSerif Regular" w:hAnsi="StobiSerif Regular" w:cstheme="minorHAnsi"/>
          <w:sz w:val="22"/>
          <w:szCs w:val="22"/>
        </w:rPr>
        <w:t xml:space="preserve">барањето </w:t>
      </w:r>
      <w:r w:rsidRPr="008E3A85">
        <w:rPr>
          <w:rFonts w:ascii="StobiSerif Regular" w:hAnsi="StobiSerif Regular" w:cstheme="minorHAnsi"/>
          <w:sz w:val="22"/>
          <w:szCs w:val="22"/>
        </w:rPr>
        <w:t>е позитивно оценет</w:t>
      </w:r>
      <w:r w:rsidR="000C53DE" w:rsidRPr="008E3A85">
        <w:rPr>
          <w:rFonts w:ascii="StobiSerif Regular" w:hAnsi="StobiSerif Regular" w:cstheme="minorHAnsi"/>
          <w:sz w:val="22"/>
          <w:szCs w:val="22"/>
        </w:rPr>
        <w:t>о</w:t>
      </w:r>
      <w:r w:rsidRPr="008E3A85">
        <w:rPr>
          <w:rFonts w:ascii="StobiSerif Regular" w:hAnsi="StobiSerif Regular" w:cstheme="minorHAnsi"/>
          <w:sz w:val="22"/>
          <w:szCs w:val="22"/>
        </w:rPr>
        <w:t xml:space="preserve"> </w:t>
      </w:r>
      <w:r w:rsidR="00516F03"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го запишува дистрибутерот во Регистарот на дистрибутери.</w:t>
      </w:r>
    </w:p>
    <w:p w14:paraId="000004AD" w14:textId="3C1AF90D" w:rsidR="006B1277" w:rsidRPr="008E3A85" w:rsidRDefault="00682CA3" w:rsidP="00BE0548">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(3) Дистрибутерите на средства/ИВД ќе </w:t>
      </w:r>
      <w:r w:rsidR="00516F03" w:rsidRPr="008E3A85">
        <w:rPr>
          <w:rFonts w:ascii="StobiSerif Regular" w:hAnsi="StobiSerif Regular" w:cstheme="minorHAnsi"/>
          <w:sz w:val="22"/>
          <w:szCs w:val="22"/>
        </w:rPr>
        <w:t xml:space="preserve">ја </w:t>
      </w:r>
      <w:r w:rsidRPr="008E3A85">
        <w:rPr>
          <w:rFonts w:ascii="StobiSerif Regular" w:hAnsi="StobiSerif Regular" w:cstheme="minorHAnsi"/>
          <w:sz w:val="22"/>
          <w:szCs w:val="22"/>
        </w:rPr>
        <w:t xml:space="preserve">известат </w:t>
      </w:r>
      <w:r w:rsidR="00516F03"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 xml:space="preserve">за секоја промена на податоците наведени </w:t>
      </w:r>
      <w:r w:rsidR="003B2B2C" w:rsidRPr="008E3A85">
        <w:rPr>
          <w:rFonts w:ascii="StobiSerif Regular" w:hAnsi="StobiSerif Regular" w:cstheme="minorHAnsi"/>
          <w:sz w:val="22"/>
          <w:szCs w:val="22"/>
        </w:rPr>
        <w:t xml:space="preserve">во </w:t>
      </w:r>
      <w:r w:rsidRPr="008E3A85">
        <w:rPr>
          <w:rFonts w:ascii="StobiSerif Regular" w:hAnsi="StobiSerif Regular" w:cstheme="minorHAnsi"/>
          <w:sz w:val="22"/>
          <w:szCs w:val="22"/>
        </w:rPr>
        <w:t>член</w:t>
      </w:r>
      <w:r w:rsidR="003B2B2C" w:rsidRPr="008E3A85">
        <w:rPr>
          <w:rFonts w:ascii="StobiSerif Regular" w:hAnsi="StobiSerif Regular" w:cstheme="minorHAnsi"/>
          <w:sz w:val="22"/>
          <w:szCs w:val="22"/>
        </w:rPr>
        <w:t xml:space="preserve"> 54 од овој закон</w:t>
      </w:r>
      <w:r w:rsidRPr="008E3A85">
        <w:rPr>
          <w:rFonts w:ascii="StobiSerif Regular" w:hAnsi="StobiSerif Regular" w:cstheme="minorHAnsi"/>
          <w:sz w:val="22"/>
          <w:szCs w:val="22"/>
        </w:rPr>
        <w:t xml:space="preserve"> најдоцна 15 дена по настанатата промена со поднесување на барање за промена на податоци.</w:t>
      </w:r>
    </w:p>
    <w:p w14:paraId="000004AE" w14:textId="247713F1" w:rsidR="006B1277" w:rsidRPr="008E3A85" w:rsidRDefault="00682CA3" w:rsidP="00BE0548">
      <w:pPr>
        <w:ind w:firstLine="720"/>
        <w:rPr>
          <w:rFonts w:ascii="StobiSerif Regular" w:hAnsi="StobiSerif Regular" w:cstheme="minorHAnsi"/>
          <w:sz w:val="22"/>
          <w:szCs w:val="22"/>
        </w:rPr>
      </w:pPr>
      <w:r w:rsidRPr="008E3A85">
        <w:rPr>
          <w:rFonts w:ascii="StobiSerif Regular" w:hAnsi="StobiSerif Regular" w:cstheme="minorHAnsi"/>
          <w:sz w:val="22"/>
          <w:szCs w:val="22"/>
        </w:rPr>
        <w:t>(</w:t>
      </w:r>
      <w:r w:rsidR="00BE0548">
        <w:rPr>
          <w:rFonts w:ascii="StobiSerif Regular" w:hAnsi="StobiSerif Regular" w:cstheme="minorHAnsi"/>
          <w:sz w:val="22"/>
          <w:szCs w:val="22"/>
          <w:lang w:val="en-GB"/>
        </w:rPr>
        <w:t>5</w:t>
      </w:r>
      <w:r w:rsidRPr="008E3A85">
        <w:rPr>
          <w:rFonts w:ascii="StobiSerif Regular" w:hAnsi="StobiSerif Regular" w:cstheme="minorHAnsi"/>
          <w:sz w:val="22"/>
          <w:szCs w:val="22"/>
        </w:rPr>
        <w:t xml:space="preserve">) </w:t>
      </w:r>
      <w:r w:rsidR="00516F03" w:rsidRPr="008E3A85">
        <w:rPr>
          <w:rFonts w:ascii="StobiSerif Regular" w:hAnsi="StobiSerif Regular" w:cstheme="minorHAnsi"/>
          <w:sz w:val="22"/>
          <w:szCs w:val="22"/>
        </w:rPr>
        <w:t xml:space="preserve">Агенцијата </w:t>
      </w:r>
      <w:r w:rsidR="00B20639" w:rsidRPr="008E3A85">
        <w:rPr>
          <w:rFonts w:ascii="StobiSerif Regular" w:hAnsi="StobiSerif Regular" w:cstheme="minorHAnsi"/>
          <w:sz w:val="22"/>
          <w:szCs w:val="22"/>
        </w:rPr>
        <w:t xml:space="preserve">го </w:t>
      </w:r>
      <w:r w:rsidRPr="008E3A85">
        <w:rPr>
          <w:rFonts w:ascii="StobiSerif Regular" w:hAnsi="StobiSerif Regular" w:cstheme="minorHAnsi"/>
          <w:sz w:val="22"/>
          <w:szCs w:val="22"/>
        </w:rPr>
        <w:t>брише дистрибутер</w:t>
      </w:r>
      <w:r w:rsidR="00B20639" w:rsidRPr="008E3A85">
        <w:rPr>
          <w:rFonts w:ascii="StobiSerif Regular" w:hAnsi="StobiSerif Regular" w:cstheme="minorHAnsi"/>
          <w:sz w:val="22"/>
          <w:szCs w:val="22"/>
        </w:rPr>
        <w:t>от</w:t>
      </w:r>
      <w:r w:rsidRPr="008E3A85">
        <w:rPr>
          <w:rFonts w:ascii="StobiSerif Regular" w:hAnsi="StobiSerif Regular" w:cstheme="minorHAnsi"/>
          <w:sz w:val="22"/>
          <w:szCs w:val="22"/>
        </w:rPr>
        <w:t xml:space="preserve"> на средства/ИВД од Регистарот на дистрибутери по службена должност:</w:t>
      </w:r>
    </w:p>
    <w:p w14:paraId="000004AF" w14:textId="43137E9C" w:rsidR="006B1277" w:rsidRPr="008E3A85" w:rsidRDefault="003B2B2C" w:rsidP="00B20639">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ако дистрибутерот престане да работи или е избришан како правно лице од Централен регистар на Република Северна Македонија или му престанало работењето врз основа на правен акт за престанок на работењето на деловниот субјект, забрана за вршење на дејност од надлежен суд или</w:t>
      </w:r>
    </w:p>
    <w:p w14:paraId="000004B0" w14:textId="77777777"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врз основа на решение или друг акт на инспекторот од што произлегува дека дистрибутерот повеќе не се занимава со дистрибуција на средства/ИВД.</w:t>
      </w:r>
    </w:p>
    <w:p w14:paraId="70DE1417" w14:textId="74B33AED" w:rsidR="00BA24D6" w:rsidRPr="008E3A85" w:rsidRDefault="00682CA3" w:rsidP="00BE0548">
      <w:pPr>
        <w:ind w:firstLine="720"/>
        <w:rPr>
          <w:rFonts w:ascii="StobiSerif Regular" w:hAnsi="StobiSerif Regular" w:cstheme="minorHAnsi"/>
          <w:sz w:val="22"/>
          <w:szCs w:val="22"/>
        </w:rPr>
      </w:pPr>
      <w:r w:rsidRPr="008E3A85">
        <w:rPr>
          <w:rFonts w:ascii="StobiSerif Regular" w:hAnsi="StobiSerif Regular" w:cstheme="minorHAnsi"/>
          <w:sz w:val="22"/>
          <w:szCs w:val="22"/>
        </w:rPr>
        <w:t>(</w:t>
      </w:r>
      <w:r w:rsidR="00BE0548">
        <w:rPr>
          <w:rFonts w:ascii="StobiSerif Regular" w:hAnsi="StobiSerif Regular" w:cstheme="minorHAnsi"/>
          <w:sz w:val="22"/>
          <w:szCs w:val="22"/>
          <w:lang w:val="en-GB"/>
        </w:rPr>
        <w:t>6</w:t>
      </w:r>
      <w:r w:rsidRPr="008E3A85">
        <w:rPr>
          <w:rFonts w:ascii="StobiSerif Regular" w:hAnsi="StobiSerif Regular" w:cstheme="minorHAnsi"/>
          <w:sz w:val="22"/>
          <w:szCs w:val="22"/>
        </w:rPr>
        <w:t xml:space="preserve">) </w:t>
      </w:r>
      <w:r w:rsidR="00BA24D6" w:rsidRPr="008E3A85">
        <w:rPr>
          <w:rFonts w:ascii="StobiSerif Regular" w:hAnsi="StobiSerif Regular" w:cstheme="minorHAnsi"/>
          <w:sz w:val="22"/>
          <w:szCs w:val="22"/>
        </w:rPr>
        <w:t>Агенцијата врз основа на писмено барање на дистрибутерот на средства/ИВД ќе го избрише дистрибутерот од Регистарот на дистрибутери.</w:t>
      </w:r>
    </w:p>
    <w:p w14:paraId="12B5A6E7" w14:textId="172A9CBF" w:rsidR="00BA24D6" w:rsidRPr="008E3A85" w:rsidRDefault="00BA24D6" w:rsidP="00BE0548">
      <w:pPr>
        <w:ind w:firstLine="720"/>
        <w:rPr>
          <w:rFonts w:ascii="StobiSerif Regular" w:hAnsi="StobiSerif Regular" w:cstheme="minorHAnsi"/>
          <w:sz w:val="22"/>
          <w:szCs w:val="22"/>
        </w:rPr>
      </w:pPr>
      <w:r w:rsidRPr="008E3A85">
        <w:rPr>
          <w:rFonts w:ascii="StobiSerif Regular" w:hAnsi="StobiSerif Regular" w:cstheme="minorHAnsi"/>
          <w:sz w:val="22"/>
          <w:szCs w:val="22"/>
        </w:rPr>
        <w:t>(</w:t>
      </w:r>
      <w:r w:rsidR="00BE0548">
        <w:rPr>
          <w:rFonts w:ascii="StobiSerif Regular" w:hAnsi="StobiSerif Regular" w:cstheme="minorHAnsi"/>
          <w:sz w:val="22"/>
          <w:szCs w:val="22"/>
          <w:lang w:val="en-GB"/>
        </w:rPr>
        <w:t>7</w:t>
      </w:r>
      <w:r w:rsidRPr="008E3A85">
        <w:rPr>
          <w:rFonts w:ascii="StobiSerif Regular" w:hAnsi="StobiSerif Regular" w:cstheme="minorHAnsi"/>
          <w:sz w:val="22"/>
          <w:szCs w:val="22"/>
        </w:rPr>
        <w:t>) Барањето за бришење од став (5) на овој член содржи акт на овластениот орган на дистрибутерот за престанок на дејноста дистрибуција на средства/ИВД.</w:t>
      </w:r>
    </w:p>
    <w:p w14:paraId="240E474F" w14:textId="77777777" w:rsidR="00BE0548" w:rsidRPr="00BE0548" w:rsidRDefault="00BE0548">
      <w:pPr>
        <w:ind w:firstLine="0"/>
        <w:rPr>
          <w:rFonts w:ascii="StobiSerif Regular" w:hAnsi="StobiSerif Regular" w:cstheme="minorHAnsi"/>
          <w:sz w:val="22"/>
          <w:szCs w:val="22"/>
          <w:lang w:val="en-GB"/>
        </w:rPr>
      </w:pPr>
    </w:p>
    <w:p w14:paraId="000004B6" w14:textId="0426F049" w:rsidR="006B1277" w:rsidRPr="008E3A85" w:rsidRDefault="00682CA3" w:rsidP="00DD44C9">
      <w:pPr>
        <w:jc w:val="center"/>
        <w:rPr>
          <w:rFonts w:ascii="StobiSerif Regular" w:hAnsi="StobiSerif Regular" w:cstheme="minorHAnsi"/>
          <w:sz w:val="22"/>
          <w:szCs w:val="22"/>
        </w:rPr>
      </w:pPr>
      <w:r w:rsidRPr="008E3A85">
        <w:rPr>
          <w:rFonts w:ascii="StobiSerif Regular" w:hAnsi="StobiSerif Regular" w:cstheme="minorHAnsi"/>
          <w:sz w:val="22"/>
          <w:szCs w:val="22"/>
        </w:rPr>
        <w:t>Член 56</w:t>
      </w:r>
    </w:p>
    <w:p w14:paraId="000004B7" w14:textId="40B2FEBD"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(Задолжителн</w:t>
      </w:r>
      <w:r w:rsidR="00DD44C9" w:rsidRPr="008E3A85">
        <w:rPr>
          <w:rFonts w:ascii="StobiSerif Regular" w:hAnsi="StobiSerif Regular" w:cstheme="minorHAnsi"/>
          <w:sz w:val="22"/>
          <w:szCs w:val="22"/>
        </w:rPr>
        <w:t>а евиденција</w:t>
      </w:r>
      <w:r w:rsidRPr="008E3A85">
        <w:rPr>
          <w:rFonts w:ascii="StobiSerif Regular" w:hAnsi="StobiSerif Regular" w:cstheme="minorHAnsi"/>
          <w:sz w:val="22"/>
          <w:szCs w:val="22"/>
        </w:rPr>
        <w:t>)</w:t>
      </w:r>
    </w:p>
    <w:p w14:paraId="000004B8" w14:textId="77777777" w:rsidR="006B1277" w:rsidRPr="008E3A85" w:rsidRDefault="006B1277">
      <w:pPr>
        <w:ind w:firstLine="0"/>
        <w:rPr>
          <w:rFonts w:ascii="StobiSerif Regular" w:hAnsi="StobiSerif Regular" w:cstheme="minorHAnsi"/>
          <w:sz w:val="22"/>
          <w:szCs w:val="22"/>
        </w:rPr>
      </w:pPr>
    </w:p>
    <w:p w14:paraId="000004B9" w14:textId="2B317AF3" w:rsidR="006B1277" w:rsidRPr="008E3A85" w:rsidRDefault="00682CA3" w:rsidP="00BE0548">
      <w:pPr>
        <w:ind w:firstLine="720"/>
        <w:rPr>
          <w:rFonts w:ascii="StobiSerif Regular" w:hAnsi="StobiSerif Regular" w:cstheme="minorHAnsi"/>
          <w:sz w:val="22"/>
          <w:szCs w:val="22"/>
        </w:rPr>
      </w:pPr>
      <w:r w:rsidRPr="008E3A85">
        <w:rPr>
          <w:rFonts w:ascii="StobiSerif Regular" w:hAnsi="StobiSerif Regular" w:cstheme="minorHAnsi"/>
          <w:sz w:val="22"/>
          <w:szCs w:val="22"/>
        </w:rPr>
        <w:t>(1) Увозниците и дистрибутерите се должни при секо</w:t>
      </w:r>
      <w:r w:rsidR="007263DB" w:rsidRPr="008E3A85">
        <w:rPr>
          <w:rFonts w:ascii="StobiSerif Regular" w:hAnsi="StobiSerif Regular" w:cstheme="minorHAnsi"/>
          <w:sz w:val="22"/>
          <w:szCs w:val="22"/>
        </w:rPr>
        <w:t>е</w:t>
      </w:r>
      <w:r w:rsidRPr="008E3A85">
        <w:rPr>
          <w:rFonts w:ascii="StobiSerif Regular" w:hAnsi="StobiSerif Regular" w:cstheme="minorHAnsi"/>
          <w:sz w:val="22"/>
          <w:szCs w:val="22"/>
        </w:rPr>
        <w:t xml:space="preserve"> </w:t>
      </w:r>
      <w:r w:rsidR="00ED6A05" w:rsidRPr="008E3A85">
        <w:rPr>
          <w:rFonts w:ascii="StobiSerif Regular" w:hAnsi="StobiSerif Regular" w:cstheme="minorHAnsi"/>
          <w:sz w:val="22"/>
          <w:szCs w:val="22"/>
        </w:rPr>
        <w:t>купување</w:t>
      </w:r>
      <w:r w:rsidR="007263DB" w:rsidRPr="008E3A85">
        <w:rPr>
          <w:rFonts w:ascii="StobiSerif Regular" w:hAnsi="StobiSerif Regular" w:cstheme="minorHAnsi"/>
          <w:sz w:val="22"/>
          <w:szCs w:val="22"/>
        </w:rPr>
        <w:t xml:space="preserve"> или </w:t>
      </w:r>
      <w:r w:rsidR="00ED6A05" w:rsidRPr="008E3A85">
        <w:rPr>
          <w:rFonts w:ascii="StobiSerif Regular" w:hAnsi="StobiSerif Regular" w:cstheme="minorHAnsi"/>
          <w:sz w:val="22"/>
          <w:szCs w:val="22"/>
        </w:rPr>
        <w:t xml:space="preserve">издавање </w:t>
      </w:r>
      <w:r w:rsidRPr="008E3A85">
        <w:rPr>
          <w:rFonts w:ascii="StobiSerif Regular" w:hAnsi="StobiSerif Regular" w:cstheme="minorHAnsi"/>
          <w:sz w:val="22"/>
          <w:szCs w:val="22"/>
        </w:rPr>
        <w:t>да ги евидентираат најмалку следните податоци:</w:t>
      </w:r>
    </w:p>
    <w:p w14:paraId="000004BA" w14:textId="77777777" w:rsidR="006B1277" w:rsidRPr="008E3A85" w:rsidRDefault="00682CA3">
      <w:pPr>
        <w:rPr>
          <w:rFonts w:ascii="StobiSerif Regular" w:hAnsi="StobiSerif Regular" w:cstheme="minorHAnsi"/>
          <w:sz w:val="22"/>
          <w:szCs w:val="22"/>
        </w:rPr>
      </w:pPr>
      <w:r w:rsidRPr="008E3A85">
        <w:rPr>
          <w:rFonts w:ascii="StobiSerif Regular" w:hAnsi="StobiSerif Regular" w:cstheme="minorHAnsi"/>
          <w:sz w:val="22"/>
          <w:szCs w:val="22"/>
        </w:rPr>
        <w:t>А. при купувањето:</w:t>
      </w:r>
    </w:p>
    <w:p w14:paraId="000004BB" w14:textId="77777777" w:rsidR="006B1277" w:rsidRPr="008E3A85" w:rsidRDefault="00682CA3">
      <w:pPr>
        <w:ind w:left="720"/>
        <w:rPr>
          <w:rFonts w:ascii="StobiSerif Regular" w:hAnsi="StobiSerif Regular" w:cstheme="minorHAnsi"/>
          <w:sz w:val="22"/>
          <w:szCs w:val="22"/>
        </w:rPr>
      </w:pPr>
      <w:r w:rsidRPr="008E3A85">
        <w:rPr>
          <w:rFonts w:ascii="StobiSerif Regular" w:hAnsi="StobiSerif Regular" w:cstheme="minorHAnsi"/>
          <w:sz w:val="22"/>
          <w:szCs w:val="22"/>
        </w:rPr>
        <w:t>1. името на добавувачот,</w:t>
      </w:r>
    </w:p>
    <w:p w14:paraId="000004BC" w14:textId="77777777" w:rsidR="006B1277" w:rsidRPr="008E3A85" w:rsidRDefault="00682CA3">
      <w:pPr>
        <w:ind w:left="720"/>
        <w:rPr>
          <w:rFonts w:ascii="StobiSerif Regular" w:hAnsi="StobiSerif Regular" w:cstheme="minorHAnsi"/>
          <w:sz w:val="22"/>
          <w:szCs w:val="22"/>
        </w:rPr>
      </w:pPr>
      <w:r w:rsidRPr="008E3A85">
        <w:rPr>
          <w:rFonts w:ascii="StobiSerif Regular" w:hAnsi="StobiSerif Regular" w:cstheme="minorHAnsi"/>
          <w:sz w:val="22"/>
          <w:szCs w:val="22"/>
        </w:rPr>
        <w:t>2. името на средството/ИВД или UD-DI,</w:t>
      </w:r>
    </w:p>
    <w:p w14:paraId="000004BD" w14:textId="77777777" w:rsidR="006B1277" w:rsidRPr="008E3A85" w:rsidRDefault="00682CA3">
      <w:pPr>
        <w:ind w:left="720"/>
        <w:rPr>
          <w:rFonts w:ascii="StobiSerif Regular" w:hAnsi="StobiSerif Regular" w:cstheme="minorHAnsi"/>
          <w:sz w:val="22"/>
          <w:szCs w:val="22"/>
        </w:rPr>
      </w:pPr>
      <w:r w:rsidRPr="008E3A85">
        <w:rPr>
          <w:rFonts w:ascii="StobiSerif Regular" w:hAnsi="StobiSerif Regular" w:cstheme="minorHAnsi"/>
          <w:sz w:val="22"/>
          <w:szCs w:val="22"/>
        </w:rPr>
        <w:t>3. името на производителот/овластениот претставник,</w:t>
      </w:r>
    </w:p>
    <w:p w14:paraId="000004BE" w14:textId="77777777" w:rsidR="006B1277" w:rsidRPr="008E3A85" w:rsidRDefault="00682CA3">
      <w:pPr>
        <w:ind w:left="720"/>
        <w:rPr>
          <w:rFonts w:ascii="StobiSerif Regular" w:hAnsi="StobiSerif Regular" w:cstheme="minorHAnsi"/>
          <w:sz w:val="22"/>
          <w:szCs w:val="22"/>
        </w:rPr>
      </w:pPr>
      <w:r w:rsidRPr="008E3A85">
        <w:rPr>
          <w:rFonts w:ascii="StobiSerif Regular" w:hAnsi="StobiSerif Regular" w:cstheme="minorHAnsi"/>
          <w:sz w:val="22"/>
          <w:szCs w:val="22"/>
        </w:rPr>
        <w:t>4. лот/сериски број на увезеното или дистрибуирано средство/ИВД,</w:t>
      </w:r>
    </w:p>
    <w:p w14:paraId="000004BF" w14:textId="79F937AE" w:rsidR="006B1277" w:rsidRPr="008E3A85" w:rsidRDefault="00682CA3">
      <w:pPr>
        <w:ind w:left="720"/>
        <w:rPr>
          <w:rFonts w:ascii="StobiSerif Regular" w:hAnsi="StobiSerif Regular" w:cstheme="minorHAnsi"/>
          <w:sz w:val="22"/>
          <w:szCs w:val="22"/>
        </w:rPr>
      </w:pPr>
      <w:r w:rsidRPr="008E3A85">
        <w:rPr>
          <w:rFonts w:ascii="StobiSerif Regular" w:hAnsi="StobiSerif Regular" w:cstheme="minorHAnsi"/>
          <w:sz w:val="22"/>
          <w:szCs w:val="22"/>
        </w:rPr>
        <w:t xml:space="preserve">5. </w:t>
      </w:r>
      <w:r w:rsidR="00172A4A" w:rsidRPr="008E3A85">
        <w:rPr>
          <w:rFonts w:ascii="StobiSerif Regular" w:hAnsi="StobiSerif Regular" w:cstheme="minorHAnsi"/>
          <w:sz w:val="22"/>
          <w:szCs w:val="22"/>
        </w:rPr>
        <w:t>купена количина</w:t>
      </w:r>
      <w:r w:rsidRPr="008E3A85">
        <w:rPr>
          <w:rFonts w:ascii="StobiSerif Regular" w:hAnsi="StobiSerif Regular" w:cstheme="minorHAnsi"/>
          <w:sz w:val="22"/>
          <w:szCs w:val="22"/>
        </w:rPr>
        <w:t>;</w:t>
      </w:r>
    </w:p>
    <w:p w14:paraId="000004C0" w14:textId="77777777" w:rsidR="006B1277" w:rsidRPr="008E3A85" w:rsidRDefault="006B1277">
      <w:pPr>
        <w:rPr>
          <w:rFonts w:ascii="StobiSerif Regular" w:hAnsi="StobiSerif Regular" w:cstheme="minorHAnsi"/>
          <w:sz w:val="22"/>
          <w:szCs w:val="22"/>
        </w:rPr>
      </w:pPr>
    </w:p>
    <w:p w14:paraId="000004C1" w14:textId="77777777" w:rsidR="006B1277" w:rsidRPr="008E3A85" w:rsidRDefault="00682CA3">
      <w:pPr>
        <w:rPr>
          <w:rFonts w:ascii="StobiSerif Regular" w:hAnsi="StobiSerif Regular" w:cstheme="minorHAnsi"/>
          <w:sz w:val="22"/>
          <w:szCs w:val="22"/>
        </w:rPr>
      </w:pPr>
      <w:r w:rsidRPr="008E3A85">
        <w:rPr>
          <w:rFonts w:ascii="StobiSerif Regular" w:hAnsi="StobiSerif Regular" w:cstheme="minorHAnsi"/>
          <w:sz w:val="22"/>
          <w:szCs w:val="22"/>
        </w:rPr>
        <w:t>Б. при издавање:</w:t>
      </w:r>
    </w:p>
    <w:p w14:paraId="000004C2" w14:textId="7FF5AE9C" w:rsidR="006B1277" w:rsidRPr="008E3A85" w:rsidRDefault="00682CA3">
      <w:pPr>
        <w:ind w:left="720"/>
        <w:rPr>
          <w:rFonts w:ascii="StobiSerif Regular" w:hAnsi="StobiSerif Regular" w:cstheme="minorHAnsi"/>
          <w:sz w:val="22"/>
          <w:szCs w:val="22"/>
        </w:rPr>
      </w:pPr>
      <w:r w:rsidRPr="008E3A85">
        <w:rPr>
          <w:rFonts w:ascii="StobiSerif Regular" w:hAnsi="StobiSerif Regular" w:cstheme="minorHAnsi"/>
          <w:sz w:val="22"/>
          <w:szCs w:val="22"/>
        </w:rPr>
        <w:t xml:space="preserve">1. името на </w:t>
      </w:r>
      <w:r w:rsidR="00172A4A" w:rsidRPr="008E3A85">
        <w:rPr>
          <w:rFonts w:ascii="StobiSerif Regular" w:hAnsi="StobiSerif Regular" w:cstheme="minorHAnsi"/>
          <w:sz w:val="22"/>
          <w:szCs w:val="22"/>
        </w:rPr>
        <w:t>купувачот</w:t>
      </w:r>
      <w:r w:rsidRPr="008E3A85">
        <w:rPr>
          <w:rFonts w:ascii="StobiSerif Regular" w:hAnsi="StobiSerif Regular" w:cstheme="minorHAnsi"/>
          <w:sz w:val="22"/>
          <w:szCs w:val="22"/>
        </w:rPr>
        <w:t>,</w:t>
      </w:r>
    </w:p>
    <w:p w14:paraId="000004C3" w14:textId="77777777" w:rsidR="006B1277" w:rsidRPr="008E3A85" w:rsidRDefault="00682CA3">
      <w:pPr>
        <w:ind w:left="720"/>
        <w:rPr>
          <w:rFonts w:ascii="StobiSerif Regular" w:hAnsi="StobiSerif Regular" w:cstheme="minorHAnsi"/>
          <w:sz w:val="22"/>
          <w:szCs w:val="22"/>
        </w:rPr>
      </w:pPr>
      <w:r w:rsidRPr="008E3A85">
        <w:rPr>
          <w:rFonts w:ascii="StobiSerif Regular" w:hAnsi="StobiSerif Regular" w:cstheme="minorHAnsi"/>
          <w:sz w:val="22"/>
          <w:szCs w:val="22"/>
        </w:rPr>
        <w:t>2. името на средството/ИВД или UDI-DI,</w:t>
      </w:r>
    </w:p>
    <w:p w14:paraId="000004C4" w14:textId="77777777" w:rsidR="006B1277" w:rsidRPr="008E3A85" w:rsidRDefault="00682CA3">
      <w:pPr>
        <w:ind w:left="720"/>
        <w:rPr>
          <w:rFonts w:ascii="StobiSerif Regular" w:hAnsi="StobiSerif Regular" w:cstheme="minorHAnsi"/>
          <w:sz w:val="22"/>
          <w:szCs w:val="22"/>
        </w:rPr>
      </w:pPr>
      <w:r w:rsidRPr="008E3A85">
        <w:rPr>
          <w:rFonts w:ascii="StobiSerif Regular" w:hAnsi="StobiSerif Regular" w:cstheme="minorHAnsi"/>
          <w:sz w:val="22"/>
          <w:szCs w:val="22"/>
        </w:rPr>
        <w:t>3. името на производителот/овластениот претставник,</w:t>
      </w:r>
    </w:p>
    <w:p w14:paraId="000004C5" w14:textId="77777777" w:rsidR="006B1277" w:rsidRPr="008E3A85" w:rsidRDefault="00682CA3">
      <w:pPr>
        <w:ind w:left="720"/>
        <w:rPr>
          <w:rFonts w:ascii="StobiSerif Regular" w:hAnsi="StobiSerif Regular" w:cstheme="minorHAnsi"/>
          <w:sz w:val="22"/>
          <w:szCs w:val="22"/>
        </w:rPr>
      </w:pPr>
      <w:r w:rsidRPr="008E3A85">
        <w:rPr>
          <w:rFonts w:ascii="StobiSerif Regular" w:hAnsi="StobiSerif Regular" w:cstheme="minorHAnsi"/>
          <w:sz w:val="22"/>
          <w:szCs w:val="22"/>
        </w:rPr>
        <w:t>4. лот/сериски број на средството/ИВД,</w:t>
      </w:r>
    </w:p>
    <w:p w14:paraId="000004C6" w14:textId="5BF3A594" w:rsidR="006B1277" w:rsidRPr="008E3A85" w:rsidRDefault="00682CA3">
      <w:pPr>
        <w:ind w:left="720"/>
        <w:rPr>
          <w:rFonts w:ascii="StobiSerif Regular" w:hAnsi="StobiSerif Regular" w:cstheme="minorHAnsi"/>
          <w:sz w:val="22"/>
          <w:szCs w:val="22"/>
        </w:rPr>
      </w:pPr>
      <w:r w:rsidRPr="008E3A85">
        <w:rPr>
          <w:rFonts w:ascii="StobiSerif Regular" w:hAnsi="StobiSerif Regular" w:cstheme="minorHAnsi"/>
          <w:sz w:val="22"/>
          <w:szCs w:val="22"/>
        </w:rPr>
        <w:t xml:space="preserve">5. </w:t>
      </w:r>
      <w:r w:rsidR="00172A4A" w:rsidRPr="008E3A85">
        <w:rPr>
          <w:rFonts w:ascii="StobiSerif Regular" w:hAnsi="StobiSerif Regular" w:cstheme="minorHAnsi"/>
          <w:sz w:val="22"/>
          <w:szCs w:val="22"/>
        </w:rPr>
        <w:t>продадена количина</w:t>
      </w:r>
      <w:r w:rsidRPr="008E3A85">
        <w:rPr>
          <w:rFonts w:ascii="StobiSerif Regular" w:hAnsi="StobiSerif Regular" w:cstheme="minorHAnsi"/>
          <w:sz w:val="22"/>
          <w:szCs w:val="22"/>
        </w:rPr>
        <w:t>.</w:t>
      </w:r>
    </w:p>
    <w:p w14:paraId="000004C7" w14:textId="77777777" w:rsidR="006B1277" w:rsidRPr="008E3A85" w:rsidRDefault="006B1277">
      <w:pPr>
        <w:ind w:firstLine="0"/>
        <w:rPr>
          <w:rFonts w:ascii="StobiSerif Regular" w:hAnsi="StobiSerif Regular" w:cstheme="minorHAnsi"/>
          <w:sz w:val="22"/>
          <w:szCs w:val="22"/>
        </w:rPr>
      </w:pPr>
    </w:p>
    <w:p w14:paraId="000004C8" w14:textId="6E98C2B7" w:rsidR="006B1277" w:rsidRPr="008E3A85" w:rsidRDefault="00682CA3" w:rsidP="00BE0548">
      <w:pPr>
        <w:ind w:firstLine="720"/>
        <w:rPr>
          <w:rFonts w:ascii="StobiSerif Regular" w:hAnsi="StobiSerif Regular" w:cstheme="minorHAnsi"/>
          <w:sz w:val="22"/>
          <w:szCs w:val="22"/>
        </w:rPr>
      </w:pPr>
      <w:r w:rsidRPr="008E3A85">
        <w:rPr>
          <w:rFonts w:ascii="StobiSerif Regular" w:hAnsi="StobiSerif Regular" w:cstheme="minorHAnsi"/>
          <w:sz w:val="22"/>
          <w:szCs w:val="22"/>
        </w:rPr>
        <w:t>(2) Увозниците и дистрибутерите исто така ги исполнуваат обврските од член 38</w:t>
      </w:r>
      <w:r w:rsidR="007263DB" w:rsidRPr="008E3A85">
        <w:rPr>
          <w:rFonts w:ascii="StobiSerif Regular" w:hAnsi="StobiSerif Regular" w:cstheme="minorHAnsi"/>
          <w:sz w:val="22"/>
          <w:szCs w:val="22"/>
        </w:rPr>
        <w:t xml:space="preserve"> </w:t>
      </w:r>
      <w:r w:rsidR="00A62164" w:rsidRPr="008E3A85">
        <w:rPr>
          <w:rFonts w:ascii="StobiSerif Regular" w:hAnsi="StobiSerif Regular" w:cstheme="minorHAnsi"/>
          <w:sz w:val="22"/>
          <w:szCs w:val="22"/>
        </w:rPr>
        <w:t xml:space="preserve">став </w:t>
      </w:r>
      <w:r w:rsidR="007263DB" w:rsidRPr="008E3A85">
        <w:rPr>
          <w:rFonts w:ascii="StobiSerif Regular" w:hAnsi="StobiSerif Regular" w:cstheme="minorHAnsi"/>
          <w:sz w:val="22"/>
          <w:szCs w:val="22"/>
        </w:rPr>
        <w:t>(</w:t>
      </w:r>
      <w:r w:rsidRPr="008E3A85">
        <w:rPr>
          <w:rFonts w:ascii="StobiSerif Regular" w:hAnsi="StobiSerif Regular" w:cstheme="minorHAnsi"/>
          <w:sz w:val="22"/>
          <w:szCs w:val="22"/>
        </w:rPr>
        <w:t>2</w:t>
      </w:r>
      <w:r w:rsidR="007263DB" w:rsidRPr="008E3A85">
        <w:rPr>
          <w:rFonts w:ascii="StobiSerif Regular" w:hAnsi="StobiSerif Regular" w:cstheme="minorHAnsi"/>
          <w:sz w:val="22"/>
          <w:szCs w:val="22"/>
        </w:rPr>
        <w:t>)</w:t>
      </w:r>
      <w:r w:rsidRPr="008E3A85">
        <w:rPr>
          <w:rFonts w:ascii="StobiSerif Regular" w:hAnsi="StobiSerif Regular" w:cstheme="minorHAnsi"/>
          <w:sz w:val="22"/>
          <w:szCs w:val="22"/>
        </w:rPr>
        <w:t xml:space="preserve"> </w:t>
      </w:r>
      <w:r w:rsidR="00A62164" w:rsidRPr="008E3A85">
        <w:rPr>
          <w:rFonts w:ascii="StobiSerif Regular" w:hAnsi="StobiSerif Regular" w:cstheme="minorHAnsi"/>
          <w:sz w:val="22"/>
          <w:szCs w:val="22"/>
        </w:rPr>
        <w:t xml:space="preserve">од овој закон </w:t>
      </w:r>
      <w:r w:rsidR="00172A4A" w:rsidRPr="008E3A85">
        <w:rPr>
          <w:rFonts w:ascii="StobiSerif Regular" w:hAnsi="StobiSerif Regular" w:cstheme="minorHAnsi"/>
          <w:sz w:val="22"/>
          <w:szCs w:val="22"/>
        </w:rPr>
        <w:t xml:space="preserve">кои ќе бидат достапни на </w:t>
      </w:r>
      <w:r w:rsidR="00A62164"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по барање.</w:t>
      </w:r>
    </w:p>
    <w:p w14:paraId="000004CC" w14:textId="77777777" w:rsidR="006B1277" w:rsidRPr="008E3A85" w:rsidRDefault="006B1277">
      <w:pPr>
        <w:jc w:val="center"/>
        <w:rPr>
          <w:rFonts w:ascii="StobiSerif Regular" w:hAnsi="StobiSerif Regular" w:cstheme="minorHAnsi"/>
          <w:sz w:val="22"/>
          <w:szCs w:val="22"/>
        </w:rPr>
      </w:pPr>
    </w:p>
    <w:p w14:paraId="000004CE" w14:textId="510C8D2A" w:rsidR="006B1277" w:rsidRPr="008E3A85" w:rsidRDefault="00682CA3" w:rsidP="00172A4A">
      <w:pPr>
        <w:jc w:val="center"/>
        <w:rPr>
          <w:rFonts w:ascii="StobiSerif Regular" w:hAnsi="StobiSerif Regular" w:cstheme="minorHAnsi"/>
          <w:sz w:val="22"/>
          <w:szCs w:val="22"/>
        </w:rPr>
      </w:pPr>
      <w:r w:rsidRPr="008E3A85">
        <w:rPr>
          <w:rFonts w:ascii="StobiSerif Regular" w:hAnsi="StobiSerif Regular" w:cstheme="minorHAnsi"/>
          <w:sz w:val="22"/>
          <w:szCs w:val="22"/>
        </w:rPr>
        <w:t>Член 57</w:t>
      </w:r>
    </w:p>
    <w:p w14:paraId="000004CF" w14:textId="076D27B6" w:rsidR="006B1277" w:rsidRPr="008E3A85" w:rsidRDefault="00682CA3" w:rsidP="00172A4A">
      <w:pPr>
        <w:jc w:val="center"/>
        <w:rPr>
          <w:rFonts w:ascii="StobiSerif Regular" w:hAnsi="StobiSerif Regular" w:cstheme="minorHAnsi"/>
          <w:sz w:val="22"/>
          <w:szCs w:val="22"/>
        </w:rPr>
      </w:pPr>
      <w:r w:rsidRPr="008E3A85">
        <w:rPr>
          <w:rFonts w:ascii="StobiSerif Regular" w:hAnsi="StobiSerif Regular" w:cstheme="minorHAnsi"/>
          <w:sz w:val="22"/>
          <w:szCs w:val="22"/>
        </w:rPr>
        <w:t>(Известувањ</w:t>
      </w:r>
      <w:r w:rsidR="007263DB" w:rsidRPr="008E3A85">
        <w:rPr>
          <w:rFonts w:ascii="StobiSerif Regular" w:hAnsi="StobiSerif Regular" w:cstheme="minorHAnsi"/>
          <w:sz w:val="22"/>
          <w:szCs w:val="22"/>
        </w:rPr>
        <w:t>е</w:t>
      </w:r>
      <w:r w:rsidR="00172A4A" w:rsidRPr="008E3A85">
        <w:rPr>
          <w:rFonts w:ascii="StobiSerif Regular" w:hAnsi="StobiSerif Regular" w:cstheme="minorHAnsi"/>
          <w:sz w:val="22"/>
          <w:szCs w:val="22"/>
        </w:rPr>
        <w:t xml:space="preserve"> до </w:t>
      </w:r>
      <w:r w:rsidRPr="008E3A85">
        <w:rPr>
          <w:rFonts w:ascii="StobiSerif Regular" w:hAnsi="StobiSerif Regular" w:cstheme="minorHAnsi"/>
          <w:sz w:val="22"/>
          <w:szCs w:val="22"/>
        </w:rPr>
        <w:t xml:space="preserve"> </w:t>
      </w:r>
      <w:r w:rsidR="0015215D" w:rsidRPr="008E3A85">
        <w:rPr>
          <w:rFonts w:ascii="StobiSerif Regular" w:hAnsi="StobiSerif Regular" w:cstheme="minorHAnsi"/>
          <w:sz w:val="22"/>
          <w:szCs w:val="22"/>
        </w:rPr>
        <w:t>Агенција</w:t>
      </w:r>
      <w:r w:rsidR="007263DB" w:rsidRPr="008E3A85">
        <w:rPr>
          <w:rFonts w:ascii="StobiSerif Regular" w:hAnsi="StobiSerif Regular" w:cstheme="minorHAnsi"/>
          <w:sz w:val="22"/>
          <w:szCs w:val="22"/>
        </w:rPr>
        <w:t>та</w:t>
      </w:r>
      <w:r w:rsidR="0015215D"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од страна на увозниците и дистрибутерите)</w:t>
      </w:r>
    </w:p>
    <w:p w14:paraId="000004D0" w14:textId="77777777" w:rsidR="006B1277" w:rsidRPr="008E3A85" w:rsidRDefault="006B1277">
      <w:pPr>
        <w:rPr>
          <w:rFonts w:ascii="StobiSerif Regular" w:hAnsi="StobiSerif Regular" w:cstheme="minorHAnsi"/>
          <w:sz w:val="22"/>
          <w:szCs w:val="22"/>
        </w:rPr>
      </w:pPr>
    </w:p>
    <w:p w14:paraId="000004D2" w14:textId="0EB8D00E" w:rsidR="006B1277" w:rsidRPr="008E3A85" w:rsidRDefault="00682CA3" w:rsidP="00BE0548">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(1) Увозниците и дистрибутерите со седиште во Република Северна Македонија доставуваат до </w:t>
      </w:r>
      <w:r w:rsidR="000D6E1A"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 xml:space="preserve">годишен извештај за прометот и потрошувачката </w:t>
      </w:r>
      <w:r w:rsidR="007263DB" w:rsidRPr="008E3A85">
        <w:rPr>
          <w:rFonts w:ascii="StobiSerif Regular" w:hAnsi="StobiSerif Regular" w:cstheme="minorHAnsi"/>
          <w:sz w:val="22"/>
          <w:szCs w:val="22"/>
        </w:rPr>
        <w:t xml:space="preserve">најдоцна до 31 март во тековната година за </w:t>
      </w:r>
      <w:r w:rsidRPr="008E3A85">
        <w:rPr>
          <w:rFonts w:ascii="StobiSerif Regular" w:hAnsi="StobiSerif Regular" w:cstheme="minorHAnsi"/>
          <w:sz w:val="22"/>
          <w:szCs w:val="22"/>
        </w:rPr>
        <w:t>претходната календарска година.</w:t>
      </w:r>
    </w:p>
    <w:p w14:paraId="000004D4" w14:textId="22595DB7" w:rsidR="006B1277" w:rsidRPr="008E3A85" w:rsidRDefault="00682CA3" w:rsidP="00BE0548">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(2) </w:t>
      </w:r>
      <w:r w:rsidR="000D6E1A" w:rsidRPr="008E3A85">
        <w:rPr>
          <w:rFonts w:ascii="StobiSerif Regular" w:hAnsi="StobiSerif Regular" w:cstheme="minorHAnsi"/>
          <w:sz w:val="22"/>
          <w:szCs w:val="22"/>
        </w:rPr>
        <w:t>Агенцијата</w:t>
      </w:r>
      <w:r w:rsidR="007263DB" w:rsidRPr="008E3A85">
        <w:rPr>
          <w:rFonts w:ascii="StobiSerif Regular" w:hAnsi="StobiSerif Regular" w:cstheme="minorHAnsi"/>
          <w:sz w:val="22"/>
          <w:szCs w:val="22"/>
        </w:rPr>
        <w:t xml:space="preserve"> ги смета за деловна тајна </w:t>
      </w:r>
      <w:r w:rsidRPr="008E3A85">
        <w:rPr>
          <w:rFonts w:ascii="StobiSerif Regular" w:hAnsi="StobiSerif Regular" w:cstheme="minorHAnsi"/>
          <w:sz w:val="22"/>
          <w:szCs w:val="22"/>
        </w:rPr>
        <w:t>информациите од став</w:t>
      </w:r>
      <w:r w:rsidR="00172A4A" w:rsidRPr="008E3A85">
        <w:rPr>
          <w:rFonts w:ascii="StobiSerif Regular" w:hAnsi="StobiSerif Regular" w:cstheme="minorHAnsi"/>
          <w:sz w:val="22"/>
          <w:szCs w:val="22"/>
        </w:rPr>
        <w:t xml:space="preserve"> </w:t>
      </w:r>
      <w:r w:rsidR="007263DB" w:rsidRPr="008E3A85">
        <w:rPr>
          <w:rFonts w:ascii="StobiSerif Regular" w:hAnsi="StobiSerif Regular" w:cstheme="minorHAnsi"/>
          <w:sz w:val="22"/>
          <w:szCs w:val="22"/>
        </w:rPr>
        <w:t>(1) на овој член</w:t>
      </w:r>
      <w:r w:rsidRPr="008E3A85">
        <w:rPr>
          <w:rFonts w:ascii="StobiSerif Regular" w:hAnsi="StobiSerif Regular" w:cstheme="minorHAnsi"/>
          <w:sz w:val="22"/>
          <w:szCs w:val="22"/>
        </w:rPr>
        <w:t>.</w:t>
      </w:r>
    </w:p>
    <w:p w14:paraId="000004D5" w14:textId="474D0F80" w:rsidR="006B1277" w:rsidRPr="008E3A85" w:rsidRDefault="00682CA3" w:rsidP="00BE0548">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(3) </w:t>
      </w:r>
      <w:r w:rsidR="000D6E1A"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 xml:space="preserve">ја утврдува поблиската содржина на </w:t>
      </w:r>
      <w:r w:rsidR="007263DB" w:rsidRPr="008E3A85">
        <w:rPr>
          <w:rFonts w:ascii="StobiSerif Regular" w:hAnsi="StobiSerif Regular" w:cstheme="minorHAnsi"/>
          <w:sz w:val="22"/>
          <w:szCs w:val="22"/>
        </w:rPr>
        <w:t>и</w:t>
      </w:r>
      <w:r w:rsidRPr="008E3A85">
        <w:rPr>
          <w:rFonts w:ascii="StobiSerif Regular" w:hAnsi="StobiSerif Regular" w:cstheme="minorHAnsi"/>
          <w:sz w:val="22"/>
          <w:szCs w:val="22"/>
        </w:rPr>
        <w:t xml:space="preserve">звештајот од став </w:t>
      </w:r>
      <w:r w:rsidR="007263DB" w:rsidRPr="008E3A85">
        <w:rPr>
          <w:rFonts w:ascii="StobiSerif Regular" w:hAnsi="StobiSerif Regular" w:cstheme="minorHAnsi"/>
          <w:sz w:val="22"/>
          <w:szCs w:val="22"/>
        </w:rPr>
        <w:t>(1) на овој член</w:t>
      </w:r>
      <w:r w:rsidRPr="008E3A85">
        <w:rPr>
          <w:rFonts w:ascii="StobiSerif Regular" w:hAnsi="StobiSerif Regular" w:cstheme="minorHAnsi"/>
          <w:sz w:val="22"/>
          <w:szCs w:val="22"/>
        </w:rPr>
        <w:t>.</w:t>
      </w:r>
    </w:p>
    <w:p w14:paraId="000004D7" w14:textId="77777777"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lastRenderedPageBreak/>
        <w:t>Член 58</w:t>
      </w:r>
    </w:p>
    <w:p w14:paraId="000004D8" w14:textId="6C862726"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w:t>
      </w:r>
      <w:r w:rsidR="0048610B" w:rsidRPr="008E3A85">
        <w:rPr>
          <w:rFonts w:ascii="StobiSerif Regular" w:hAnsi="StobiSerif Regular" w:cstheme="minorHAnsi"/>
          <w:sz w:val="22"/>
          <w:szCs w:val="22"/>
        </w:rPr>
        <w:t>О</w:t>
      </w:r>
      <w:r w:rsidRPr="008E3A85">
        <w:rPr>
          <w:rFonts w:ascii="StobiSerif Regular" w:hAnsi="StobiSerif Regular" w:cstheme="minorHAnsi"/>
          <w:sz w:val="22"/>
          <w:szCs w:val="22"/>
        </w:rPr>
        <w:t>бврска за јавна услуга)</w:t>
      </w:r>
    </w:p>
    <w:p w14:paraId="000004D9" w14:textId="77777777" w:rsidR="006B1277" w:rsidRPr="008E3A85" w:rsidRDefault="006B1277">
      <w:pPr>
        <w:rPr>
          <w:rFonts w:ascii="StobiSerif Regular" w:hAnsi="StobiSerif Regular" w:cstheme="minorHAnsi"/>
          <w:sz w:val="22"/>
          <w:szCs w:val="22"/>
        </w:rPr>
      </w:pPr>
    </w:p>
    <w:p w14:paraId="107BCC66" w14:textId="11D908A0" w:rsidR="0048610B" w:rsidRPr="008E3A85" w:rsidRDefault="0048610B" w:rsidP="00BE0548">
      <w:pPr>
        <w:ind w:firstLine="0"/>
        <w:rPr>
          <w:rFonts w:ascii="StobiSerif Regular" w:hAnsi="StobiSerif Regular" w:cstheme="minorHAnsi"/>
          <w:sz w:val="22"/>
          <w:szCs w:val="22"/>
        </w:rPr>
      </w:pPr>
      <w:r w:rsidRPr="008E3A85">
        <w:rPr>
          <w:rFonts w:ascii="StobiSerif Regular" w:hAnsi="StobiSerif Regular" w:cstheme="minorHAnsi"/>
          <w:sz w:val="22"/>
          <w:szCs w:val="22"/>
        </w:rPr>
        <w:t>Увозниците и дистрибутерите на средства/ИВД ќе гарантираат постојан и соодветен опсег на средства/ИВД кои се во согласност со барањата на овој закон и ќе обезбедат снабдување во рок од 48 часа во работните денови или во рок од најмногу 72 часа за време на викендите и празниците) по прием на нарачка за средството/ИВД, оправдана со здравствени потреби.</w:t>
      </w:r>
    </w:p>
    <w:p w14:paraId="000004DD" w14:textId="6B8E79F8" w:rsidR="006B1277" w:rsidRPr="008E3A85" w:rsidRDefault="00682CA3" w:rsidP="00172A4A">
      <w:pPr>
        <w:jc w:val="center"/>
        <w:rPr>
          <w:rFonts w:ascii="StobiSerif Regular" w:hAnsi="StobiSerif Regular" w:cstheme="minorHAnsi"/>
          <w:sz w:val="22"/>
          <w:szCs w:val="22"/>
        </w:rPr>
      </w:pPr>
      <w:r w:rsidRPr="008E3A85">
        <w:rPr>
          <w:rFonts w:ascii="StobiSerif Regular" w:hAnsi="StobiSerif Regular" w:cstheme="minorHAnsi"/>
          <w:sz w:val="22"/>
          <w:szCs w:val="22"/>
        </w:rPr>
        <w:t>Член 59</w:t>
      </w:r>
    </w:p>
    <w:p w14:paraId="000004DE" w14:textId="563B3FB8"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w:t>
      </w:r>
      <w:r w:rsidR="000D6E1A" w:rsidRPr="008E3A85">
        <w:rPr>
          <w:rFonts w:ascii="StobiSerif Regular" w:hAnsi="StobiSerif Regular" w:cstheme="minorHAnsi"/>
          <w:sz w:val="22"/>
          <w:szCs w:val="22"/>
        </w:rPr>
        <w:t xml:space="preserve">Зачувување </w:t>
      </w:r>
      <w:r w:rsidRPr="008E3A85">
        <w:rPr>
          <w:rFonts w:ascii="StobiSerif Regular" w:hAnsi="StobiSerif Regular" w:cstheme="minorHAnsi"/>
          <w:sz w:val="22"/>
          <w:szCs w:val="22"/>
        </w:rPr>
        <w:t>на информации и достапност на податоците обезбедени од трето лице)</w:t>
      </w:r>
    </w:p>
    <w:p w14:paraId="000004DF" w14:textId="77777777" w:rsidR="006B1277" w:rsidRPr="008E3A85" w:rsidRDefault="006B1277">
      <w:pPr>
        <w:rPr>
          <w:rFonts w:ascii="StobiSerif Regular" w:hAnsi="StobiSerif Regular" w:cstheme="minorHAnsi"/>
          <w:sz w:val="22"/>
          <w:szCs w:val="22"/>
        </w:rPr>
      </w:pPr>
    </w:p>
    <w:p w14:paraId="000004E0" w14:textId="3A086064" w:rsidR="006B1277" w:rsidRPr="008E3A85" w:rsidRDefault="00682CA3" w:rsidP="00BE0548">
      <w:pPr>
        <w:ind w:firstLine="720"/>
        <w:rPr>
          <w:rFonts w:ascii="StobiSerif Regular" w:hAnsi="StobiSerif Regular" w:cstheme="minorHAnsi"/>
          <w:sz w:val="22"/>
          <w:szCs w:val="22"/>
        </w:rPr>
      </w:pPr>
      <w:r w:rsidRPr="008E3A85">
        <w:rPr>
          <w:rFonts w:ascii="StobiSerif Regular" w:hAnsi="StobiSerif Regular" w:cstheme="minorHAnsi"/>
          <w:sz w:val="22"/>
          <w:szCs w:val="22"/>
        </w:rPr>
        <w:t>(1) Производителите, овластените претставници, спонзорите или нивните лица за контакт, кои се со седиште на територијата на Република Северна Македонија, склуч</w:t>
      </w:r>
      <w:r w:rsidR="00610A0A" w:rsidRPr="008E3A85">
        <w:rPr>
          <w:rFonts w:ascii="StobiSerif Regular" w:hAnsi="StobiSerif Regular" w:cstheme="minorHAnsi"/>
          <w:sz w:val="22"/>
          <w:szCs w:val="22"/>
        </w:rPr>
        <w:t>уваат</w:t>
      </w:r>
      <w:r w:rsidRPr="008E3A85">
        <w:rPr>
          <w:rFonts w:ascii="StobiSerif Regular" w:hAnsi="StobiSerif Regular" w:cstheme="minorHAnsi"/>
          <w:sz w:val="22"/>
          <w:szCs w:val="22"/>
        </w:rPr>
        <w:t xml:space="preserve"> писмен договор со друг </w:t>
      </w:r>
      <w:r w:rsidR="00610A0A" w:rsidRPr="008E3A85">
        <w:rPr>
          <w:rFonts w:ascii="StobiSerif Regular" w:hAnsi="StobiSerif Regular" w:cstheme="minorHAnsi"/>
          <w:sz w:val="22"/>
          <w:szCs w:val="22"/>
        </w:rPr>
        <w:t xml:space="preserve">деловен </w:t>
      </w:r>
      <w:r w:rsidRPr="008E3A85">
        <w:rPr>
          <w:rFonts w:ascii="StobiSerif Regular" w:hAnsi="StobiSerif Regular" w:cstheme="minorHAnsi"/>
          <w:sz w:val="22"/>
          <w:szCs w:val="22"/>
        </w:rPr>
        <w:t>субјект и ги определува</w:t>
      </w:r>
      <w:r w:rsidR="00610A0A" w:rsidRPr="008E3A85">
        <w:rPr>
          <w:rFonts w:ascii="StobiSerif Regular" w:hAnsi="StobiSerif Regular" w:cstheme="minorHAnsi"/>
          <w:sz w:val="22"/>
          <w:szCs w:val="22"/>
        </w:rPr>
        <w:t>ат</w:t>
      </w:r>
      <w:r w:rsidRPr="008E3A85">
        <w:rPr>
          <w:rFonts w:ascii="StobiSerif Regular" w:hAnsi="StobiSerif Regular" w:cstheme="minorHAnsi"/>
          <w:sz w:val="22"/>
          <w:szCs w:val="22"/>
        </w:rPr>
        <w:t xml:space="preserve"> постапките и мерките кои во случај на стечај или престанок на нивната деловна активност, </w:t>
      </w:r>
      <w:r w:rsidR="00610A0A" w:rsidRPr="008E3A85">
        <w:rPr>
          <w:rFonts w:ascii="StobiSerif Regular" w:hAnsi="StobiSerif Regular" w:cstheme="minorHAnsi"/>
          <w:sz w:val="22"/>
          <w:szCs w:val="22"/>
        </w:rPr>
        <w:t xml:space="preserve">ќе </w:t>
      </w:r>
      <w:r w:rsidRPr="008E3A85">
        <w:rPr>
          <w:rFonts w:ascii="StobiSerif Regular" w:hAnsi="StobiSerif Regular" w:cstheme="minorHAnsi"/>
          <w:sz w:val="22"/>
          <w:szCs w:val="22"/>
        </w:rPr>
        <w:t>обезбед</w:t>
      </w:r>
      <w:r w:rsidR="00610A0A" w:rsidRPr="008E3A85">
        <w:rPr>
          <w:rFonts w:ascii="StobiSerif Regular" w:hAnsi="StobiSerif Regular" w:cstheme="minorHAnsi"/>
          <w:sz w:val="22"/>
          <w:szCs w:val="22"/>
        </w:rPr>
        <w:t>ат</w:t>
      </w:r>
      <w:r w:rsidRPr="008E3A85">
        <w:rPr>
          <w:rFonts w:ascii="StobiSerif Regular" w:hAnsi="StobiSerif Regular" w:cstheme="minorHAnsi"/>
          <w:sz w:val="22"/>
          <w:szCs w:val="22"/>
        </w:rPr>
        <w:t xml:space="preserve"> зачувување и достапност на најмалку следните информации достапни </w:t>
      </w:r>
      <w:r w:rsidR="00610A0A" w:rsidRPr="008E3A85">
        <w:rPr>
          <w:rFonts w:ascii="StobiSerif Regular" w:hAnsi="StobiSerif Regular" w:cstheme="minorHAnsi"/>
          <w:sz w:val="22"/>
          <w:szCs w:val="22"/>
        </w:rPr>
        <w:t xml:space="preserve">на барање на </w:t>
      </w:r>
      <w:r w:rsidR="000D6E1A" w:rsidRPr="008E3A85">
        <w:rPr>
          <w:rFonts w:ascii="StobiSerif Regular" w:hAnsi="StobiSerif Regular" w:cstheme="minorHAnsi"/>
          <w:sz w:val="22"/>
          <w:szCs w:val="22"/>
        </w:rPr>
        <w:t>Агенцијата</w:t>
      </w:r>
      <w:r w:rsidRPr="008E3A85">
        <w:rPr>
          <w:rFonts w:ascii="StobiSerif Regular" w:hAnsi="StobiSerif Regular" w:cstheme="minorHAnsi"/>
          <w:sz w:val="22"/>
          <w:szCs w:val="22"/>
        </w:rPr>
        <w:t>:</w:t>
      </w:r>
    </w:p>
    <w:p w14:paraId="000004E1" w14:textId="726C1569" w:rsidR="006B1277" w:rsidRPr="008E3A85" w:rsidRDefault="00682CA3">
      <w:pPr>
        <w:ind w:left="720"/>
        <w:rPr>
          <w:rFonts w:ascii="StobiSerif Regular" w:hAnsi="StobiSerif Regular" w:cstheme="minorHAnsi"/>
          <w:sz w:val="22"/>
          <w:szCs w:val="22"/>
        </w:rPr>
      </w:pPr>
      <w:r w:rsidRPr="008E3A85">
        <w:rPr>
          <w:rFonts w:ascii="StobiSerif Regular" w:hAnsi="StobiSerif Regular" w:cstheme="minorHAnsi"/>
          <w:sz w:val="22"/>
          <w:szCs w:val="22"/>
        </w:rPr>
        <w:t xml:space="preserve">- </w:t>
      </w:r>
      <w:r w:rsidR="00E52D32" w:rsidRPr="008E3A85">
        <w:rPr>
          <w:rFonts w:ascii="StobiSerif Regular" w:hAnsi="StobiSerif Regular" w:cstheme="minorHAnsi"/>
          <w:sz w:val="22"/>
          <w:szCs w:val="22"/>
        </w:rPr>
        <w:t>д</w:t>
      </w:r>
      <w:r w:rsidRPr="008E3A85">
        <w:rPr>
          <w:rFonts w:ascii="StobiSerif Regular" w:hAnsi="StobiSerif Regular" w:cstheme="minorHAnsi"/>
          <w:sz w:val="22"/>
          <w:szCs w:val="22"/>
        </w:rPr>
        <w:t>екларацијата за сообразност,</w:t>
      </w:r>
    </w:p>
    <w:p w14:paraId="000004E2" w14:textId="2F49B317" w:rsidR="006B1277" w:rsidRPr="008E3A85" w:rsidRDefault="00682CA3" w:rsidP="000C53DE">
      <w:pPr>
        <w:ind w:left="864" w:firstLine="0"/>
        <w:rPr>
          <w:rFonts w:ascii="StobiSerif Regular" w:hAnsi="StobiSerif Regular" w:cstheme="minorHAnsi"/>
          <w:sz w:val="22"/>
          <w:szCs w:val="22"/>
        </w:rPr>
      </w:pPr>
      <w:r w:rsidRPr="008E3A85">
        <w:rPr>
          <w:rFonts w:ascii="StobiSerif Regular" w:hAnsi="StobiSerif Regular" w:cstheme="minorHAnsi"/>
          <w:sz w:val="22"/>
          <w:szCs w:val="22"/>
        </w:rPr>
        <w:t xml:space="preserve">- документацијата за управување со квалитетот на производителот за период од </w:t>
      </w:r>
      <w:r w:rsidR="00E52D32" w:rsidRPr="008E3A85">
        <w:rPr>
          <w:rFonts w:ascii="StobiSerif Regular" w:hAnsi="StobiSerif Regular" w:cstheme="minorHAnsi"/>
          <w:sz w:val="22"/>
          <w:szCs w:val="22"/>
        </w:rPr>
        <w:t xml:space="preserve">десет </w:t>
      </w:r>
      <w:r w:rsidRPr="008E3A85">
        <w:rPr>
          <w:rFonts w:ascii="StobiSerif Regular" w:hAnsi="StobiSerif Regular" w:cstheme="minorHAnsi"/>
          <w:sz w:val="22"/>
          <w:szCs w:val="22"/>
        </w:rPr>
        <w:t xml:space="preserve">или 15 години за </w:t>
      </w:r>
      <w:r w:rsidR="00610A0A" w:rsidRPr="008E3A85">
        <w:rPr>
          <w:rFonts w:ascii="StobiSerif Regular" w:hAnsi="StobiSerif Regular" w:cstheme="minorHAnsi"/>
          <w:sz w:val="22"/>
          <w:szCs w:val="22"/>
        </w:rPr>
        <w:t>средства за имплантација</w:t>
      </w:r>
      <w:r w:rsidRPr="008E3A85">
        <w:rPr>
          <w:rFonts w:ascii="StobiSerif Regular" w:hAnsi="StobiSerif Regular" w:cstheme="minorHAnsi"/>
          <w:sz w:val="22"/>
          <w:szCs w:val="22"/>
        </w:rPr>
        <w:t xml:space="preserve"> и документација за клиничко </w:t>
      </w:r>
      <w:r w:rsidR="00610A0A" w:rsidRPr="008E3A85">
        <w:rPr>
          <w:rFonts w:ascii="StobiSerif Regular" w:hAnsi="StobiSerif Regular" w:cstheme="minorHAnsi"/>
          <w:sz w:val="22"/>
          <w:szCs w:val="22"/>
        </w:rPr>
        <w:t>испитување</w:t>
      </w:r>
      <w:r w:rsidRPr="008E3A85">
        <w:rPr>
          <w:rFonts w:ascii="StobiSerif Regular" w:hAnsi="StobiSerif Regular" w:cstheme="minorHAnsi"/>
          <w:sz w:val="22"/>
          <w:szCs w:val="22"/>
        </w:rPr>
        <w:t xml:space="preserve">/студии за </w:t>
      </w:r>
      <w:r w:rsidR="00610A0A" w:rsidRPr="008E3A85">
        <w:rPr>
          <w:rFonts w:ascii="StobiSerif Regular" w:hAnsi="StobiSerif Regular" w:cstheme="minorHAnsi"/>
          <w:sz w:val="22"/>
          <w:szCs w:val="22"/>
        </w:rPr>
        <w:t xml:space="preserve">перформанси </w:t>
      </w:r>
      <w:r w:rsidRPr="008E3A85">
        <w:rPr>
          <w:rFonts w:ascii="StobiSerif Regular" w:hAnsi="StobiSerif Regular" w:cstheme="minorHAnsi"/>
          <w:sz w:val="22"/>
          <w:szCs w:val="22"/>
        </w:rPr>
        <w:t xml:space="preserve">за период од </w:t>
      </w:r>
      <w:r w:rsidR="00E52D32" w:rsidRPr="008E3A85">
        <w:rPr>
          <w:rFonts w:ascii="StobiSerif Regular" w:hAnsi="StobiSerif Regular" w:cstheme="minorHAnsi"/>
          <w:sz w:val="22"/>
          <w:szCs w:val="22"/>
        </w:rPr>
        <w:t>десет</w:t>
      </w:r>
      <w:r w:rsidRPr="008E3A85">
        <w:rPr>
          <w:rFonts w:ascii="StobiSerif Regular" w:hAnsi="StobiSerif Regular" w:cstheme="minorHAnsi"/>
          <w:sz w:val="22"/>
          <w:szCs w:val="22"/>
        </w:rPr>
        <w:t xml:space="preserve"> години, откако </w:t>
      </w:r>
      <w:r w:rsidR="00610A0A" w:rsidRPr="008E3A85">
        <w:rPr>
          <w:rFonts w:ascii="StobiSerif Regular" w:hAnsi="StobiSerif Regular" w:cstheme="minorHAnsi"/>
          <w:sz w:val="22"/>
          <w:szCs w:val="22"/>
        </w:rPr>
        <w:t>предметното средство/ИВД</w:t>
      </w:r>
      <w:r w:rsidRPr="008E3A85">
        <w:rPr>
          <w:rFonts w:ascii="StobiSerif Regular" w:hAnsi="StobiSerif Regular" w:cstheme="minorHAnsi"/>
          <w:sz w:val="22"/>
          <w:szCs w:val="22"/>
        </w:rPr>
        <w:t xml:space="preserve"> ќе биде </w:t>
      </w:r>
      <w:r w:rsidR="00610A0A" w:rsidRPr="008E3A85">
        <w:rPr>
          <w:rFonts w:ascii="StobiSerif Regular" w:hAnsi="StobiSerif Regular" w:cstheme="minorHAnsi"/>
          <w:sz w:val="22"/>
          <w:szCs w:val="22"/>
        </w:rPr>
        <w:t xml:space="preserve">ставено </w:t>
      </w:r>
      <w:r w:rsidR="00156D39" w:rsidRPr="008E3A85">
        <w:rPr>
          <w:rFonts w:ascii="StobiSerif Regular" w:hAnsi="StobiSerif Regular" w:cstheme="minorHAnsi"/>
          <w:sz w:val="22"/>
          <w:szCs w:val="22"/>
        </w:rPr>
        <w:t>во промет</w:t>
      </w:r>
      <w:r w:rsidRPr="008E3A85">
        <w:rPr>
          <w:rFonts w:ascii="StobiSerif Regular" w:hAnsi="StobiSerif Regular" w:cstheme="minorHAnsi"/>
          <w:sz w:val="22"/>
          <w:szCs w:val="22"/>
        </w:rPr>
        <w:t>,</w:t>
      </w:r>
    </w:p>
    <w:p w14:paraId="000004E3" w14:textId="10043CB4" w:rsidR="006B1277" w:rsidRPr="008E3A85" w:rsidRDefault="00682CA3" w:rsidP="000C53DE">
      <w:pPr>
        <w:ind w:left="864" w:firstLine="0"/>
        <w:rPr>
          <w:rFonts w:ascii="StobiSerif Regular" w:hAnsi="StobiSerif Regular" w:cstheme="minorHAnsi"/>
          <w:sz w:val="22"/>
          <w:szCs w:val="22"/>
        </w:rPr>
      </w:pPr>
      <w:r w:rsidRPr="008E3A85">
        <w:rPr>
          <w:rFonts w:ascii="StobiSerif Regular" w:hAnsi="StobiSerif Regular" w:cstheme="minorHAnsi"/>
          <w:sz w:val="22"/>
          <w:szCs w:val="22"/>
        </w:rPr>
        <w:t xml:space="preserve">- процедури и техники за следење, верификација, валидација и контрола на дизајнот на </w:t>
      </w:r>
      <w:r w:rsidR="00610A0A" w:rsidRPr="008E3A85">
        <w:rPr>
          <w:rFonts w:ascii="StobiSerif Regular" w:hAnsi="StobiSerif Regular" w:cstheme="minorHAnsi"/>
          <w:sz w:val="22"/>
          <w:szCs w:val="22"/>
        </w:rPr>
        <w:t>средствата/ИВД</w:t>
      </w:r>
      <w:r w:rsidRPr="008E3A85">
        <w:rPr>
          <w:rFonts w:ascii="StobiSerif Regular" w:hAnsi="StobiSerif Regular" w:cstheme="minorHAnsi"/>
          <w:sz w:val="22"/>
          <w:szCs w:val="22"/>
        </w:rPr>
        <w:t xml:space="preserve"> и соодветната документација како и податоците и записите кои произлегуваат од тие постапки,</w:t>
      </w:r>
    </w:p>
    <w:p w14:paraId="000004E4" w14:textId="377E55EE" w:rsidR="006B1277" w:rsidRPr="008E3A85" w:rsidRDefault="00682CA3" w:rsidP="000C53DE">
      <w:pPr>
        <w:ind w:left="864" w:firstLine="0"/>
        <w:rPr>
          <w:rFonts w:ascii="StobiSerif Regular" w:hAnsi="StobiSerif Regular" w:cstheme="minorHAnsi"/>
          <w:sz w:val="22"/>
          <w:szCs w:val="22"/>
        </w:rPr>
      </w:pPr>
      <w:r w:rsidRPr="008E3A85">
        <w:rPr>
          <w:rFonts w:ascii="StobiSerif Regular" w:hAnsi="StobiSerif Regular" w:cstheme="minorHAnsi"/>
          <w:sz w:val="22"/>
          <w:szCs w:val="22"/>
        </w:rPr>
        <w:t xml:space="preserve">- </w:t>
      </w:r>
      <w:r w:rsidR="000C53DE" w:rsidRPr="008E3A85">
        <w:rPr>
          <w:rFonts w:ascii="StobiSerif Regular" w:hAnsi="StobiSerif Regular" w:cstheme="minorHAnsi"/>
          <w:sz w:val="22"/>
          <w:szCs w:val="22"/>
        </w:rPr>
        <w:t>секој</w:t>
      </w:r>
      <w:r w:rsidRPr="008E3A85">
        <w:rPr>
          <w:rFonts w:ascii="StobiSerif Regular" w:hAnsi="StobiSerif Regular" w:cstheme="minorHAnsi"/>
          <w:sz w:val="22"/>
          <w:szCs w:val="22"/>
        </w:rPr>
        <w:t xml:space="preserve"> план за суштински промени во системот за управување со квалитет или опсегот на </w:t>
      </w:r>
      <w:r w:rsidR="00610A0A" w:rsidRPr="008E3A85">
        <w:rPr>
          <w:rFonts w:ascii="StobiSerif Regular" w:hAnsi="StobiSerif Regular" w:cstheme="minorHAnsi"/>
          <w:sz w:val="22"/>
          <w:szCs w:val="22"/>
        </w:rPr>
        <w:t>средството/ИВД</w:t>
      </w:r>
      <w:r w:rsidRPr="008E3A85">
        <w:rPr>
          <w:rFonts w:ascii="StobiSerif Regular" w:hAnsi="StobiSerif Regular" w:cstheme="minorHAnsi"/>
          <w:sz w:val="22"/>
          <w:szCs w:val="22"/>
        </w:rPr>
        <w:t xml:space="preserve"> и</w:t>
      </w:r>
    </w:p>
    <w:p w14:paraId="000004E6" w14:textId="5653D093" w:rsidR="006B1277" w:rsidRPr="008E3A85" w:rsidRDefault="00682CA3" w:rsidP="000C53DE">
      <w:pPr>
        <w:ind w:left="720"/>
        <w:rPr>
          <w:rFonts w:ascii="StobiSerif Regular" w:hAnsi="StobiSerif Regular" w:cstheme="minorHAnsi"/>
          <w:sz w:val="22"/>
          <w:szCs w:val="22"/>
        </w:rPr>
      </w:pPr>
      <w:r w:rsidRPr="008E3A85">
        <w:rPr>
          <w:rFonts w:ascii="StobiSerif Regular" w:hAnsi="StobiSerif Regular" w:cstheme="minorHAnsi"/>
          <w:sz w:val="22"/>
          <w:szCs w:val="22"/>
        </w:rPr>
        <w:t>- одлуките и извештаите од овластеното тело/телото за оцена на сообразност.</w:t>
      </w:r>
    </w:p>
    <w:p w14:paraId="000004E7" w14:textId="6B098A30" w:rsidR="006B1277" w:rsidRPr="008E3A85" w:rsidRDefault="00682CA3" w:rsidP="00BE0548">
      <w:pPr>
        <w:ind w:firstLine="720"/>
        <w:rPr>
          <w:rFonts w:ascii="StobiSerif Regular" w:hAnsi="StobiSerif Regular" w:cstheme="minorHAnsi"/>
          <w:sz w:val="22"/>
          <w:szCs w:val="22"/>
        </w:rPr>
      </w:pPr>
      <w:r w:rsidRPr="008E3A85">
        <w:rPr>
          <w:rFonts w:ascii="StobiSerif Regular" w:hAnsi="StobiSerif Regular" w:cstheme="minorHAnsi"/>
          <w:sz w:val="22"/>
          <w:szCs w:val="22"/>
        </w:rPr>
        <w:t>(2) Производителите, овластените претставници, спонзорите или нивните лица за контакт, кои се со седиште на територијата на Република Северна Македонија и кои го склучуваат договорот од став</w:t>
      </w:r>
      <w:r w:rsidR="00E52D32" w:rsidRPr="008E3A85">
        <w:rPr>
          <w:rFonts w:ascii="StobiSerif Regular" w:hAnsi="StobiSerif Regular" w:cstheme="minorHAnsi"/>
          <w:sz w:val="22"/>
          <w:szCs w:val="22"/>
        </w:rPr>
        <w:t xml:space="preserve"> (1) на овој член</w:t>
      </w:r>
      <w:r w:rsidRPr="008E3A85">
        <w:rPr>
          <w:rFonts w:ascii="StobiSerif Regular" w:hAnsi="StobiSerif Regular" w:cstheme="minorHAnsi"/>
          <w:sz w:val="22"/>
          <w:szCs w:val="22"/>
        </w:rPr>
        <w:t>, не може да се поврзани едни со други во однос на сопственоста.</w:t>
      </w:r>
    </w:p>
    <w:p w14:paraId="51591670" w14:textId="52D26249" w:rsidR="000C53DE" w:rsidRDefault="00682CA3" w:rsidP="00BE0548">
      <w:pPr>
        <w:ind w:firstLine="720"/>
        <w:rPr>
          <w:rFonts w:ascii="StobiSerif Regular" w:hAnsi="StobiSerif Regular" w:cstheme="minorHAnsi"/>
          <w:sz w:val="22"/>
          <w:szCs w:val="22"/>
        </w:rPr>
      </w:pPr>
      <w:r w:rsidRPr="008E3A85">
        <w:rPr>
          <w:rFonts w:ascii="StobiSerif Regular" w:hAnsi="StobiSerif Regular" w:cstheme="minorHAnsi"/>
          <w:sz w:val="22"/>
          <w:szCs w:val="22"/>
        </w:rPr>
        <w:t>(3) Производителите и овластените претставници, спонзорите или нивните лица за контакт договор</w:t>
      </w:r>
      <w:r w:rsidR="00610A0A" w:rsidRPr="008E3A85">
        <w:rPr>
          <w:rFonts w:ascii="StobiSerif Regular" w:hAnsi="StobiSerif Regular" w:cstheme="minorHAnsi"/>
          <w:sz w:val="22"/>
          <w:szCs w:val="22"/>
        </w:rPr>
        <w:t>от</w:t>
      </w:r>
      <w:r w:rsidRPr="008E3A85">
        <w:rPr>
          <w:rFonts w:ascii="StobiSerif Regular" w:hAnsi="StobiSerif Regular" w:cstheme="minorHAnsi"/>
          <w:sz w:val="22"/>
          <w:szCs w:val="22"/>
        </w:rPr>
        <w:t xml:space="preserve"> од </w:t>
      </w:r>
      <w:r w:rsidR="001B2EEE" w:rsidRPr="008E3A85">
        <w:rPr>
          <w:rFonts w:ascii="StobiSerif Regular" w:hAnsi="StobiSerif Regular" w:cstheme="minorHAnsi"/>
          <w:sz w:val="22"/>
          <w:szCs w:val="22"/>
        </w:rPr>
        <w:t>став (1)</w:t>
      </w:r>
      <w:r w:rsidRPr="008E3A85">
        <w:rPr>
          <w:rFonts w:ascii="StobiSerif Regular" w:hAnsi="StobiSerif Regular" w:cstheme="minorHAnsi"/>
          <w:sz w:val="22"/>
          <w:szCs w:val="22"/>
        </w:rPr>
        <w:t xml:space="preserve"> на овој член и сите негови измени</w:t>
      </w:r>
      <w:r w:rsidR="00E52D32" w:rsidRPr="008E3A85">
        <w:rPr>
          <w:rFonts w:ascii="StobiSerif Regular" w:hAnsi="StobiSerif Regular" w:cstheme="minorHAnsi"/>
          <w:sz w:val="22"/>
          <w:szCs w:val="22"/>
        </w:rPr>
        <w:t xml:space="preserve"> го</w:t>
      </w:r>
      <w:r w:rsidR="003D2FC4" w:rsidRPr="008E3A85">
        <w:rPr>
          <w:rFonts w:ascii="StobiSerif Regular" w:hAnsi="StobiSerif Regular" w:cstheme="minorHAnsi"/>
          <w:sz w:val="22"/>
          <w:szCs w:val="22"/>
        </w:rPr>
        <w:t xml:space="preserve"> </w:t>
      </w:r>
      <w:r w:rsidR="00E52D32" w:rsidRPr="008E3A85">
        <w:rPr>
          <w:rFonts w:ascii="StobiSerif Regular" w:hAnsi="StobiSerif Regular" w:cstheme="minorHAnsi"/>
          <w:sz w:val="22"/>
          <w:szCs w:val="22"/>
        </w:rPr>
        <w:t>доставуваат д</w:t>
      </w:r>
      <w:r w:rsidRPr="008E3A85">
        <w:rPr>
          <w:rFonts w:ascii="StobiSerif Regular" w:hAnsi="StobiSerif Regular" w:cstheme="minorHAnsi"/>
          <w:sz w:val="22"/>
          <w:szCs w:val="22"/>
        </w:rPr>
        <w:t>о</w:t>
      </w:r>
      <w:r w:rsidR="00E52D32" w:rsidRPr="008E3A85">
        <w:rPr>
          <w:rFonts w:ascii="StobiSerif Regular" w:hAnsi="StobiSerif Regular" w:cstheme="minorHAnsi"/>
          <w:sz w:val="22"/>
          <w:szCs w:val="22"/>
        </w:rPr>
        <w:t xml:space="preserve"> </w:t>
      </w:r>
      <w:r w:rsidR="001B2EEE"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 xml:space="preserve">во рок од 15 дена </w:t>
      </w:r>
      <w:r w:rsidR="00610A0A" w:rsidRPr="008E3A85">
        <w:rPr>
          <w:rFonts w:ascii="StobiSerif Regular" w:hAnsi="StobiSerif Regular" w:cstheme="minorHAnsi"/>
          <w:sz w:val="22"/>
          <w:szCs w:val="22"/>
        </w:rPr>
        <w:t>од склучувањето</w:t>
      </w:r>
      <w:r w:rsidRPr="008E3A85">
        <w:rPr>
          <w:rFonts w:ascii="StobiSerif Regular" w:hAnsi="StobiSerif Regular" w:cstheme="minorHAnsi"/>
          <w:sz w:val="22"/>
          <w:szCs w:val="22"/>
        </w:rPr>
        <w:t>.</w:t>
      </w:r>
    </w:p>
    <w:p w14:paraId="77931788" w14:textId="77777777" w:rsidR="00B5489C" w:rsidRPr="008E3A85" w:rsidRDefault="00B5489C" w:rsidP="00BE0548">
      <w:pPr>
        <w:ind w:firstLine="720"/>
        <w:rPr>
          <w:rFonts w:ascii="StobiSerif Regular" w:hAnsi="StobiSerif Regular" w:cstheme="minorHAnsi"/>
          <w:sz w:val="22"/>
          <w:szCs w:val="22"/>
        </w:rPr>
      </w:pPr>
    </w:p>
    <w:p w14:paraId="000004EB" w14:textId="37D8716F" w:rsidR="006B1277" w:rsidRPr="008E3A85" w:rsidRDefault="00682CA3" w:rsidP="00610A0A">
      <w:pPr>
        <w:jc w:val="center"/>
        <w:rPr>
          <w:rFonts w:ascii="StobiSerif Regular" w:hAnsi="StobiSerif Regular" w:cstheme="minorHAnsi"/>
          <w:sz w:val="22"/>
          <w:szCs w:val="22"/>
        </w:rPr>
      </w:pPr>
      <w:r w:rsidRPr="008E3A85">
        <w:rPr>
          <w:rFonts w:ascii="StobiSerif Regular" w:hAnsi="StobiSerif Regular" w:cstheme="minorHAnsi"/>
          <w:sz w:val="22"/>
          <w:szCs w:val="22"/>
        </w:rPr>
        <w:t>Член 60</w:t>
      </w:r>
    </w:p>
    <w:p w14:paraId="000004EC" w14:textId="77777777"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(Случаи во кои обврските на производителите се однесуваат на увозниците, дистрибутерите или други лица)</w:t>
      </w:r>
    </w:p>
    <w:p w14:paraId="000004ED" w14:textId="77777777" w:rsidR="006B1277" w:rsidRPr="008E3A85" w:rsidRDefault="006B1277">
      <w:pPr>
        <w:jc w:val="center"/>
        <w:rPr>
          <w:rFonts w:ascii="StobiSerif Regular" w:hAnsi="StobiSerif Regular" w:cstheme="minorHAnsi"/>
          <w:sz w:val="22"/>
          <w:szCs w:val="22"/>
        </w:rPr>
      </w:pPr>
    </w:p>
    <w:p w14:paraId="000004EF" w14:textId="56252641" w:rsidR="006B1277" w:rsidRPr="008E3A85" w:rsidRDefault="00682CA3" w:rsidP="00BE0548">
      <w:pPr>
        <w:ind w:firstLine="720"/>
        <w:jc w:val="left"/>
        <w:rPr>
          <w:rFonts w:ascii="StobiSerif Regular" w:hAnsi="StobiSerif Regular" w:cstheme="minorHAnsi"/>
          <w:sz w:val="22"/>
          <w:szCs w:val="22"/>
        </w:rPr>
      </w:pPr>
      <w:r w:rsidRPr="008E3A85">
        <w:rPr>
          <w:rFonts w:ascii="StobiSerif Regular" w:hAnsi="StobiSerif Regular" w:cstheme="minorHAnsi"/>
          <w:sz w:val="22"/>
          <w:szCs w:val="22"/>
        </w:rPr>
        <w:t>(1) Дистрибутер, увозник или друго физичко или правно лице ги презема обврските на производител доколку:</w:t>
      </w:r>
    </w:p>
    <w:p w14:paraId="000004F0" w14:textId="3EE35F45"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(а) </w:t>
      </w:r>
      <w:r w:rsidR="00610A0A" w:rsidRPr="008E3A85">
        <w:rPr>
          <w:rFonts w:ascii="StobiSerif Regular" w:hAnsi="StobiSerif Regular" w:cstheme="minorHAnsi"/>
          <w:sz w:val="22"/>
          <w:szCs w:val="22"/>
        </w:rPr>
        <w:t>става</w:t>
      </w:r>
      <w:r w:rsidRPr="008E3A85">
        <w:rPr>
          <w:rFonts w:ascii="StobiSerif Regular" w:hAnsi="StobiSerif Regular" w:cstheme="minorHAnsi"/>
          <w:sz w:val="22"/>
          <w:szCs w:val="22"/>
        </w:rPr>
        <w:t xml:space="preserve"> средство/ИВД </w:t>
      </w:r>
      <w:r w:rsidR="00156D39" w:rsidRPr="008E3A85">
        <w:rPr>
          <w:rFonts w:ascii="StobiSerif Regular" w:hAnsi="StobiSerif Regular" w:cstheme="minorHAnsi"/>
          <w:sz w:val="22"/>
          <w:szCs w:val="22"/>
        </w:rPr>
        <w:t xml:space="preserve">во промет </w:t>
      </w:r>
      <w:r w:rsidRPr="008E3A85">
        <w:rPr>
          <w:rFonts w:ascii="StobiSerif Regular" w:hAnsi="StobiSerif Regular" w:cstheme="minorHAnsi"/>
          <w:sz w:val="22"/>
          <w:szCs w:val="22"/>
        </w:rPr>
        <w:t xml:space="preserve">под неговото име, регистрирано трговско име или регистрирана трговска марка, освен во случаи кога дистрибутерот или увозникот склучуваат договор со производителот при што производителот е идентификуван како таков на </w:t>
      </w:r>
      <w:r w:rsidR="00610A0A" w:rsidRPr="008E3A85">
        <w:rPr>
          <w:rFonts w:ascii="StobiSerif Regular" w:hAnsi="StobiSerif Regular" w:cstheme="minorHAnsi"/>
          <w:sz w:val="22"/>
          <w:szCs w:val="22"/>
        </w:rPr>
        <w:t xml:space="preserve">налепницата </w:t>
      </w:r>
      <w:r w:rsidRPr="008E3A85">
        <w:rPr>
          <w:rFonts w:ascii="StobiSerif Regular" w:hAnsi="StobiSerif Regular" w:cstheme="minorHAnsi"/>
          <w:sz w:val="22"/>
          <w:szCs w:val="22"/>
        </w:rPr>
        <w:t>и е одговорен за исполнување на барањата на производителите во овој закон;</w:t>
      </w:r>
    </w:p>
    <w:p w14:paraId="000004F1" w14:textId="33CAA72B"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(б) ја менува предвидената намена на средството/ИВД веќе ставено </w:t>
      </w:r>
      <w:r w:rsidR="00156D39" w:rsidRPr="008E3A85">
        <w:rPr>
          <w:rFonts w:ascii="StobiSerif Regular" w:hAnsi="StobiSerif Regular" w:cstheme="minorHAnsi"/>
          <w:sz w:val="22"/>
          <w:szCs w:val="22"/>
        </w:rPr>
        <w:t>во промет</w:t>
      </w:r>
      <w:r w:rsidRPr="008E3A85">
        <w:rPr>
          <w:rFonts w:ascii="StobiSerif Regular" w:hAnsi="StobiSerif Regular" w:cstheme="minorHAnsi"/>
          <w:sz w:val="22"/>
          <w:szCs w:val="22"/>
        </w:rPr>
        <w:t xml:space="preserve"> или пуштено во употреба;</w:t>
      </w:r>
    </w:p>
    <w:p w14:paraId="000004F3" w14:textId="346AFD3F" w:rsidR="006B1277" w:rsidRPr="008E3A85" w:rsidRDefault="00682CA3" w:rsidP="000C53DE">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(в) модифицира средство/ИВД веќе ставено </w:t>
      </w:r>
      <w:r w:rsidR="00156D39" w:rsidRPr="008E3A85">
        <w:rPr>
          <w:rFonts w:ascii="StobiSerif Regular" w:hAnsi="StobiSerif Regular" w:cstheme="minorHAnsi"/>
          <w:sz w:val="22"/>
          <w:szCs w:val="22"/>
        </w:rPr>
        <w:t>во промет</w:t>
      </w:r>
      <w:r w:rsidRPr="008E3A85">
        <w:rPr>
          <w:rFonts w:ascii="StobiSerif Regular" w:hAnsi="StobiSerif Regular" w:cstheme="minorHAnsi"/>
          <w:sz w:val="22"/>
          <w:szCs w:val="22"/>
        </w:rPr>
        <w:t xml:space="preserve"> или пуштено во употреба на таков начин што може да влијае на усогласеноста со важечките барања.</w:t>
      </w:r>
    </w:p>
    <w:p w14:paraId="000004F4" w14:textId="0498C56D" w:rsidR="006B1277" w:rsidRPr="008E3A85" w:rsidRDefault="00682CA3" w:rsidP="00BE0548">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(2) </w:t>
      </w:r>
      <w:r w:rsidR="003D2FC4" w:rsidRPr="008E3A85">
        <w:rPr>
          <w:rFonts w:ascii="StobiSerif Regular" w:hAnsi="StobiSerif Regular" w:cstheme="minorHAnsi"/>
          <w:sz w:val="22"/>
          <w:szCs w:val="22"/>
        </w:rPr>
        <w:t>Одредбата од</w:t>
      </w:r>
      <w:r w:rsidRPr="008E3A85">
        <w:rPr>
          <w:rFonts w:ascii="StobiSerif Regular" w:hAnsi="StobiSerif Regular" w:cstheme="minorHAnsi"/>
          <w:sz w:val="22"/>
          <w:szCs w:val="22"/>
        </w:rPr>
        <w:t xml:space="preserve"> став </w:t>
      </w:r>
      <w:r w:rsidR="003D2FC4" w:rsidRPr="008E3A85">
        <w:rPr>
          <w:rFonts w:ascii="StobiSerif Regular" w:hAnsi="StobiSerif Regular" w:cstheme="minorHAnsi"/>
          <w:sz w:val="22"/>
          <w:szCs w:val="22"/>
        </w:rPr>
        <w:t xml:space="preserve">(1) на овој член </w:t>
      </w:r>
      <w:r w:rsidRPr="008E3A85">
        <w:rPr>
          <w:rFonts w:ascii="StobiSerif Regular" w:hAnsi="StobiSerif Regular" w:cstheme="minorHAnsi"/>
          <w:sz w:val="22"/>
          <w:szCs w:val="22"/>
        </w:rPr>
        <w:t xml:space="preserve">не се однесува на лице кое иако не се смета за производител како </w:t>
      </w:r>
      <w:r w:rsidR="001B2EEE" w:rsidRPr="008E3A85">
        <w:rPr>
          <w:rFonts w:ascii="StobiSerif Regular" w:hAnsi="StobiSerif Regular" w:cstheme="minorHAnsi"/>
          <w:sz w:val="22"/>
          <w:szCs w:val="22"/>
        </w:rPr>
        <w:t xml:space="preserve">што е </w:t>
      </w:r>
      <w:r w:rsidRPr="008E3A85">
        <w:rPr>
          <w:rFonts w:ascii="StobiSerif Regular" w:hAnsi="StobiSerif Regular" w:cstheme="minorHAnsi"/>
          <w:sz w:val="22"/>
          <w:szCs w:val="22"/>
        </w:rPr>
        <w:t xml:space="preserve">дефинирано во член </w:t>
      </w:r>
      <w:r w:rsidR="00B7465F" w:rsidRPr="008E3A85">
        <w:rPr>
          <w:rFonts w:ascii="StobiSerif Regular" w:hAnsi="StobiSerif Regular" w:cstheme="minorHAnsi"/>
          <w:sz w:val="22"/>
          <w:szCs w:val="22"/>
          <w:lang w:val="en-US"/>
        </w:rPr>
        <w:t>5</w:t>
      </w:r>
      <w:r w:rsidR="003D2FC4" w:rsidRPr="008E3A85">
        <w:rPr>
          <w:rFonts w:ascii="StobiSerif Regular" w:hAnsi="StobiSerif Regular" w:cstheme="minorHAnsi"/>
          <w:sz w:val="22"/>
          <w:szCs w:val="22"/>
        </w:rPr>
        <w:t xml:space="preserve"> </w:t>
      </w:r>
      <w:r w:rsidR="00B7465F" w:rsidRPr="008E3A85">
        <w:rPr>
          <w:rFonts w:ascii="StobiSerif Regular" w:hAnsi="StobiSerif Regular" w:cstheme="minorHAnsi"/>
          <w:sz w:val="22"/>
          <w:szCs w:val="22"/>
        </w:rPr>
        <w:t>точка</w:t>
      </w:r>
      <w:r w:rsidR="001B2EEE" w:rsidRPr="008E3A85">
        <w:rPr>
          <w:rFonts w:ascii="StobiSerif Regular" w:hAnsi="StobiSerif Regular" w:cstheme="minorHAnsi"/>
          <w:sz w:val="22"/>
          <w:szCs w:val="22"/>
        </w:rPr>
        <w:t xml:space="preserve"> </w:t>
      </w:r>
      <w:r w:rsidR="00B7465F" w:rsidRPr="008E3A85">
        <w:rPr>
          <w:rFonts w:ascii="StobiSerif Regular" w:hAnsi="StobiSerif Regular" w:cstheme="minorHAnsi"/>
          <w:sz w:val="22"/>
          <w:szCs w:val="22"/>
          <w:lang w:val="en-US"/>
        </w:rPr>
        <w:t>29</w:t>
      </w:r>
      <w:r w:rsidRPr="008E3A85">
        <w:rPr>
          <w:rFonts w:ascii="StobiSerif Regular" w:hAnsi="StobiSerif Regular" w:cstheme="minorHAnsi"/>
          <w:sz w:val="22"/>
          <w:szCs w:val="22"/>
        </w:rPr>
        <w:t xml:space="preserve">, составува или прилагодува за индивидуален пациент средство/ИВД кое е веќе </w:t>
      </w:r>
      <w:r w:rsidR="00156D39" w:rsidRPr="008E3A85">
        <w:rPr>
          <w:rFonts w:ascii="StobiSerif Regular" w:hAnsi="StobiSerif Regular" w:cstheme="minorHAnsi"/>
          <w:sz w:val="22"/>
          <w:szCs w:val="22"/>
        </w:rPr>
        <w:t>во промет</w:t>
      </w:r>
      <w:r w:rsidRPr="008E3A85">
        <w:rPr>
          <w:rFonts w:ascii="StobiSerif Regular" w:hAnsi="StobiSerif Regular" w:cstheme="minorHAnsi"/>
          <w:sz w:val="22"/>
          <w:szCs w:val="22"/>
        </w:rPr>
        <w:t>, без промена на неговата намена.</w:t>
      </w:r>
    </w:p>
    <w:p w14:paraId="000004F6" w14:textId="0F70C0E3" w:rsidR="006B1277" w:rsidRPr="008E3A85" w:rsidRDefault="00682CA3" w:rsidP="00BE0548">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(3) </w:t>
      </w:r>
      <w:r w:rsidR="00306BD6" w:rsidRPr="008E3A85">
        <w:rPr>
          <w:rFonts w:ascii="StobiSerif Regular" w:hAnsi="StobiSerif Regular" w:cstheme="minorHAnsi"/>
          <w:sz w:val="22"/>
          <w:szCs w:val="22"/>
        </w:rPr>
        <w:t xml:space="preserve">По исклучок </w:t>
      </w:r>
      <w:r w:rsidRPr="008E3A85">
        <w:rPr>
          <w:rFonts w:ascii="StobiSerif Regular" w:hAnsi="StobiSerif Regular" w:cstheme="minorHAnsi"/>
          <w:sz w:val="22"/>
          <w:szCs w:val="22"/>
        </w:rPr>
        <w:t xml:space="preserve">на </w:t>
      </w:r>
      <w:r w:rsidR="00B7465F" w:rsidRPr="008E3A85">
        <w:rPr>
          <w:rFonts w:ascii="StobiSerif Regular" w:hAnsi="StobiSerif Regular" w:cstheme="minorHAnsi"/>
          <w:sz w:val="22"/>
          <w:szCs w:val="22"/>
        </w:rPr>
        <w:t>став (1) точка</w:t>
      </w:r>
      <w:r w:rsidRPr="008E3A85">
        <w:rPr>
          <w:rFonts w:ascii="StobiSerif Regular" w:hAnsi="StobiSerif Regular" w:cstheme="minorHAnsi"/>
          <w:sz w:val="22"/>
          <w:szCs w:val="22"/>
        </w:rPr>
        <w:t xml:space="preserve"> </w:t>
      </w:r>
      <w:r w:rsidR="00B7465F" w:rsidRPr="008E3A85">
        <w:rPr>
          <w:rFonts w:ascii="StobiSerif Regular" w:hAnsi="StobiSerif Regular" w:cstheme="minorHAnsi"/>
          <w:sz w:val="22"/>
          <w:szCs w:val="22"/>
        </w:rPr>
        <w:t>(</w:t>
      </w:r>
      <w:r w:rsidRPr="008E3A85">
        <w:rPr>
          <w:rFonts w:ascii="StobiSerif Regular" w:hAnsi="StobiSerif Regular" w:cstheme="minorHAnsi"/>
          <w:sz w:val="22"/>
          <w:szCs w:val="22"/>
        </w:rPr>
        <w:t>в</w:t>
      </w:r>
      <w:r w:rsidR="00B7465F" w:rsidRPr="008E3A85">
        <w:rPr>
          <w:rFonts w:ascii="StobiSerif Regular" w:hAnsi="StobiSerif Regular" w:cstheme="minorHAnsi"/>
          <w:sz w:val="22"/>
          <w:szCs w:val="22"/>
        </w:rPr>
        <w:t>)</w:t>
      </w:r>
      <w:r w:rsidRPr="008E3A85">
        <w:rPr>
          <w:rFonts w:ascii="StobiSerif Regular" w:hAnsi="StobiSerif Regular" w:cstheme="minorHAnsi"/>
          <w:sz w:val="22"/>
          <w:szCs w:val="22"/>
        </w:rPr>
        <w:t xml:space="preserve"> </w:t>
      </w:r>
      <w:r w:rsidR="001B2EEE" w:rsidRPr="008E3A85">
        <w:rPr>
          <w:rFonts w:ascii="StobiSerif Regular" w:hAnsi="StobiSerif Regular" w:cstheme="minorHAnsi"/>
          <w:sz w:val="22"/>
          <w:szCs w:val="22"/>
        </w:rPr>
        <w:t xml:space="preserve">на овој </w:t>
      </w:r>
      <w:r w:rsidR="00B7465F" w:rsidRPr="008E3A85">
        <w:rPr>
          <w:rFonts w:ascii="StobiSerif Regular" w:hAnsi="StobiSerif Regular" w:cstheme="minorHAnsi"/>
          <w:sz w:val="22"/>
          <w:szCs w:val="22"/>
        </w:rPr>
        <w:t>член</w:t>
      </w:r>
      <w:r w:rsidRPr="008E3A85">
        <w:rPr>
          <w:rFonts w:ascii="StobiSerif Regular" w:hAnsi="StobiSerif Regular" w:cstheme="minorHAnsi"/>
          <w:sz w:val="22"/>
          <w:szCs w:val="22"/>
        </w:rPr>
        <w:t>, следново нема да се смета за модификација на средство/ИВД што може да влијае на неговата усогласеност со важечките барања:</w:t>
      </w:r>
    </w:p>
    <w:p w14:paraId="000004F8" w14:textId="697A4B02" w:rsidR="006B1277" w:rsidRPr="008E3A85" w:rsidRDefault="00682CA3" w:rsidP="000C53DE">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lastRenderedPageBreak/>
        <w:t>(а) обезбедување, вклучително и превод, на информации доставени од производителот, во согласност со овој закон, во врска со средството/ИВД кое веќе е пуштено во промет и обезбедување дополнителни информации неопходни за да се продава средството/ИВД во Република Северна Македонија;</w:t>
      </w:r>
    </w:p>
    <w:p w14:paraId="000004FA" w14:textId="6A046038" w:rsidR="006B1277" w:rsidRPr="008E3A85" w:rsidRDefault="00682CA3" w:rsidP="00E8487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(б) промени на надворешното пакување на средство/ИВД веќе ставено </w:t>
      </w:r>
      <w:r w:rsidR="00156D39" w:rsidRPr="008E3A85">
        <w:rPr>
          <w:rFonts w:ascii="StobiSerif Regular" w:hAnsi="StobiSerif Regular" w:cstheme="minorHAnsi"/>
          <w:sz w:val="22"/>
          <w:szCs w:val="22"/>
        </w:rPr>
        <w:t>во промет</w:t>
      </w:r>
      <w:r w:rsidRPr="008E3A85">
        <w:rPr>
          <w:rFonts w:ascii="StobiSerif Regular" w:hAnsi="StobiSerif Regular" w:cstheme="minorHAnsi"/>
          <w:sz w:val="22"/>
          <w:szCs w:val="22"/>
        </w:rPr>
        <w:t xml:space="preserve">, вклучувајќи промена на големината на пакувањето, доколку повторното пакување е неопходно за да се продава средството/ИВД во Република Северна Македонија и доколку се врши во такви услови што првобитната состојба на средството/ИВД не може да биде засегната од него. Во случај на средства/ИВД </w:t>
      </w:r>
      <w:r w:rsidR="00156D39" w:rsidRPr="008E3A85">
        <w:rPr>
          <w:rFonts w:ascii="StobiSerif Regular" w:hAnsi="StobiSerif Regular" w:cstheme="minorHAnsi"/>
          <w:sz w:val="22"/>
          <w:szCs w:val="22"/>
        </w:rPr>
        <w:t>ставени во промет</w:t>
      </w:r>
      <w:r w:rsidRPr="008E3A85">
        <w:rPr>
          <w:rFonts w:ascii="StobiSerif Regular" w:hAnsi="StobiSerif Regular" w:cstheme="minorHAnsi"/>
          <w:sz w:val="22"/>
          <w:szCs w:val="22"/>
        </w:rPr>
        <w:t xml:space="preserve"> во стерилна состојба, се претпоставува дека оригиналната состојба на средството/ИВД е негативно засегната ако пакувањето кое е неопходно за одржување на стерилната состојба е отворено, оштетено или на друг начин негативно засегнато од препакувањето.</w:t>
      </w:r>
    </w:p>
    <w:p w14:paraId="000004FC" w14:textId="0F98482C" w:rsidR="006B1277" w:rsidRPr="008E3A85" w:rsidRDefault="00682CA3" w:rsidP="00BE0548">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(4) Дистрибутер или увозник кој врши некоја од активностите наведени во </w:t>
      </w:r>
      <w:r w:rsidR="00306BD6" w:rsidRPr="008E3A85">
        <w:rPr>
          <w:rFonts w:ascii="StobiSerif Regular" w:hAnsi="StobiSerif Regular" w:cstheme="minorHAnsi"/>
          <w:sz w:val="22"/>
          <w:szCs w:val="22"/>
        </w:rPr>
        <w:t xml:space="preserve">став (3) </w:t>
      </w:r>
      <w:r w:rsidRPr="008E3A85">
        <w:rPr>
          <w:rFonts w:ascii="StobiSerif Regular" w:hAnsi="StobiSerif Regular" w:cstheme="minorHAnsi"/>
          <w:sz w:val="22"/>
          <w:szCs w:val="22"/>
        </w:rPr>
        <w:t xml:space="preserve">точките (а) и (б) </w:t>
      </w:r>
      <w:r w:rsidR="00306BD6" w:rsidRPr="008E3A85">
        <w:rPr>
          <w:rFonts w:ascii="StobiSerif Regular" w:hAnsi="StobiSerif Regular" w:cstheme="minorHAnsi"/>
          <w:sz w:val="22"/>
          <w:szCs w:val="22"/>
        </w:rPr>
        <w:t>на</w:t>
      </w:r>
      <w:r w:rsidR="001B2EEE" w:rsidRPr="008E3A85">
        <w:rPr>
          <w:rFonts w:ascii="StobiSerif Regular" w:hAnsi="StobiSerif Regular" w:cstheme="minorHAnsi"/>
          <w:sz w:val="22"/>
          <w:szCs w:val="22"/>
        </w:rPr>
        <w:t xml:space="preserve"> овој член </w:t>
      </w:r>
      <w:r w:rsidR="00306BD6" w:rsidRPr="008E3A85">
        <w:rPr>
          <w:rFonts w:ascii="StobiSerif Regular" w:hAnsi="StobiSerif Regular" w:cstheme="minorHAnsi"/>
          <w:sz w:val="22"/>
          <w:szCs w:val="22"/>
        </w:rPr>
        <w:t>ги</w:t>
      </w:r>
      <w:r w:rsidRPr="008E3A85">
        <w:rPr>
          <w:rFonts w:ascii="StobiSerif Regular" w:hAnsi="StobiSerif Regular" w:cstheme="minorHAnsi"/>
          <w:sz w:val="22"/>
          <w:szCs w:val="22"/>
        </w:rPr>
        <w:t xml:space="preserve"> означува на средството/ИВД или, кога тоа е неизводливо, на неговото пакување или во документ</w:t>
      </w:r>
      <w:r w:rsidR="00E84873" w:rsidRPr="008E3A85">
        <w:rPr>
          <w:rFonts w:ascii="StobiSerif Regular" w:hAnsi="StobiSerif Regular" w:cstheme="minorHAnsi"/>
          <w:sz w:val="22"/>
          <w:szCs w:val="22"/>
        </w:rPr>
        <w:t>от</w:t>
      </w:r>
      <w:r w:rsidRPr="008E3A85">
        <w:rPr>
          <w:rFonts w:ascii="StobiSerif Regular" w:hAnsi="StobiSerif Regular" w:cstheme="minorHAnsi"/>
          <w:sz w:val="22"/>
          <w:szCs w:val="22"/>
        </w:rPr>
        <w:t xml:space="preserve"> што го придружува средството/ИВД, активноста што се спроведува заедно со неговото име, регистрирано трговско име или регистрирана трговска марка, регистрирано деловно место и адреса на која може да биде контактирано, за да може да се утврди неговата локација.</w:t>
      </w:r>
    </w:p>
    <w:p w14:paraId="000004FE" w14:textId="14FFB4D7" w:rsidR="006B1277" w:rsidRPr="008E3A85" w:rsidRDefault="00306BD6" w:rsidP="00BE0548">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(5) </w:t>
      </w:r>
      <w:r w:rsidR="00682CA3" w:rsidRPr="008E3A85">
        <w:rPr>
          <w:rFonts w:ascii="StobiSerif Regular" w:hAnsi="StobiSerif Regular" w:cstheme="minorHAnsi"/>
          <w:sz w:val="22"/>
          <w:szCs w:val="22"/>
        </w:rPr>
        <w:t xml:space="preserve">Дистрибутерите и увозниците треба да се погрижат да имаат воспоставено систем за управување со квалитет кој вклучува процедури кои обезбедуваат дека преводот на информациите е точен и ажуриран, и дека активностите наведени во точките (а) и (б) од став </w:t>
      </w:r>
      <w:r w:rsidRPr="008E3A85">
        <w:rPr>
          <w:rFonts w:ascii="StobiSerif Regular" w:hAnsi="StobiSerif Regular" w:cstheme="minorHAnsi"/>
          <w:sz w:val="22"/>
          <w:szCs w:val="22"/>
        </w:rPr>
        <w:t>(</w:t>
      </w:r>
      <w:r w:rsidR="00682CA3" w:rsidRPr="008E3A85">
        <w:rPr>
          <w:rFonts w:ascii="StobiSerif Regular" w:hAnsi="StobiSerif Regular" w:cstheme="minorHAnsi"/>
          <w:sz w:val="22"/>
          <w:szCs w:val="22"/>
        </w:rPr>
        <w:t>3</w:t>
      </w:r>
      <w:r w:rsidRPr="008E3A85">
        <w:rPr>
          <w:rFonts w:ascii="StobiSerif Regular" w:hAnsi="StobiSerif Regular" w:cstheme="minorHAnsi"/>
          <w:sz w:val="22"/>
          <w:szCs w:val="22"/>
        </w:rPr>
        <w:t>)</w:t>
      </w:r>
      <w:r w:rsidR="00682CA3" w:rsidRPr="008E3A85">
        <w:rPr>
          <w:rFonts w:ascii="StobiSerif Regular" w:hAnsi="StobiSerif Regular" w:cstheme="minorHAnsi"/>
          <w:sz w:val="22"/>
          <w:szCs w:val="22"/>
        </w:rPr>
        <w:t xml:space="preserve"> </w:t>
      </w:r>
      <w:r w:rsidR="001B2EEE" w:rsidRPr="008E3A85">
        <w:rPr>
          <w:rFonts w:ascii="StobiSerif Regular" w:hAnsi="StobiSerif Regular" w:cstheme="minorHAnsi"/>
          <w:sz w:val="22"/>
          <w:szCs w:val="22"/>
        </w:rPr>
        <w:t xml:space="preserve">на овој член </w:t>
      </w:r>
      <w:r w:rsidR="00682CA3" w:rsidRPr="008E3A85">
        <w:rPr>
          <w:rFonts w:ascii="StobiSerif Regular" w:hAnsi="StobiSerif Regular" w:cstheme="minorHAnsi"/>
          <w:sz w:val="22"/>
          <w:szCs w:val="22"/>
        </w:rPr>
        <w:t xml:space="preserve">се извршуваат </w:t>
      </w:r>
      <w:r w:rsidR="00BE1A68" w:rsidRPr="008E3A85">
        <w:rPr>
          <w:rFonts w:ascii="StobiSerif Regular" w:hAnsi="StobiSerif Regular" w:cstheme="minorHAnsi"/>
          <w:sz w:val="22"/>
          <w:szCs w:val="22"/>
        </w:rPr>
        <w:t>на начин</w:t>
      </w:r>
      <w:r w:rsidR="00682CA3" w:rsidRPr="008E3A85">
        <w:rPr>
          <w:rFonts w:ascii="StobiSerif Regular" w:hAnsi="StobiSerif Regular" w:cstheme="minorHAnsi"/>
          <w:sz w:val="22"/>
          <w:szCs w:val="22"/>
        </w:rPr>
        <w:t xml:space="preserve"> и под услови кои ја зачувуваат првобитната состојба на средството/ИВД и дека пакувањето на препакуваното средство/ИВД не е </w:t>
      </w:r>
      <w:r w:rsidRPr="008E3A85">
        <w:rPr>
          <w:rFonts w:ascii="StobiSerif Regular" w:hAnsi="StobiSerif Regular" w:cstheme="minorHAnsi"/>
          <w:sz w:val="22"/>
          <w:szCs w:val="22"/>
        </w:rPr>
        <w:t>неисправно</w:t>
      </w:r>
      <w:r w:rsidR="00682CA3" w:rsidRPr="008E3A85">
        <w:rPr>
          <w:rFonts w:ascii="StobiSerif Regular" w:hAnsi="StobiSerif Regular" w:cstheme="minorHAnsi"/>
          <w:sz w:val="22"/>
          <w:szCs w:val="22"/>
        </w:rPr>
        <w:t>, неквалитетно или неуредно. Системот за управување со квалитет, меѓу другото, опфаќа процедури кои обезбедуваат дека дистрибутерот или увозникот е информиран за било какви корективни мерки преземени од производителот во однос на предметното средство/ИВД со цел да одговори на безбедносните прашања или да го доведе во согласност со овој закон.</w:t>
      </w:r>
    </w:p>
    <w:p w14:paraId="121A0ECD" w14:textId="60FAB5CA" w:rsidR="00326FDC" w:rsidRPr="008E3A85" w:rsidRDefault="00682CA3" w:rsidP="00B5489C">
      <w:pPr>
        <w:ind w:firstLine="720"/>
        <w:rPr>
          <w:rFonts w:ascii="StobiSerif Regular" w:hAnsi="StobiSerif Regular" w:cstheme="minorHAnsi"/>
          <w:sz w:val="22"/>
          <w:szCs w:val="22"/>
        </w:rPr>
      </w:pPr>
      <w:r w:rsidRPr="008E3A85">
        <w:rPr>
          <w:rFonts w:ascii="StobiSerif Regular" w:hAnsi="StobiSerif Regular" w:cstheme="minorHAnsi"/>
          <w:sz w:val="22"/>
          <w:szCs w:val="22"/>
        </w:rPr>
        <w:t>(</w:t>
      </w:r>
      <w:r w:rsidR="00306BD6" w:rsidRPr="008E3A85">
        <w:rPr>
          <w:rFonts w:ascii="StobiSerif Regular" w:hAnsi="StobiSerif Regular" w:cstheme="minorHAnsi"/>
          <w:sz w:val="22"/>
          <w:szCs w:val="22"/>
        </w:rPr>
        <w:t>6</w:t>
      </w:r>
      <w:r w:rsidRPr="008E3A85">
        <w:rPr>
          <w:rFonts w:ascii="StobiSerif Regular" w:hAnsi="StobiSerif Regular" w:cstheme="minorHAnsi"/>
          <w:sz w:val="22"/>
          <w:szCs w:val="22"/>
        </w:rPr>
        <w:t>) Најмалку 28 дена пред повторно</w:t>
      </w:r>
      <w:r w:rsidR="00326FDC" w:rsidRPr="008E3A85">
        <w:rPr>
          <w:rFonts w:ascii="StobiSerif Regular" w:hAnsi="StobiSerif Regular" w:cstheme="minorHAnsi"/>
          <w:sz w:val="22"/>
          <w:szCs w:val="22"/>
        </w:rPr>
        <w:t xml:space="preserve"> да го</w:t>
      </w:r>
      <w:r w:rsidRPr="008E3A85">
        <w:rPr>
          <w:rFonts w:ascii="StobiSerif Regular" w:hAnsi="StobiSerif Regular" w:cstheme="minorHAnsi"/>
          <w:sz w:val="22"/>
          <w:szCs w:val="22"/>
        </w:rPr>
        <w:t xml:space="preserve"> </w:t>
      </w:r>
      <w:r w:rsidR="00306BD6" w:rsidRPr="008E3A85">
        <w:rPr>
          <w:rFonts w:ascii="StobiSerif Regular" w:hAnsi="StobiSerif Regular" w:cstheme="minorHAnsi"/>
          <w:sz w:val="22"/>
          <w:szCs w:val="22"/>
        </w:rPr>
        <w:t>означ</w:t>
      </w:r>
      <w:r w:rsidR="00326FDC" w:rsidRPr="008E3A85">
        <w:rPr>
          <w:rFonts w:ascii="StobiSerif Regular" w:hAnsi="StobiSerif Regular" w:cstheme="minorHAnsi"/>
          <w:sz w:val="22"/>
          <w:szCs w:val="22"/>
        </w:rPr>
        <w:t>и</w:t>
      </w:r>
      <w:r w:rsidRPr="008E3A85">
        <w:rPr>
          <w:rFonts w:ascii="StobiSerif Regular" w:hAnsi="StobiSerif Regular" w:cstheme="minorHAnsi"/>
          <w:sz w:val="22"/>
          <w:szCs w:val="22"/>
        </w:rPr>
        <w:t xml:space="preserve"> или </w:t>
      </w:r>
      <w:r w:rsidR="00BE1A68" w:rsidRPr="008E3A85">
        <w:rPr>
          <w:rFonts w:ascii="StobiSerif Regular" w:hAnsi="StobiSerif Regular" w:cstheme="minorHAnsi"/>
          <w:sz w:val="22"/>
          <w:szCs w:val="22"/>
        </w:rPr>
        <w:t>препакува</w:t>
      </w:r>
      <w:r w:rsidRPr="008E3A85">
        <w:rPr>
          <w:rFonts w:ascii="StobiSerif Regular" w:hAnsi="StobiSerif Regular" w:cstheme="minorHAnsi"/>
          <w:sz w:val="22"/>
          <w:szCs w:val="22"/>
        </w:rPr>
        <w:t xml:space="preserve"> средство</w:t>
      </w:r>
      <w:r w:rsidR="00326FDC" w:rsidRPr="008E3A85">
        <w:rPr>
          <w:rFonts w:ascii="StobiSerif Regular" w:hAnsi="StobiSerif Regular" w:cstheme="minorHAnsi"/>
          <w:sz w:val="22"/>
          <w:szCs w:val="22"/>
        </w:rPr>
        <w:t>то</w:t>
      </w:r>
      <w:r w:rsidRPr="008E3A85">
        <w:rPr>
          <w:rFonts w:ascii="StobiSerif Regular" w:hAnsi="StobiSerif Regular" w:cstheme="minorHAnsi"/>
          <w:sz w:val="22"/>
          <w:szCs w:val="22"/>
        </w:rPr>
        <w:t>/ИВД</w:t>
      </w:r>
      <w:r w:rsidR="00326FDC" w:rsidRPr="008E3A85">
        <w:rPr>
          <w:rFonts w:ascii="StobiSerif Regular" w:hAnsi="StobiSerif Regular" w:cstheme="minorHAnsi"/>
          <w:sz w:val="22"/>
          <w:szCs w:val="22"/>
        </w:rPr>
        <w:t xml:space="preserve"> кое се наоѓа во промет</w:t>
      </w:r>
      <w:r w:rsidRPr="008E3A85">
        <w:rPr>
          <w:rFonts w:ascii="StobiSerif Regular" w:hAnsi="StobiSerif Regular" w:cstheme="minorHAnsi"/>
          <w:sz w:val="22"/>
          <w:szCs w:val="22"/>
        </w:rPr>
        <w:t xml:space="preserve">, </w:t>
      </w:r>
      <w:r w:rsidR="00326FDC" w:rsidRPr="008E3A85">
        <w:rPr>
          <w:rFonts w:ascii="StobiSerif Regular" w:hAnsi="StobiSerif Regular" w:cstheme="minorHAnsi"/>
          <w:sz w:val="22"/>
          <w:szCs w:val="22"/>
        </w:rPr>
        <w:t xml:space="preserve">или </w:t>
      </w:r>
      <w:r w:rsidRPr="008E3A85">
        <w:rPr>
          <w:rFonts w:ascii="StobiSerif Regular" w:hAnsi="StobiSerif Regular" w:cstheme="minorHAnsi"/>
          <w:sz w:val="22"/>
          <w:szCs w:val="22"/>
        </w:rPr>
        <w:t>дистрибутерите или увозниците</w:t>
      </w:r>
      <w:r w:rsidR="00326FDC"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 xml:space="preserve">вршат некоја од активностите наведени во точките (а) и (б) од ставот 3 </w:t>
      </w:r>
      <w:r w:rsidR="001B2EEE" w:rsidRPr="008E3A85">
        <w:rPr>
          <w:rFonts w:ascii="StobiSerif Regular" w:hAnsi="StobiSerif Regular" w:cstheme="minorHAnsi"/>
          <w:sz w:val="22"/>
          <w:szCs w:val="22"/>
        </w:rPr>
        <w:t xml:space="preserve">на овој член </w:t>
      </w:r>
      <w:r w:rsidRPr="008E3A85">
        <w:rPr>
          <w:rFonts w:ascii="StobiSerif Regular" w:hAnsi="StobiSerif Regular" w:cstheme="minorHAnsi"/>
          <w:sz w:val="22"/>
          <w:szCs w:val="22"/>
        </w:rPr>
        <w:t xml:space="preserve">ќе </w:t>
      </w:r>
      <w:r w:rsidR="001B2EEE" w:rsidRPr="008E3A85">
        <w:rPr>
          <w:rFonts w:ascii="StobiSerif Regular" w:hAnsi="StobiSerif Regular" w:cstheme="minorHAnsi"/>
          <w:sz w:val="22"/>
          <w:szCs w:val="22"/>
        </w:rPr>
        <w:t xml:space="preserve">ги </w:t>
      </w:r>
      <w:r w:rsidRPr="008E3A85">
        <w:rPr>
          <w:rFonts w:ascii="StobiSerif Regular" w:hAnsi="StobiSerif Regular" w:cstheme="minorHAnsi"/>
          <w:sz w:val="22"/>
          <w:szCs w:val="22"/>
        </w:rPr>
        <w:t xml:space="preserve">информираат производителот и </w:t>
      </w:r>
      <w:r w:rsidR="001B2EEE"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 xml:space="preserve">за намерата да се направи повторно етикетирано или </w:t>
      </w:r>
      <w:r w:rsidR="00BE1A68" w:rsidRPr="008E3A85">
        <w:rPr>
          <w:rFonts w:ascii="StobiSerif Regular" w:hAnsi="StobiSerif Regular" w:cstheme="minorHAnsi"/>
          <w:sz w:val="22"/>
          <w:szCs w:val="22"/>
        </w:rPr>
        <w:t>пре</w:t>
      </w:r>
      <w:r w:rsidRPr="008E3A85">
        <w:rPr>
          <w:rFonts w:ascii="StobiSerif Regular" w:hAnsi="StobiSerif Regular" w:cstheme="minorHAnsi"/>
          <w:sz w:val="22"/>
          <w:szCs w:val="22"/>
        </w:rPr>
        <w:t xml:space="preserve">пакувано средство/ИВД и, на барање, ќе </w:t>
      </w:r>
      <w:r w:rsidR="001B2EEE" w:rsidRPr="008E3A85">
        <w:rPr>
          <w:rFonts w:ascii="StobiSerif Regular" w:hAnsi="StobiSerif Regular" w:cstheme="minorHAnsi"/>
          <w:sz w:val="22"/>
          <w:szCs w:val="22"/>
        </w:rPr>
        <w:t xml:space="preserve">-им </w:t>
      </w:r>
      <w:r w:rsidRPr="008E3A85">
        <w:rPr>
          <w:rFonts w:ascii="StobiSerif Regular" w:hAnsi="StobiSerif Regular" w:cstheme="minorHAnsi"/>
          <w:sz w:val="22"/>
          <w:szCs w:val="22"/>
        </w:rPr>
        <w:t>обезбед</w:t>
      </w:r>
      <w:r w:rsidR="00BE1A68" w:rsidRPr="008E3A85">
        <w:rPr>
          <w:rFonts w:ascii="StobiSerif Regular" w:hAnsi="StobiSerif Regular" w:cstheme="minorHAnsi"/>
          <w:sz w:val="22"/>
          <w:szCs w:val="22"/>
        </w:rPr>
        <w:t>ат</w:t>
      </w:r>
      <w:r w:rsidRPr="008E3A85">
        <w:rPr>
          <w:rFonts w:ascii="StobiSerif Regular" w:hAnsi="StobiSerif Regular" w:cstheme="minorHAnsi"/>
          <w:sz w:val="22"/>
          <w:szCs w:val="22"/>
        </w:rPr>
        <w:t xml:space="preserve"> на производителот и на </w:t>
      </w:r>
      <w:r w:rsidR="001B2EEE"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 xml:space="preserve">примерок или модел </w:t>
      </w:r>
      <w:r w:rsidR="00BE1A68" w:rsidRPr="008E3A85">
        <w:rPr>
          <w:rFonts w:ascii="StobiSerif Regular" w:hAnsi="StobiSerif Regular" w:cstheme="minorHAnsi"/>
          <w:sz w:val="22"/>
          <w:szCs w:val="22"/>
        </w:rPr>
        <w:t xml:space="preserve">од </w:t>
      </w:r>
      <w:r w:rsidRPr="008E3A85">
        <w:rPr>
          <w:rFonts w:ascii="StobiSerif Regular" w:hAnsi="StobiSerif Regular" w:cstheme="minorHAnsi"/>
          <w:sz w:val="22"/>
          <w:szCs w:val="22"/>
        </w:rPr>
        <w:t xml:space="preserve">повторно етикетираното или </w:t>
      </w:r>
      <w:r w:rsidR="00BE1A68" w:rsidRPr="008E3A85">
        <w:rPr>
          <w:rFonts w:ascii="StobiSerif Regular" w:hAnsi="StobiSerif Regular" w:cstheme="minorHAnsi"/>
          <w:sz w:val="22"/>
          <w:szCs w:val="22"/>
        </w:rPr>
        <w:t>пре</w:t>
      </w:r>
      <w:r w:rsidRPr="008E3A85">
        <w:rPr>
          <w:rFonts w:ascii="StobiSerif Regular" w:hAnsi="StobiSerif Regular" w:cstheme="minorHAnsi"/>
          <w:sz w:val="22"/>
          <w:szCs w:val="22"/>
        </w:rPr>
        <w:t xml:space="preserve">пакувано средство/ИВД, вклучително и секоја преведена </w:t>
      </w:r>
      <w:r w:rsidR="00BE1A68" w:rsidRPr="008E3A85">
        <w:rPr>
          <w:rFonts w:ascii="StobiSerif Regular" w:hAnsi="StobiSerif Regular" w:cstheme="minorHAnsi"/>
          <w:sz w:val="22"/>
          <w:szCs w:val="22"/>
        </w:rPr>
        <w:t xml:space="preserve">налепница </w:t>
      </w:r>
      <w:r w:rsidRPr="008E3A85">
        <w:rPr>
          <w:rFonts w:ascii="StobiSerif Regular" w:hAnsi="StobiSerif Regular" w:cstheme="minorHAnsi"/>
          <w:sz w:val="22"/>
          <w:szCs w:val="22"/>
        </w:rPr>
        <w:t>и упатств</w:t>
      </w:r>
      <w:r w:rsidR="00BE1A68" w:rsidRPr="008E3A85">
        <w:rPr>
          <w:rFonts w:ascii="StobiSerif Regular" w:hAnsi="StobiSerif Regular" w:cstheme="minorHAnsi"/>
          <w:sz w:val="22"/>
          <w:szCs w:val="22"/>
        </w:rPr>
        <w:t>о</w:t>
      </w:r>
      <w:r w:rsidRPr="008E3A85">
        <w:rPr>
          <w:rFonts w:ascii="StobiSerif Regular" w:hAnsi="StobiSerif Regular" w:cstheme="minorHAnsi"/>
          <w:sz w:val="22"/>
          <w:szCs w:val="22"/>
        </w:rPr>
        <w:t xml:space="preserve"> за употреба. Во истиот рок од 28 дена, дистрибутерот или увозникот ќе достав</w:t>
      </w:r>
      <w:r w:rsidR="00BE1A68" w:rsidRPr="008E3A85">
        <w:rPr>
          <w:rFonts w:ascii="StobiSerif Regular" w:hAnsi="StobiSerif Regular" w:cstheme="minorHAnsi"/>
          <w:sz w:val="22"/>
          <w:szCs w:val="22"/>
        </w:rPr>
        <w:t>ат</w:t>
      </w:r>
      <w:r w:rsidRPr="008E3A85">
        <w:rPr>
          <w:rFonts w:ascii="StobiSerif Regular" w:hAnsi="StobiSerif Regular" w:cstheme="minorHAnsi"/>
          <w:sz w:val="22"/>
          <w:szCs w:val="22"/>
        </w:rPr>
        <w:t xml:space="preserve"> до </w:t>
      </w:r>
      <w:r w:rsidR="001B2EEE"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сертификат, издаден од тело за оцена на сообразност определено за типот на средства/ИВД кои се предмет на активности споменати во точките (а) и (б) од став 3</w:t>
      </w:r>
      <w:r w:rsidR="001B2EEE" w:rsidRPr="008E3A85">
        <w:rPr>
          <w:rFonts w:ascii="StobiSerif Regular" w:hAnsi="StobiSerif Regular" w:cstheme="minorHAnsi"/>
          <w:sz w:val="22"/>
          <w:szCs w:val="22"/>
        </w:rPr>
        <w:t xml:space="preserve"> на овој член</w:t>
      </w:r>
      <w:r w:rsidRPr="008E3A85">
        <w:rPr>
          <w:rFonts w:ascii="StobiSerif Regular" w:hAnsi="StobiSerif Regular" w:cstheme="minorHAnsi"/>
          <w:sz w:val="22"/>
          <w:szCs w:val="22"/>
        </w:rPr>
        <w:t>, со што се потврдува дека системот за управување со квалитет на дистрибутерот или увозникот е во согласност со барањата наведени во став 4</w:t>
      </w:r>
      <w:r w:rsidR="001B2EEE" w:rsidRPr="008E3A85">
        <w:rPr>
          <w:rFonts w:ascii="StobiSerif Regular" w:hAnsi="StobiSerif Regular" w:cstheme="minorHAnsi"/>
          <w:sz w:val="22"/>
          <w:szCs w:val="22"/>
        </w:rPr>
        <w:t xml:space="preserve"> од овој член</w:t>
      </w:r>
      <w:r w:rsidRPr="008E3A85">
        <w:rPr>
          <w:rFonts w:ascii="StobiSerif Regular" w:hAnsi="StobiSerif Regular" w:cstheme="minorHAnsi"/>
          <w:sz w:val="22"/>
          <w:szCs w:val="22"/>
        </w:rPr>
        <w:t>.</w:t>
      </w:r>
    </w:p>
    <w:p w14:paraId="00000502" w14:textId="4A4D3F8D" w:rsidR="006B1277" w:rsidRPr="008E3A85" w:rsidRDefault="00682CA3" w:rsidP="00BE1A68">
      <w:pPr>
        <w:jc w:val="center"/>
        <w:rPr>
          <w:rFonts w:ascii="StobiSerif Regular" w:hAnsi="StobiSerif Regular" w:cstheme="minorHAnsi"/>
          <w:sz w:val="22"/>
          <w:szCs w:val="22"/>
        </w:rPr>
      </w:pPr>
      <w:r w:rsidRPr="008E3A85">
        <w:rPr>
          <w:rFonts w:ascii="StobiSerif Regular" w:hAnsi="StobiSerif Regular" w:cstheme="minorHAnsi"/>
          <w:sz w:val="22"/>
          <w:szCs w:val="22"/>
        </w:rPr>
        <w:t>Член 61</w:t>
      </w:r>
    </w:p>
    <w:p w14:paraId="00000503" w14:textId="1CF45464"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w:t>
      </w:r>
      <w:r w:rsidR="00124643" w:rsidRPr="008E3A85">
        <w:rPr>
          <w:rFonts w:ascii="StobiSerif Regular" w:hAnsi="StobiSerif Regular" w:cstheme="minorHAnsi"/>
          <w:sz w:val="22"/>
          <w:szCs w:val="22"/>
        </w:rPr>
        <w:t xml:space="preserve">Поблиските услови и потребната документација за </w:t>
      </w:r>
      <w:r w:rsidRPr="008E3A85">
        <w:rPr>
          <w:rFonts w:ascii="StobiSerif Regular" w:hAnsi="StobiSerif Regular" w:cstheme="minorHAnsi"/>
          <w:sz w:val="22"/>
          <w:szCs w:val="22"/>
        </w:rPr>
        <w:t>увозниците и дистрибутерите на средства/ИВД)</w:t>
      </w:r>
    </w:p>
    <w:p w14:paraId="00000504" w14:textId="77777777" w:rsidR="006B1277" w:rsidRPr="008E3A85" w:rsidRDefault="006B1277">
      <w:pPr>
        <w:jc w:val="center"/>
        <w:rPr>
          <w:rFonts w:ascii="StobiSerif Regular" w:hAnsi="StobiSerif Regular" w:cstheme="minorHAnsi"/>
          <w:sz w:val="22"/>
          <w:szCs w:val="22"/>
        </w:rPr>
      </w:pPr>
    </w:p>
    <w:p w14:paraId="00000505" w14:textId="645653B9" w:rsidR="006B1277" w:rsidRPr="008E3A85" w:rsidRDefault="00124643">
      <w:pPr>
        <w:ind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Поблиските услови и потребната документација за </w:t>
      </w:r>
      <w:r w:rsidR="00682CA3" w:rsidRPr="008E3A85">
        <w:rPr>
          <w:rFonts w:ascii="StobiSerif Regular" w:hAnsi="StobiSerif Regular" w:cstheme="minorHAnsi"/>
          <w:sz w:val="22"/>
          <w:szCs w:val="22"/>
        </w:rPr>
        <w:t>увозниците и дистрибутерите на средства/ИВД определ</w:t>
      </w:r>
      <w:r w:rsidR="00BA0031" w:rsidRPr="008E3A85">
        <w:rPr>
          <w:rFonts w:ascii="StobiSerif Regular" w:hAnsi="StobiSerif Regular" w:cstheme="minorHAnsi"/>
          <w:sz w:val="22"/>
          <w:szCs w:val="22"/>
        </w:rPr>
        <w:t>ува</w:t>
      </w:r>
      <w:r w:rsidR="00682CA3" w:rsidRPr="008E3A85">
        <w:rPr>
          <w:rFonts w:ascii="StobiSerif Regular" w:hAnsi="StobiSerif Regular" w:cstheme="minorHAnsi"/>
          <w:sz w:val="22"/>
          <w:szCs w:val="22"/>
        </w:rPr>
        <w:t xml:space="preserve"> директорот на </w:t>
      </w:r>
      <w:r w:rsidR="001B2EEE" w:rsidRPr="008E3A85">
        <w:rPr>
          <w:rFonts w:ascii="StobiSerif Regular" w:hAnsi="StobiSerif Regular" w:cstheme="minorHAnsi"/>
          <w:sz w:val="22"/>
          <w:szCs w:val="22"/>
        </w:rPr>
        <w:t>Агенцијата</w:t>
      </w:r>
      <w:r w:rsidR="00682CA3" w:rsidRPr="008E3A85">
        <w:rPr>
          <w:rFonts w:ascii="StobiSerif Regular" w:hAnsi="StobiSerif Regular" w:cstheme="minorHAnsi"/>
          <w:sz w:val="22"/>
          <w:szCs w:val="22"/>
        </w:rPr>
        <w:t>.</w:t>
      </w:r>
    </w:p>
    <w:p w14:paraId="00000506" w14:textId="77777777" w:rsidR="006B1277" w:rsidRPr="008E3A85" w:rsidRDefault="006B1277">
      <w:pPr>
        <w:rPr>
          <w:rFonts w:ascii="StobiSerif Regular" w:hAnsi="StobiSerif Regular" w:cstheme="minorHAnsi"/>
          <w:sz w:val="22"/>
          <w:szCs w:val="22"/>
        </w:rPr>
      </w:pPr>
    </w:p>
    <w:p w14:paraId="00000508" w14:textId="169B14A5" w:rsidR="006B1277" w:rsidRPr="008E3A85" w:rsidRDefault="00682CA3" w:rsidP="00BE1A68">
      <w:pPr>
        <w:jc w:val="center"/>
        <w:rPr>
          <w:rFonts w:ascii="StobiSerif Regular" w:hAnsi="StobiSerif Regular" w:cstheme="minorHAnsi"/>
          <w:sz w:val="22"/>
          <w:szCs w:val="22"/>
        </w:rPr>
      </w:pPr>
      <w:r w:rsidRPr="008E3A85">
        <w:rPr>
          <w:rFonts w:ascii="StobiSerif Regular" w:hAnsi="StobiSerif Regular" w:cstheme="minorHAnsi"/>
          <w:sz w:val="22"/>
          <w:szCs w:val="22"/>
        </w:rPr>
        <w:t>Член 62</w:t>
      </w:r>
    </w:p>
    <w:p w14:paraId="00000509" w14:textId="77777777"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(Средства за еднократна употреба и нивна повторна обработка)</w:t>
      </w:r>
    </w:p>
    <w:p w14:paraId="0000050A" w14:textId="77777777" w:rsidR="006B1277" w:rsidRPr="008E3A85" w:rsidRDefault="006B1277">
      <w:pPr>
        <w:rPr>
          <w:rFonts w:ascii="StobiSerif Regular" w:hAnsi="StobiSerif Regular" w:cstheme="minorHAnsi"/>
          <w:sz w:val="22"/>
          <w:szCs w:val="22"/>
        </w:rPr>
      </w:pPr>
    </w:p>
    <w:p w14:paraId="218C0EF8" w14:textId="266C2CF5" w:rsidR="00124643" w:rsidRPr="008E3A85" w:rsidRDefault="00682CA3" w:rsidP="00BE1A68">
      <w:pPr>
        <w:ind w:firstLine="0"/>
        <w:rPr>
          <w:rStyle w:val="cf01"/>
          <w:rFonts w:ascii="StobiSerif Regular" w:hAnsi="StobiSerif Regular" w:cstheme="minorHAnsi"/>
          <w:sz w:val="22"/>
          <w:szCs w:val="22"/>
          <w:lang w:val="en-US"/>
        </w:rPr>
      </w:pPr>
      <w:r w:rsidRPr="008E3A85">
        <w:rPr>
          <w:rFonts w:ascii="StobiSerif Regular" w:hAnsi="StobiSerif Regular" w:cstheme="minorHAnsi"/>
          <w:sz w:val="22"/>
          <w:szCs w:val="22"/>
        </w:rPr>
        <w:t>Не е дозволена повторна обработка и понатамошна употреба на средства</w:t>
      </w:r>
      <w:r w:rsidR="00BE1A68" w:rsidRPr="008E3A85">
        <w:rPr>
          <w:rFonts w:ascii="StobiSerif Regular" w:hAnsi="StobiSerif Regular" w:cstheme="minorHAnsi"/>
          <w:sz w:val="22"/>
          <w:szCs w:val="22"/>
        </w:rPr>
        <w:t>та</w:t>
      </w:r>
      <w:r w:rsidRPr="008E3A85">
        <w:rPr>
          <w:rFonts w:ascii="StobiSerif Regular" w:hAnsi="StobiSerif Regular" w:cstheme="minorHAnsi"/>
          <w:sz w:val="22"/>
          <w:szCs w:val="22"/>
        </w:rPr>
        <w:t xml:space="preserve"> за еднократна употреб</w:t>
      </w:r>
      <w:r w:rsidR="00F83E2B" w:rsidRPr="008E3A85">
        <w:rPr>
          <w:rFonts w:ascii="StobiSerif Regular" w:hAnsi="StobiSerif Regular" w:cstheme="minorHAnsi"/>
          <w:sz w:val="22"/>
          <w:szCs w:val="22"/>
          <w:lang w:val="en-US"/>
        </w:rPr>
        <w:t>a</w:t>
      </w:r>
      <w:r w:rsidR="005C5129" w:rsidRPr="008E3A85">
        <w:rPr>
          <w:rStyle w:val="cf01"/>
          <w:rFonts w:ascii="StobiSerif Regular" w:hAnsi="StobiSerif Regular" w:cstheme="minorHAnsi"/>
          <w:sz w:val="22"/>
          <w:szCs w:val="22"/>
          <w:lang w:val="en-US"/>
        </w:rPr>
        <w:t>.</w:t>
      </w:r>
      <w:r w:rsidR="00124643" w:rsidRPr="008E3A85">
        <w:rPr>
          <w:rStyle w:val="cf01"/>
          <w:rFonts w:ascii="StobiSerif Regular" w:hAnsi="StobiSerif Regular" w:cstheme="minorHAnsi"/>
          <w:sz w:val="22"/>
          <w:szCs w:val="22"/>
          <w:lang w:val="en-US"/>
        </w:rPr>
        <w:t xml:space="preserve"> </w:t>
      </w:r>
    </w:p>
    <w:p w14:paraId="53A0CAA5" w14:textId="75910912" w:rsidR="00124643" w:rsidRDefault="00124643" w:rsidP="00124643">
      <w:pPr>
        <w:ind w:firstLine="0"/>
        <w:rPr>
          <w:rFonts w:ascii="StobiSerif Regular" w:hAnsi="StobiSerif Regular" w:cstheme="minorHAnsi"/>
          <w:sz w:val="22"/>
          <w:szCs w:val="22"/>
        </w:rPr>
      </w:pPr>
      <w:r w:rsidRPr="008E3A85">
        <w:rPr>
          <w:rFonts w:ascii="StobiSerif Regular" w:hAnsi="StobiSerif Regular" w:cstheme="minorHAnsi"/>
          <w:sz w:val="22"/>
          <w:szCs w:val="22"/>
        </w:rPr>
        <w:t xml:space="preserve"> Секое физичко или правно лице кое преработува</w:t>
      </w:r>
      <w:r w:rsidR="005C5129" w:rsidRPr="008E3A85">
        <w:rPr>
          <w:rFonts w:ascii="StobiSerif Regular" w:hAnsi="StobiSerif Regular" w:cstheme="minorHAnsi"/>
          <w:sz w:val="22"/>
          <w:szCs w:val="22"/>
          <w:lang w:val="en-US"/>
        </w:rPr>
        <w:t xml:space="preserve"> </w:t>
      </w:r>
      <w:r w:rsidR="005C5129" w:rsidRPr="008E3A85">
        <w:rPr>
          <w:rFonts w:ascii="StobiSerif Regular" w:hAnsi="StobiSerif Regular" w:cstheme="minorHAnsi"/>
          <w:sz w:val="22"/>
          <w:szCs w:val="22"/>
        </w:rPr>
        <w:t xml:space="preserve">медицинско средство од класата </w:t>
      </w:r>
      <w:r w:rsidR="005C5129" w:rsidRPr="008E3A85">
        <w:rPr>
          <w:rStyle w:val="cf01"/>
          <w:rFonts w:ascii="StobiSerif Regular" w:hAnsi="StobiSerif Regular" w:cstheme="minorHAnsi"/>
          <w:sz w:val="22"/>
          <w:szCs w:val="22"/>
        </w:rPr>
        <w:t>Ir</w:t>
      </w:r>
      <w:r w:rsidRPr="008E3A85">
        <w:rPr>
          <w:rFonts w:ascii="StobiSerif Regular" w:hAnsi="StobiSerif Regular" w:cstheme="minorHAnsi"/>
          <w:sz w:val="22"/>
          <w:szCs w:val="22"/>
        </w:rPr>
        <w:t xml:space="preserve"> за да го направи погодн</w:t>
      </w:r>
      <w:r w:rsidR="005C5129" w:rsidRPr="008E3A85">
        <w:rPr>
          <w:rFonts w:ascii="StobiSerif Regular" w:hAnsi="StobiSerif Regular" w:cstheme="minorHAnsi"/>
          <w:sz w:val="22"/>
          <w:szCs w:val="22"/>
        </w:rPr>
        <w:t>о</w:t>
      </w:r>
      <w:r w:rsidRPr="008E3A85">
        <w:rPr>
          <w:rFonts w:ascii="StobiSerif Regular" w:hAnsi="StobiSerif Regular" w:cstheme="minorHAnsi"/>
          <w:sz w:val="22"/>
          <w:szCs w:val="22"/>
        </w:rPr>
        <w:t xml:space="preserve"> за понатамошна употреба се смета за производител на преработен</w:t>
      </w:r>
      <w:r w:rsidR="005C5129" w:rsidRPr="008E3A85">
        <w:rPr>
          <w:rFonts w:ascii="StobiSerif Regular" w:hAnsi="StobiSerif Regular" w:cstheme="minorHAnsi"/>
          <w:sz w:val="22"/>
          <w:szCs w:val="22"/>
        </w:rPr>
        <w:t>о</w:t>
      </w:r>
      <w:r w:rsidRPr="008E3A85">
        <w:rPr>
          <w:rFonts w:ascii="StobiSerif Regular" w:hAnsi="StobiSerif Regular" w:cstheme="minorHAnsi"/>
          <w:sz w:val="22"/>
          <w:szCs w:val="22"/>
        </w:rPr>
        <w:t>т</w:t>
      </w:r>
      <w:r w:rsidR="005C5129" w:rsidRPr="008E3A85">
        <w:rPr>
          <w:rFonts w:ascii="StobiSerif Regular" w:hAnsi="StobiSerif Regular" w:cstheme="minorHAnsi"/>
          <w:sz w:val="22"/>
          <w:szCs w:val="22"/>
        </w:rPr>
        <w:t>о медицинско средство</w:t>
      </w:r>
      <w:r w:rsidRPr="008E3A85">
        <w:rPr>
          <w:rFonts w:ascii="StobiSerif Regular" w:hAnsi="StobiSerif Regular" w:cstheme="minorHAnsi"/>
          <w:sz w:val="22"/>
          <w:szCs w:val="22"/>
        </w:rPr>
        <w:t xml:space="preserve"> и </w:t>
      </w:r>
      <w:r w:rsidR="005C5129" w:rsidRPr="008E3A85">
        <w:rPr>
          <w:rFonts w:ascii="StobiSerif Regular" w:hAnsi="StobiSerif Regular" w:cstheme="minorHAnsi"/>
          <w:sz w:val="22"/>
          <w:szCs w:val="22"/>
        </w:rPr>
        <w:t xml:space="preserve">истиот </w:t>
      </w:r>
      <w:r w:rsidRPr="008E3A85">
        <w:rPr>
          <w:rFonts w:ascii="StobiSerif Regular" w:hAnsi="StobiSerif Regular" w:cstheme="minorHAnsi"/>
          <w:sz w:val="22"/>
          <w:szCs w:val="22"/>
        </w:rPr>
        <w:t xml:space="preserve">ги презема обврските што им следуваат на производителите утврдени во </w:t>
      </w:r>
      <w:r w:rsidR="005C5129" w:rsidRPr="008E3A85">
        <w:rPr>
          <w:rFonts w:ascii="StobiSerif Regular" w:hAnsi="StobiSerif Regular" w:cstheme="minorHAnsi"/>
          <w:sz w:val="22"/>
          <w:szCs w:val="22"/>
        </w:rPr>
        <w:t>овој закон.</w:t>
      </w:r>
    </w:p>
    <w:p w14:paraId="294E2B4F" w14:textId="77777777" w:rsidR="00B5489C" w:rsidRPr="008E3A85" w:rsidRDefault="00B5489C" w:rsidP="00124643">
      <w:pPr>
        <w:ind w:firstLine="0"/>
        <w:rPr>
          <w:rFonts w:ascii="StobiSerif Regular" w:hAnsi="StobiSerif Regular" w:cstheme="minorHAnsi"/>
          <w:sz w:val="22"/>
          <w:szCs w:val="22"/>
          <w:highlight w:val="yellow"/>
        </w:rPr>
      </w:pPr>
    </w:p>
    <w:p w14:paraId="00000510" w14:textId="20B01E81" w:rsidR="006B1277" w:rsidRPr="008E3A85" w:rsidRDefault="00682CA3" w:rsidP="00BE1A68">
      <w:pPr>
        <w:jc w:val="center"/>
        <w:rPr>
          <w:rFonts w:ascii="StobiSerif Regular" w:hAnsi="StobiSerif Regular" w:cstheme="minorHAnsi"/>
          <w:sz w:val="22"/>
          <w:szCs w:val="22"/>
        </w:rPr>
      </w:pPr>
      <w:r w:rsidRPr="008E3A85">
        <w:rPr>
          <w:rFonts w:ascii="StobiSerif Regular" w:hAnsi="StobiSerif Regular" w:cstheme="minorHAnsi"/>
          <w:sz w:val="22"/>
          <w:szCs w:val="22"/>
        </w:rPr>
        <w:lastRenderedPageBreak/>
        <w:t>Член 63</w:t>
      </w:r>
    </w:p>
    <w:p w14:paraId="00000511" w14:textId="74708A34"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 xml:space="preserve">(Ставање на средства/ИВД на располагање на </w:t>
      </w:r>
      <w:r w:rsidR="00BE1A68" w:rsidRPr="008E3A85">
        <w:rPr>
          <w:rFonts w:ascii="StobiSerif Regular" w:hAnsi="StobiSerif Regular" w:cstheme="minorHAnsi"/>
          <w:sz w:val="22"/>
          <w:szCs w:val="22"/>
        </w:rPr>
        <w:t xml:space="preserve">немедицински </w:t>
      </w:r>
      <w:r w:rsidRPr="008E3A85">
        <w:rPr>
          <w:rFonts w:ascii="StobiSerif Regular" w:hAnsi="StobiSerif Regular" w:cstheme="minorHAnsi"/>
          <w:sz w:val="22"/>
          <w:szCs w:val="22"/>
        </w:rPr>
        <w:t>лица)</w:t>
      </w:r>
    </w:p>
    <w:p w14:paraId="00000512" w14:textId="77777777" w:rsidR="006B1277" w:rsidRPr="008E3A85" w:rsidRDefault="006B1277">
      <w:pPr>
        <w:rPr>
          <w:rFonts w:ascii="StobiSerif Regular" w:hAnsi="StobiSerif Regular" w:cstheme="minorHAnsi"/>
          <w:sz w:val="22"/>
          <w:szCs w:val="22"/>
        </w:rPr>
      </w:pPr>
    </w:p>
    <w:p w14:paraId="00000514" w14:textId="33B03EAA" w:rsidR="006B1277" w:rsidRPr="008E3A85" w:rsidRDefault="00682CA3" w:rsidP="00BE0548">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(1) Дистрибутерите кои ставаат на располагање средства/ИВД на </w:t>
      </w:r>
      <w:r w:rsidR="008D5AF7" w:rsidRPr="008E3A85">
        <w:rPr>
          <w:rFonts w:ascii="StobiSerif Regular" w:hAnsi="StobiSerif Regular" w:cstheme="minorHAnsi"/>
          <w:sz w:val="22"/>
          <w:szCs w:val="22"/>
        </w:rPr>
        <w:t xml:space="preserve">немедицински </w:t>
      </w:r>
      <w:r w:rsidRPr="008E3A85">
        <w:rPr>
          <w:rFonts w:ascii="StobiSerif Regular" w:hAnsi="StobiSerif Regular" w:cstheme="minorHAnsi"/>
          <w:sz w:val="22"/>
          <w:szCs w:val="22"/>
        </w:rPr>
        <w:t>лица, покрај барањата од член 54 и член 56 (</w:t>
      </w:r>
      <w:r w:rsidR="00285B60" w:rsidRPr="008E3A85">
        <w:rPr>
          <w:rFonts w:ascii="StobiSerif Regular" w:hAnsi="StobiSerif Regular" w:cstheme="minorHAnsi"/>
          <w:sz w:val="22"/>
          <w:szCs w:val="22"/>
        </w:rPr>
        <w:t xml:space="preserve">став </w:t>
      </w:r>
      <w:r w:rsidRPr="008E3A85">
        <w:rPr>
          <w:rFonts w:ascii="StobiSerif Regular" w:hAnsi="StobiSerif Regular" w:cstheme="minorHAnsi"/>
          <w:sz w:val="22"/>
          <w:szCs w:val="22"/>
        </w:rPr>
        <w:t>1)</w:t>
      </w:r>
      <w:r w:rsidR="00285B60" w:rsidRPr="008E3A85">
        <w:rPr>
          <w:rFonts w:ascii="StobiSerif Regular" w:hAnsi="StobiSerif Regular" w:cstheme="minorHAnsi"/>
          <w:sz w:val="22"/>
          <w:szCs w:val="22"/>
        </w:rPr>
        <w:t xml:space="preserve"> од овој Закон </w:t>
      </w:r>
      <w:r w:rsidRPr="008E3A85">
        <w:rPr>
          <w:rFonts w:ascii="StobiSerif Regular" w:hAnsi="StobiSerif Regular" w:cstheme="minorHAnsi"/>
          <w:sz w:val="22"/>
          <w:szCs w:val="22"/>
        </w:rPr>
        <w:t>, освен барањето од член 56(</w:t>
      </w:r>
      <w:r w:rsidR="00285B60" w:rsidRPr="008E3A85">
        <w:rPr>
          <w:rFonts w:ascii="StobiSerif Regular" w:hAnsi="StobiSerif Regular" w:cstheme="minorHAnsi"/>
          <w:sz w:val="22"/>
          <w:szCs w:val="22"/>
        </w:rPr>
        <w:t>став</w:t>
      </w:r>
      <w:r w:rsidRPr="008E3A85">
        <w:rPr>
          <w:rFonts w:ascii="StobiSerif Regular" w:hAnsi="StobiSerif Regular" w:cstheme="minorHAnsi"/>
          <w:sz w:val="22"/>
          <w:szCs w:val="22"/>
        </w:rPr>
        <w:t>1)(</w:t>
      </w:r>
      <w:r w:rsidR="00285B60" w:rsidRPr="008E3A85">
        <w:rPr>
          <w:rFonts w:ascii="StobiSerif Regular" w:hAnsi="StobiSerif Regular" w:cstheme="minorHAnsi"/>
          <w:sz w:val="22"/>
          <w:szCs w:val="22"/>
        </w:rPr>
        <w:t xml:space="preserve">алинеа </w:t>
      </w:r>
      <w:r w:rsidRPr="008E3A85">
        <w:rPr>
          <w:rFonts w:ascii="StobiSerif Regular" w:hAnsi="StobiSerif Regular" w:cstheme="minorHAnsi"/>
          <w:sz w:val="22"/>
          <w:szCs w:val="22"/>
        </w:rPr>
        <w:t xml:space="preserve">Б)1 </w:t>
      </w:r>
      <w:r w:rsidR="001060B0" w:rsidRPr="008E3A85">
        <w:rPr>
          <w:rFonts w:ascii="StobiSerif Regular" w:hAnsi="StobiSerif Regular" w:cstheme="minorHAnsi"/>
          <w:sz w:val="22"/>
          <w:szCs w:val="22"/>
        </w:rPr>
        <w:t>треба да</w:t>
      </w:r>
      <w:r w:rsidR="00864593" w:rsidRPr="008E3A85">
        <w:rPr>
          <w:rFonts w:ascii="StobiSerif Regular" w:hAnsi="StobiSerif Regular" w:cstheme="minorHAnsi"/>
          <w:sz w:val="22"/>
          <w:szCs w:val="22"/>
        </w:rPr>
        <w:t xml:space="preserve"> </w:t>
      </w:r>
      <w:r w:rsidR="001060B0" w:rsidRPr="008E3A85">
        <w:rPr>
          <w:rFonts w:ascii="StobiSerif Regular" w:hAnsi="StobiSerif Regular" w:cstheme="minorHAnsi"/>
          <w:sz w:val="22"/>
          <w:szCs w:val="22"/>
        </w:rPr>
        <w:t>имаат</w:t>
      </w:r>
      <w:r w:rsidRPr="008E3A85">
        <w:rPr>
          <w:rFonts w:ascii="StobiSerif Regular" w:hAnsi="StobiSerif Regular" w:cstheme="minorHAnsi"/>
          <w:sz w:val="22"/>
          <w:szCs w:val="22"/>
        </w:rPr>
        <w:t xml:space="preserve"> </w:t>
      </w:r>
      <w:r w:rsidR="001060B0" w:rsidRPr="008E3A85">
        <w:rPr>
          <w:rFonts w:ascii="StobiSerif Regular" w:hAnsi="StobiSerif Regular" w:cstheme="minorHAnsi"/>
          <w:sz w:val="22"/>
          <w:szCs w:val="22"/>
        </w:rPr>
        <w:t xml:space="preserve">вработено </w:t>
      </w:r>
      <w:r w:rsidRPr="008E3A85">
        <w:rPr>
          <w:rFonts w:ascii="StobiSerif Regular" w:hAnsi="StobiSerif Regular" w:cstheme="minorHAnsi"/>
          <w:sz w:val="22"/>
          <w:szCs w:val="22"/>
        </w:rPr>
        <w:t>лице квалификувано да дава професионален совет за средствата/ИВД  со најмалку V-то ниво на образование.</w:t>
      </w:r>
    </w:p>
    <w:p w14:paraId="00000516" w14:textId="15D16004" w:rsidR="006B1277" w:rsidRPr="008E3A85" w:rsidRDefault="00682CA3" w:rsidP="00BE0548">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(2) Квалификуваното лице за стручни совети за средства/ИВД од став </w:t>
      </w:r>
      <w:r w:rsidR="00D96EDA" w:rsidRPr="008E3A85">
        <w:rPr>
          <w:rFonts w:ascii="StobiSerif Regular" w:hAnsi="StobiSerif Regular" w:cstheme="minorHAnsi"/>
          <w:sz w:val="22"/>
          <w:szCs w:val="22"/>
        </w:rPr>
        <w:t xml:space="preserve">1 на овој член </w:t>
      </w:r>
      <w:r w:rsidRPr="008E3A85">
        <w:rPr>
          <w:rFonts w:ascii="StobiSerif Regular" w:hAnsi="StobiSerif Regular" w:cstheme="minorHAnsi"/>
          <w:sz w:val="22"/>
          <w:szCs w:val="22"/>
        </w:rPr>
        <w:t xml:space="preserve">треба да биде присутно во текот на </w:t>
      </w:r>
      <w:r w:rsidR="00D96EDA" w:rsidRPr="008E3A85">
        <w:rPr>
          <w:rFonts w:ascii="StobiSerif Regular" w:hAnsi="StobiSerif Regular" w:cstheme="minorHAnsi"/>
          <w:sz w:val="22"/>
          <w:szCs w:val="22"/>
        </w:rPr>
        <w:t>работното</w:t>
      </w:r>
      <w:r w:rsidRPr="008E3A85">
        <w:rPr>
          <w:rFonts w:ascii="StobiSerif Regular" w:hAnsi="StobiSerif Regular" w:cstheme="minorHAnsi"/>
          <w:sz w:val="22"/>
          <w:szCs w:val="22"/>
        </w:rPr>
        <w:t xml:space="preserve"> време на </w:t>
      </w:r>
      <w:r w:rsidR="0005399E" w:rsidRPr="008E3A85">
        <w:rPr>
          <w:rFonts w:ascii="StobiSerif Regular" w:hAnsi="StobiSerif Regular" w:cstheme="minorHAnsi"/>
          <w:sz w:val="22"/>
          <w:szCs w:val="22"/>
        </w:rPr>
        <w:t>правниот</w:t>
      </w:r>
      <w:r w:rsidRPr="008E3A85">
        <w:rPr>
          <w:rFonts w:ascii="StobiSerif Regular" w:hAnsi="StobiSerif Regular" w:cstheme="minorHAnsi"/>
          <w:sz w:val="22"/>
          <w:szCs w:val="22"/>
        </w:rPr>
        <w:t xml:space="preserve"> субјект. При продажба на средство/ИВД, лицето кое дава </w:t>
      </w:r>
      <w:r w:rsidR="008D5AF7" w:rsidRPr="008E3A85">
        <w:rPr>
          <w:rFonts w:ascii="StobiSerif Regular" w:hAnsi="StobiSerif Regular" w:cstheme="minorHAnsi"/>
          <w:sz w:val="22"/>
          <w:szCs w:val="22"/>
        </w:rPr>
        <w:t xml:space="preserve">стручен </w:t>
      </w:r>
      <w:r w:rsidRPr="008E3A85">
        <w:rPr>
          <w:rFonts w:ascii="StobiSerif Regular" w:hAnsi="StobiSerif Regular" w:cstheme="minorHAnsi"/>
          <w:sz w:val="22"/>
          <w:szCs w:val="22"/>
        </w:rPr>
        <w:t xml:space="preserve">совет го информира </w:t>
      </w:r>
      <w:r w:rsidR="008D5AF7" w:rsidRPr="008E3A85">
        <w:rPr>
          <w:rFonts w:ascii="StobiSerif Regular" w:hAnsi="StobiSerif Regular" w:cstheme="minorHAnsi"/>
          <w:sz w:val="22"/>
          <w:szCs w:val="22"/>
        </w:rPr>
        <w:t xml:space="preserve">немедицинското </w:t>
      </w:r>
      <w:r w:rsidRPr="008E3A85">
        <w:rPr>
          <w:rFonts w:ascii="StobiSerif Regular" w:hAnsi="StobiSerif Regular" w:cstheme="minorHAnsi"/>
          <w:sz w:val="22"/>
          <w:szCs w:val="22"/>
        </w:rPr>
        <w:t>лице за начинот на користење на средството/ИВД, можните мерки на претпазливост и други важни информации за средството/ИВД. Лица</w:t>
      </w:r>
      <w:r w:rsidR="00D96EDA" w:rsidRPr="008E3A85">
        <w:rPr>
          <w:rFonts w:ascii="StobiSerif Regular" w:hAnsi="StobiSerif Regular" w:cstheme="minorHAnsi"/>
          <w:sz w:val="22"/>
          <w:szCs w:val="22"/>
        </w:rPr>
        <w:t>та</w:t>
      </w:r>
      <w:r w:rsidRPr="008E3A85">
        <w:rPr>
          <w:rFonts w:ascii="StobiSerif Regular" w:hAnsi="StobiSerif Regular" w:cstheme="minorHAnsi"/>
          <w:sz w:val="22"/>
          <w:szCs w:val="22"/>
        </w:rPr>
        <w:t xml:space="preserve"> квалификувани да обезбедат </w:t>
      </w:r>
      <w:r w:rsidR="008D5AF7" w:rsidRPr="008E3A85">
        <w:rPr>
          <w:rFonts w:ascii="StobiSerif Regular" w:hAnsi="StobiSerif Regular" w:cstheme="minorHAnsi"/>
          <w:sz w:val="22"/>
          <w:szCs w:val="22"/>
        </w:rPr>
        <w:t xml:space="preserve">стручни </w:t>
      </w:r>
      <w:r w:rsidRPr="008E3A85">
        <w:rPr>
          <w:rFonts w:ascii="StobiSerif Regular" w:hAnsi="StobiSerif Regular" w:cstheme="minorHAnsi"/>
          <w:sz w:val="22"/>
          <w:szCs w:val="22"/>
        </w:rPr>
        <w:t>совети за средства/ИВД ќе добиваат редовна професионална обука за средствата/ИВД</w:t>
      </w:r>
      <w:r w:rsidR="0005399E"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 xml:space="preserve">и за средствата/ИВД кои се достапни за </w:t>
      </w:r>
      <w:r w:rsidR="008D5AF7" w:rsidRPr="008E3A85">
        <w:rPr>
          <w:rFonts w:ascii="StobiSerif Regular" w:hAnsi="StobiSerif Regular" w:cstheme="minorHAnsi"/>
          <w:sz w:val="22"/>
          <w:szCs w:val="22"/>
        </w:rPr>
        <w:t xml:space="preserve">немедицински </w:t>
      </w:r>
      <w:r w:rsidRPr="008E3A85">
        <w:rPr>
          <w:rFonts w:ascii="StobiSerif Regular" w:hAnsi="StobiSerif Regular" w:cstheme="minorHAnsi"/>
          <w:sz w:val="22"/>
          <w:szCs w:val="22"/>
        </w:rPr>
        <w:t>лица.</w:t>
      </w:r>
    </w:p>
    <w:p w14:paraId="00000517" w14:textId="4C99C7F7" w:rsidR="006B1277" w:rsidRPr="008E3A85" w:rsidRDefault="00682CA3" w:rsidP="00BE0548">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(3) Дозволено е ставање на средства/ИВД на располагање на </w:t>
      </w:r>
      <w:r w:rsidR="008D5AF7" w:rsidRPr="008E3A85">
        <w:rPr>
          <w:rFonts w:ascii="StobiSerif Regular" w:hAnsi="StobiSerif Regular" w:cstheme="minorHAnsi"/>
          <w:sz w:val="22"/>
          <w:szCs w:val="22"/>
        </w:rPr>
        <w:t xml:space="preserve">немедицински  </w:t>
      </w:r>
      <w:r w:rsidRPr="008E3A85">
        <w:rPr>
          <w:rFonts w:ascii="StobiSerif Regular" w:hAnsi="StobiSerif Regular" w:cstheme="minorHAnsi"/>
          <w:sz w:val="22"/>
          <w:szCs w:val="22"/>
        </w:rPr>
        <w:t>лица:</w:t>
      </w:r>
    </w:p>
    <w:p w14:paraId="00000518" w14:textId="77777777" w:rsidR="006B1277" w:rsidRPr="008E3A85" w:rsidRDefault="00682CA3">
      <w:pPr>
        <w:rPr>
          <w:rFonts w:ascii="StobiSerif Regular" w:hAnsi="StobiSerif Regular" w:cstheme="minorHAnsi"/>
          <w:sz w:val="22"/>
          <w:szCs w:val="22"/>
        </w:rPr>
      </w:pPr>
      <w:r w:rsidRPr="008E3A85">
        <w:rPr>
          <w:rFonts w:ascii="StobiSerif Regular" w:hAnsi="StobiSerif Regular" w:cstheme="minorHAnsi"/>
          <w:sz w:val="22"/>
          <w:szCs w:val="22"/>
        </w:rPr>
        <w:t>- во аптеките и</w:t>
      </w:r>
    </w:p>
    <w:p w14:paraId="0000051A" w14:textId="35925495" w:rsidR="006B1277" w:rsidRPr="008E3A85" w:rsidRDefault="00682CA3" w:rsidP="00BA0031">
      <w:pPr>
        <w:rPr>
          <w:rFonts w:ascii="StobiSerif Regular" w:hAnsi="StobiSerif Regular" w:cstheme="minorHAnsi"/>
          <w:sz w:val="22"/>
          <w:szCs w:val="22"/>
        </w:rPr>
      </w:pPr>
      <w:r w:rsidRPr="008E3A85">
        <w:rPr>
          <w:rFonts w:ascii="StobiSerif Regular" w:hAnsi="StobiSerif Regular" w:cstheme="minorHAnsi"/>
          <w:sz w:val="22"/>
          <w:szCs w:val="22"/>
        </w:rPr>
        <w:t>- во специјализирани продавници за средства/ИВД.</w:t>
      </w:r>
    </w:p>
    <w:p w14:paraId="2E97B37D" w14:textId="03533334" w:rsidR="00BA0031" w:rsidRPr="008E3A85" w:rsidRDefault="00682CA3" w:rsidP="00BE0548">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(4) </w:t>
      </w:r>
      <w:r w:rsidR="002B275E" w:rsidRPr="008E3A85">
        <w:rPr>
          <w:rFonts w:ascii="StobiSerif Regular" w:hAnsi="StobiSerif Regular" w:cstheme="minorHAnsi"/>
          <w:sz w:val="22"/>
          <w:szCs w:val="22"/>
        </w:rPr>
        <w:t xml:space="preserve">По исклучок </w:t>
      </w:r>
      <w:r w:rsidRPr="008E3A85">
        <w:rPr>
          <w:rFonts w:ascii="StobiSerif Regular" w:hAnsi="StobiSerif Regular" w:cstheme="minorHAnsi"/>
          <w:sz w:val="22"/>
          <w:szCs w:val="22"/>
        </w:rPr>
        <w:t>од  став</w:t>
      </w:r>
      <w:r w:rsidR="002B275E" w:rsidRPr="008E3A85">
        <w:rPr>
          <w:rFonts w:ascii="StobiSerif Regular" w:hAnsi="StobiSerif Regular" w:cstheme="minorHAnsi"/>
          <w:sz w:val="22"/>
          <w:szCs w:val="22"/>
        </w:rPr>
        <w:t xml:space="preserve"> 3 на овој член</w:t>
      </w:r>
      <w:r w:rsidRPr="008E3A85">
        <w:rPr>
          <w:rFonts w:ascii="StobiSerif Regular" w:hAnsi="StobiSerif Regular" w:cstheme="minorHAnsi"/>
          <w:sz w:val="22"/>
          <w:szCs w:val="22"/>
        </w:rPr>
        <w:t>:</w:t>
      </w:r>
    </w:p>
    <w:p w14:paraId="0000051E" w14:textId="50A99936" w:rsidR="006B1277" w:rsidRPr="008E3A85" w:rsidRDefault="00682CA3" w:rsidP="00BA0031">
      <w:pPr>
        <w:ind w:firstLine="0"/>
        <w:rPr>
          <w:rFonts w:ascii="StobiSerif Regular" w:hAnsi="StobiSerif Regular" w:cstheme="minorHAnsi"/>
          <w:sz w:val="22"/>
          <w:szCs w:val="22"/>
        </w:rPr>
      </w:pPr>
      <w:r w:rsidRPr="008E3A85">
        <w:rPr>
          <w:rFonts w:ascii="StobiSerif Regular" w:hAnsi="StobiSerif Regular" w:cstheme="minorHAnsi"/>
          <w:sz w:val="22"/>
          <w:szCs w:val="22"/>
        </w:rPr>
        <w:t xml:space="preserve">- </w:t>
      </w:r>
      <w:r w:rsidR="0005399E" w:rsidRPr="008E3A85">
        <w:rPr>
          <w:rFonts w:ascii="StobiSerif Regular" w:hAnsi="StobiSerif Regular" w:cstheme="minorHAnsi"/>
          <w:sz w:val="22"/>
          <w:szCs w:val="22"/>
        </w:rPr>
        <w:t xml:space="preserve">ставањето на располагање </w:t>
      </w:r>
      <w:r w:rsidRPr="008E3A85">
        <w:rPr>
          <w:rFonts w:ascii="StobiSerif Regular" w:hAnsi="StobiSerif Regular" w:cstheme="minorHAnsi"/>
          <w:sz w:val="22"/>
          <w:szCs w:val="22"/>
        </w:rPr>
        <w:t xml:space="preserve">на средства/ИВД </w:t>
      </w:r>
      <w:r w:rsidR="0005399E" w:rsidRPr="008E3A85">
        <w:rPr>
          <w:rFonts w:ascii="StobiSerif Regular" w:hAnsi="StobiSerif Regular" w:cstheme="minorHAnsi"/>
          <w:sz w:val="22"/>
          <w:szCs w:val="22"/>
        </w:rPr>
        <w:t>вклучени во регистарот на медицински средства објавен од страна на Агенцијата на немедицински лица</w:t>
      </w:r>
      <w:r w:rsidRPr="008E3A85">
        <w:rPr>
          <w:rFonts w:ascii="StobiSerif Regular" w:hAnsi="StobiSerif Regular" w:cstheme="minorHAnsi"/>
          <w:sz w:val="22"/>
          <w:szCs w:val="22"/>
        </w:rPr>
        <w:t xml:space="preserve">, </w:t>
      </w:r>
      <w:r w:rsidR="00D617C0" w:rsidRPr="008E3A85">
        <w:rPr>
          <w:rFonts w:ascii="StobiSerif Regular" w:hAnsi="StobiSerif Regular" w:cstheme="minorHAnsi"/>
          <w:sz w:val="22"/>
          <w:szCs w:val="22"/>
        </w:rPr>
        <w:t xml:space="preserve">може да се направи </w:t>
      </w:r>
      <w:r w:rsidRPr="008E3A85">
        <w:rPr>
          <w:rFonts w:ascii="StobiSerif Regular" w:hAnsi="StobiSerif Regular" w:cstheme="minorHAnsi"/>
          <w:sz w:val="22"/>
          <w:szCs w:val="22"/>
        </w:rPr>
        <w:t>преку дистрибутери</w:t>
      </w:r>
      <w:r w:rsidR="00D617C0" w:rsidRPr="008E3A85">
        <w:rPr>
          <w:rFonts w:ascii="StobiSerif Regular" w:hAnsi="StobiSerif Regular" w:cstheme="minorHAnsi"/>
          <w:sz w:val="22"/>
          <w:szCs w:val="22"/>
        </w:rPr>
        <w:t>те</w:t>
      </w:r>
      <w:r w:rsidRPr="008E3A85">
        <w:rPr>
          <w:rFonts w:ascii="StobiSerif Regular" w:hAnsi="StobiSerif Regular" w:cstheme="minorHAnsi"/>
          <w:sz w:val="22"/>
          <w:szCs w:val="22"/>
        </w:rPr>
        <w:t xml:space="preserve"> во малопродажба кои </w:t>
      </w:r>
      <w:r w:rsidR="007F2A27" w:rsidRPr="008E3A85">
        <w:rPr>
          <w:rFonts w:ascii="StobiSerif Regular" w:hAnsi="StobiSerif Regular" w:cstheme="minorHAnsi"/>
          <w:sz w:val="22"/>
          <w:szCs w:val="22"/>
        </w:rPr>
        <w:t xml:space="preserve">имаат </w:t>
      </w:r>
      <w:r w:rsidRPr="008E3A85">
        <w:rPr>
          <w:rFonts w:ascii="StobiSerif Regular" w:hAnsi="StobiSerif Regular" w:cstheme="minorHAnsi"/>
          <w:sz w:val="22"/>
          <w:szCs w:val="22"/>
        </w:rPr>
        <w:t xml:space="preserve">квалифицирано лице за да обезбеди </w:t>
      </w:r>
      <w:r w:rsidR="0031431A" w:rsidRPr="008E3A85">
        <w:rPr>
          <w:rFonts w:ascii="StobiSerif Regular" w:hAnsi="StobiSerif Regular" w:cstheme="minorHAnsi"/>
          <w:sz w:val="22"/>
          <w:szCs w:val="22"/>
        </w:rPr>
        <w:t xml:space="preserve">стручен </w:t>
      </w:r>
      <w:r w:rsidRPr="008E3A85">
        <w:rPr>
          <w:rFonts w:ascii="StobiSerif Regular" w:hAnsi="StobiSerif Regular" w:cstheme="minorHAnsi"/>
          <w:sz w:val="22"/>
          <w:szCs w:val="22"/>
        </w:rPr>
        <w:t>совет,</w:t>
      </w:r>
    </w:p>
    <w:p w14:paraId="00000520" w14:textId="21A26A32" w:rsidR="006B1277" w:rsidRPr="008E3A85" w:rsidRDefault="00682CA3" w:rsidP="00036F79">
      <w:pPr>
        <w:ind w:firstLine="0"/>
        <w:rPr>
          <w:rFonts w:ascii="StobiSerif Regular" w:hAnsi="StobiSerif Regular" w:cstheme="minorHAnsi"/>
          <w:sz w:val="22"/>
          <w:szCs w:val="22"/>
        </w:rPr>
      </w:pPr>
      <w:r w:rsidRPr="008E3A85">
        <w:rPr>
          <w:rFonts w:ascii="StobiSerif Regular" w:hAnsi="StobiSerif Regular" w:cstheme="minorHAnsi"/>
          <w:sz w:val="22"/>
          <w:szCs w:val="22"/>
        </w:rPr>
        <w:t xml:space="preserve">- достапноста на ин витро дијагностички медицински </w:t>
      </w:r>
      <w:r w:rsidR="002E6477" w:rsidRPr="008E3A85">
        <w:rPr>
          <w:rFonts w:ascii="StobiSerif Regular" w:hAnsi="StobiSerif Regular" w:cstheme="minorHAnsi"/>
          <w:sz w:val="22"/>
          <w:szCs w:val="22"/>
        </w:rPr>
        <w:t xml:space="preserve">средства </w:t>
      </w:r>
      <w:r w:rsidRPr="008E3A85">
        <w:rPr>
          <w:rFonts w:ascii="StobiSerif Regular" w:hAnsi="StobiSerif Regular" w:cstheme="minorHAnsi"/>
          <w:sz w:val="22"/>
          <w:szCs w:val="22"/>
        </w:rPr>
        <w:t xml:space="preserve">за </w:t>
      </w:r>
      <w:r w:rsidR="002E6477" w:rsidRPr="008E3A85">
        <w:rPr>
          <w:rFonts w:ascii="StobiSerif Regular" w:hAnsi="StobiSerif Regular" w:cstheme="minorHAnsi"/>
          <w:sz w:val="22"/>
          <w:szCs w:val="22"/>
        </w:rPr>
        <w:t xml:space="preserve">самостојно тестирање </w:t>
      </w:r>
      <w:r w:rsidRPr="008E3A85">
        <w:rPr>
          <w:rFonts w:ascii="StobiSerif Regular" w:hAnsi="StobiSerif Regular" w:cstheme="minorHAnsi"/>
          <w:sz w:val="22"/>
          <w:szCs w:val="22"/>
        </w:rPr>
        <w:t>на заразни болести е дозволена само во аптеки,</w:t>
      </w:r>
    </w:p>
    <w:p w14:paraId="00000522" w14:textId="6FAB4C15" w:rsidR="006B1277" w:rsidRPr="008E3A85" w:rsidRDefault="00682CA3" w:rsidP="00036F79">
      <w:pPr>
        <w:ind w:firstLine="0"/>
        <w:rPr>
          <w:rFonts w:ascii="StobiSerif Regular" w:hAnsi="StobiSerif Regular" w:cstheme="minorHAnsi"/>
          <w:sz w:val="22"/>
          <w:szCs w:val="22"/>
        </w:rPr>
      </w:pPr>
      <w:r w:rsidRPr="008E3A85">
        <w:rPr>
          <w:rFonts w:ascii="StobiSerif Regular" w:hAnsi="StobiSerif Regular" w:cstheme="minorHAnsi"/>
          <w:sz w:val="22"/>
          <w:szCs w:val="22"/>
        </w:rPr>
        <w:t>- во исклучителни околности (масовна инфекција, катастрофа,</w:t>
      </w:r>
      <w:r w:rsidR="00036F79" w:rsidRPr="008E3A85">
        <w:rPr>
          <w:rFonts w:ascii="StobiSerif Regular" w:hAnsi="StobiSerif Regular" w:cstheme="minorHAnsi"/>
          <w:sz w:val="22"/>
          <w:szCs w:val="22"/>
        </w:rPr>
        <w:t xml:space="preserve"> или друга итна здравствена потреба</w:t>
      </w:r>
      <w:r w:rsidRPr="008E3A85">
        <w:rPr>
          <w:rFonts w:ascii="StobiSerif Regular" w:hAnsi="StobiSerif Regular" w:cstheme="minorHAnsi"/>
          <w:sz w:val="22"/>
          <w:szCs w:val="22"/>
        </w:rPr>
        <w:t xml:space="preserve">), ќе се овозможи дистрибуција </w:t>
      </w:r>
      <w:r w:rsidR="007E4903" w:rsidRPr="008E3A85">
        <w:rPr>
          <w:rFonts w:ascii="StobiSerif Regular" w:hAnsi="StobiSerif Regular" w:cstheme="minorHAnsi"/>
          <w:sz w:val="22"/>
          <w:szCs w:val="22"/>
        </w:rPr>
        <w:t xml:space="preserve">на средства/ИВД </w:t>
      </w:r>
      <w:r w:rsidRPr="008E3A85">
        <w:rPr>
          <w:rFonts w:ascii="StobiSerif Regular" w:hAnsi="StobiSerif Regular" w:cstheme="minorHAnsi"/>
          <w:sz w:val="22"/>
          <w:szCs w:val="22"/>
        </w:rPr>
        <w:t xml:space="preserve">на </w:t>
      </w:r>
      <w:r w:rsidR="002E6477" w:rsidRPr="008E3A85">
        <w:rPr>
          <w:rFonts w:ascii="StobiSerif Regular" w:hAnsi="StobiSerif Regular" w:cstheme="minorHAnsi"/>
          <w:sz w:val="22"/>
          <w:szCs w:val="22"/>
        </w:rPr>
        <w:t xml:space="preserve">немедицински </w:t>
      </w:r>
      <w:r w:rsidRPr="008E3A85">
        <w:rPr>
          <w:rFonts w:ascii="StobiSerif Regular" w:hAnsi="StobiSerif Regular" w:cstheme="minorHAnsi"/>
          <w:sz w:val="22"/>
          <w:szCs w:val="22"/>
        </w:rPr>
        <w:t>лица преку јавните здравствени установи за ограничено време, обем и вид, по одлука на Владата.</w:t>
      </w:r>
    </w:p>
    <w:p w14:paraId="00000523" w14:textId="6659481D" w:rsidR="006B1277" w:rsidRPr="008E3A85" w:rsidRDefault="00682CA3" w:rsidP="00BE0548">
      <w:pPr>
        <w:ind w:firstLine="720"/>
        <w:rPr>
          <w:rFonts w:ascii="StobiSerif Regular" w:hAnsi="StobiSerif Regular" w:cstheme="minorHAnsi"/>
          <w:sz w:val="22"/>
          <w:szCs w:val="22"/>
        </w:rPr>
      </w:pPr>
      <w:r w:rsidRPr="008E3A85">
        <w:rPr>
          <w:rFonts w:ascii="StobiSerif Regular" w:hAnsi="StobiSerif Regular" w:cstheme="minorHAnsi"/>
          <w:sz w:val="22"/>
          <w:szCs w:val="22"/>
        </w:rPr>
        <w:t>(5) Не е дозволено да се став</w:t>
      </w:r>
      <w:r w:rsidR="00E20EAC" w:rsidRPr="008E3A85">
        <w:rPr>
          <w:rFonts w:ascii="StobiSerif Regular" w:hAnsi="StobiSerif Regular" w:cstheme="minorHAnsi"/>
          <w:sz w:val="22"/>
          <w:szCs w:val="22"/>
        </w:rPr>
        <w:t>а</w:t>
      </w:r>
      <w:r w:rsidRPr="008E3A85">
        <w:rPr>
          <w:rFonts w:ascii="StobiSerif Regular" w:hAnsi="StobiSerif Regular" w:cstheme="minorHAnsi"/>
          <w:sz w:val="22"/>
          <w:szCs w:val="22"/>
        </w:rPr>
        <w:t xml:space="preserve">ат на располагање средства/ИВД на </w:t>
      </w:r>
      <w:r w:rsidR="002E6477" w:rsidRPr="008E3A85">
        <w:rPr>
          <w:rFonts w:ascii="StobiSerif Regular" w:hAnsi="StobiSerif Regular" w:cstheme="minorHAnsi"/>
          <w:sz w:val="22"/>
          <w:szCs w:val="22"/>
        </w:rPr>
        <w:t xml:space="preserve">немедицински </w:t>
      </w:r>
      <w:r w:rsidRPr="008E3A85">
        <w:rPr>
          <w:rFonts w:ascii="StobiSerif Regular" w:hAnsi="StobiSerif Regular" w:cstheme="minorHAnsi"/>
          <w:sz w:val="22"/>
          <w:szCs w:val="22"/>
        </w:rPr>
        <w:t xml:space="preserve">лица </w:t>
      </w:r>
      <w:r w:rsidR="007E4903" w:rsidRPr="008E3A85">
        <w:rPr>
          <w:rFonts w:ascii="StobiSerif Regular" w:hAnsi="StobiSerif Regular" w:cstheme="minorHAnsi"/>
          <w:sz w:val="22"/>
          <w:szCs w:val="22"/>
        </w:rPr>
        <w:t>,</w:t>
      </w:r>
      <w:r w:rsidRPr="008E3A85">
        <w:rPr>
          <w:rFonts w:ascii="StobiSerif Regular" w:hAnsi="StobiSerif Regular" w:cstheme="minorHAnsi"/>
          <w:sz w:val="22"/>
          <w:szCs w:val="22"/>
        </w:rPr>
        <w:t>кои се наменети од производителите да се користат само од страна на здравствени работници.</w:t>
      </w:r>
    </w:p>
    <w:p w14:paraId="0000052C" w14:textId="1341C86F" w:rsidR="006B1277" w:rsidRPr="008E3A85" w:rsidRDefault="00682CA3" w:rsidP="002E6477">
      <w:pPr>
        <w:jc w:val="center"/>
        <w:rPr>
          <w:rFonts w:ascii="StobiSerif Regular" w:hAnsi="StobiSerif Regular" w:cstheme="minorHAnsi"/>
          <w:sz w:val="22"/>
          <w:szCs w:val="22"/>
        </w:rPr>
      </w:pPr>
      <w:r w:rsidRPr="008E3A85">
        <w:rPr>
          <w:rFonts w:ascii="StobiSerif Regular" w:hAnsi="StobiSerif Regular" w:cstheme="minorHAnsi"/>
          <w:sz w:val="22"/>
          <w:szCs w:val="22"/>
        </w:rPr>
        <w:t>Член 64</w:t>
      </w:r>
    </w:p>
    <w:p w14:paraId="0000052D" w14:textId="77777777"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(Продажба на далечина)</w:t>
      </w:r>
    </w:p>
    <w:p w14:paraId="0000052E" w14:textId="77777777" w:rsidR="006B1277" w:rsidRPr="008E3A85" w:rsidRDefault="006B1277">
      <w:pPr>
        <w:rPr>
          <w:rFonts w:ascii="StobiSerif Regular" w:hAnsi="StobiSerif Regular" w:cstheme="minorHAnsi"/>
          <w:sz w:val="22"/>
          <w:szCs w:val="22"/>
        </w:rPr>
      </w:pPr>
    </w:p>
    <w:p w14:paraId="0000052F" w14:textId="5A642D15" w:rsidR="006B1277" w:rsidRPr="008E3A85" w:rsidRDefault="00682CA3" w:rsidP="00BE0548">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(1) Средството/ИВД што се нуди преку интернет </w:t>
      </w:r>
      <w:r w:rsidR="002E0C99" w:rsidRPr="008E3A85">
        <w:rPr>
          <w:rFonts w:ascii="StobiSerif Regular" w:hAnsi="StobiSerif Regular" w:cstheme="minorHAnsi"/>
          <w:sz w:val="22"/>
          <w:szCs w:val="22"/>
        </w:rPr>
        <w:t>треба да</w:t>
      </w:r>
      <w:r w:rsidRPr="008E3A85">
        <w:rPr>
          <w:rFonts w:ascii="StobiSerif Regular" w:hAnsi="StobiSerif Regular" w:cstheme="minorHAnsi"/>
          <w:sz w:val="22"/>
          <w:szCs w:val="22"/>
        </w:rPr>
        <w:t xml:space="preserve"> е во согласност со овој закон.</w:t>
      </w:r>
    </w:p>
    <w:p w14:paraId="00000531" w14:textId="5C281EE5" w:rsidR="006B1277" w:rsidRPr="008E3A85" w:rsidRDefault="00682CA3" w:rsidP="00BE0548">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(2) </w:t>
      </w:r>
      <w:r w:rsidR="002E6477" w:rsidRPr="008E3A85">
        <w:rPr>
          <w:rFonts w:ascii="StobiSerif Regular" w:hAnsi="StobiSerif Regular" w:cstheme="minorHAnsi"/>
          <w:sz w:val="22"/>
          <w:szCs w:val="22"/>
        </w:rPr>
        <w:t xml:space="preserve">Правен </w:t>
      </w:r>
      <w:r w:rsidRPr="008E3A85">
        <w:rPr>
          <w:rFonts w:ascii="StobiSerif Regular" w:hAnsi="StobiSerif Regular" w:cstheme="minorHAnsi"/>
          <w:sz w:val="22"/>
          <w:szCs w:val="22"/>
        </w:rPr>
        <w:t xml:space="preserve">субјект кој преку интернет овозможува </w:t>
      </w:r>
      <w:r w:rsidR="001E7868" w:rsidRPr="008E3A85">
        <w:rPr>
          <w:rFonts w:ascii="StobiSerif Regular" w:hAnsi="StobiSerif Regular" w:cstheme="minorHAnsi"/>
          <w:sz w:val="22"/>
          <w:szCs w:val="22"/>
        </w:rPr>
        <w:t xml:space="preserve">ставање на </w:t>
      </w:r>
      <w:r w:rsidRPr="008E3A85">
        <w:rPr>
          <w:rFonts w:ascii="StobiSerif Regular" w:hAnsi="StobiSerif Regular" w:cstheme="minorHAnsi"/>
          <w:sz w:val="22"/>
          <w:szCs w:val="22"/>
        </w:rPr>
        <w:t xml:space="preserve">располагање </w:t>
      </w:r>
      <w:r w:rsidR="001E7868" w:rsidRPr="008E3A85">
        <w:rPr>
          <w:rFonts w:ascii="StobiSerif Regular" w:hAnsi="StobiSerif Regular" w:cstheme="minorHAnsi"/>
          <w:sz w:val="22"/>
          <w:szCs w:val="22"/>
        </w:rPr>
        <w:t xml:space="preserve">на </w:t>
      </w:r>
      <w:r w:rsidRPr="008E3A85">
        <w:rPr>
          <w:rFonts w:ascii="StobiSerif Regular" w:hAnsi="StobiSerif Regular" w:cstheme="minorHAnsi"/>
          <w:sz w:val="22"/>
          <w:szCs w:val="22"/>
        </w:rPr>
        <w:t xml:space="preserve">средства/ИВД на </w:t>
      </w:r>
      <w:r w:rsidR="002E6477" w:rsidRPr="008E3A85">
        <w:rPr>
          <w:rFonts w:ascii="StobiSerif Regular" w:hAnsi="StobiSerif Regular" w:cstheme="minorHAnsi"/>
          <w:sz w:val="22"/>
          <w:szCs w:val="22"/>
        </w:rPr>
        <w:t xml:space="preserve">немедицински </w:t>
      </w:r>
      <w:r w:rsidRPr="008E3A85">
        <w:rPr>
          <w:rFonts w:ascii="StobiSerif Regular" w:hAnsi="StobiSerif Regular" w:cstheme="minorHAnsi"/>
          <w:sz w:val="22"/>
          <w:szCs w:val="22"/>
        </w:rPr>
        <w:t>лица, ќе обезбеди стручни совети со можност за онлајн консултации.</w:t>
      </w:r>
    </w:p>
    <w:p w14:paraId="00000533" w14:textId="7AB4F190" w:rsidR="006B1277" w:rsidRPr="008E3A85" w:rsidRDefault="00682CA3" w:rsidP="00BE0548">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(3) </w:t>
      </w:r>
      <w:r w:rsidR="002E6477" w:rsidRPr="008E3A85">
        <w:rPr>
          <w:rFonts w:ascii="StobiSerif Regular" w:hAnsi="StobiSerif Regular" w:cstheme="minorHAnsi"/>
          <w:sz w:val="22"/>
          <w:szCs w:val="22"/>
        </w:rPr>
        <w:t>Правен</w:t>
      </w:r>
      <w:r w:rsidRPr="008E3A85">
        <w:rPr>
          <w:rFonts w:ascii="StobiSerif Regular" w:hAnsi="StobiSerif Regular" w:cstheme="minorHAnsi"/>
          <w:sz w:val="22"/>
          <w:szCs w:val="22"/>
        </w:rPr>
        <w:t xml:space="preserve"> субјект кој преку интернет овозможува </w:t>
      </w:r>
      <w:r w:rsidR="001E7868" w:rsidRPr="008E3A85">
        <w:rPr>
          <w:rFonts w:ascii="StobiSerif Regular" w:hAnsi="StobiSerif Regular" w:cstheme="minorHAnsi"/>
          <w:sz w:val="22"/>
          <w:szCs w:val="22"/>
        </w:rPr>
        <w:t>ставање на</w:t>
      </w:r>
      <w:r w:rsidRPr="008E3A85">
        <w:rPr>
          <w:rFonts w:ascii="StobiSerif Regular" w:hAnsi="StobiSerif Regular" w:cstheme="minorHAnsi"/>
          <w:sz w:val="22"/>
          <w:szCs w:val="22"/>
        </w:rPr>
        <w:t xml:space="preserve"> располагање </w:t>
      </w:r>
      <w:r w:rsidR="001E7868" w:rsidRPr="008E3A85">
        <w:rPr>
          <w:rFonts w:ascii="StobiSerif Regular" w:hAnsi="StobiSerif Regular" w:cstheme="minorHAnsi"/>
          <w:sz w:val="22"/>
          <w:szCs w:val="22"/>
        </w:rPr>
        <w:t xml:space="preserve">на </w:t>
      </w:r>
      <w:r w:rsidRPr="008E3A85">
        <w:rPr>
          <w:rFonts w:ascii="StobiSerif Regular" w:hAnsi="StobiSerif Regular" w:cstheme="minorHAnsi"/>
          <w:sz w:val="22"/>
          <w:szCs w:val="22"/>
        </w:rPr>
        <w:t xml:space="preserve">средства/ИВД на </w:t>
      </w:r>
      <w:r w:rsidR="002E6477" w:rsidRPr="008E3A85">
        <w:rPr>
          <w:rFonts w:ascii="StobiSerif Regular" w:hAnsi="StobiSerif Regular" w:cstheme="minorHAnsi"/>
          <w:sz w:val="22"/>
          <w:szCs w:val="22"/>
        </w:rPr>
        <w:t xml:space="preserve">немедицински </w:t>
      </w:r>
      <w:r w:rsidRPr="008E3A85">
        <w:rPr>
          <w:rFonts w:ascii="StobiSerif Regular" w:hAnsi="StobiSerif Regular" w:cstheme="minorHAnsi"/>
          <w:sz w:val="22"/>
          <w:szCs w:val="22"/>
        </w:rPr>
        <w:t xml:space="preserve">лица, </w:t>
      </w:r>
      <w:r w:rsidR="002E0C99" w:rsidRPr="008E3A85">
        <w:rPr>
          <w:rFonts w:ascii="StobiSerif Regular" w:hAnsi="StobiSerif Regular" w:cstheme="minorHAnsi"/>
          <w:sz w:val="22"/>
          <w:szCs w:val="22"/>
        </w:rPr>
        <w:t>треба да</w:t>
      </w:r>
      <w:r w:rsidRPr="008E3A85">
        <w:rPr>
          <w:rFonts w:ascii="StobiSerif Regular" w:hAnsi="StobiSerif Regular" w:cstheme="minorHAnsi"/>
          <w:sz w:val="22"/>
          <w:szCs w:val="22"/>
        </w:rPr>
        <w:t xml:space="preserve"> ги исполнува условите од член 63</w:t>
      </w:r>
      <w:r w:rsidR="00721C0F" w:rsidRPr="008E3A85">
        <w:rPr>
          <w:rFonts w:ascii="StobiSerif Regular" w:hAnsi="StobiSerif Regular" w:cstheme="minorHAnsi"/>
          <w:sz w:val="22"/>
          <w:szCs w:val="22"/>
        </w:rPr>
        <w:t xml:space="preserve"> од овој Закон</w:t>
      </w:r>
      <w:r w:rsidRPr="008E3A85">
        <w:rPr>
          <w:rFonts w:ascii="StobiSerif Regular" w:hAnsi="StobiSerif Regular" w:cstheme="minorHAnsi"/>
          <w:sz w:val="22"/>
          <w:szCs w:val="22"/>
        </w:rPr>
        <w:t>.</w:t>
      </w:r>
    </w:p>
    <w:p w14:paraId="00000534" w14:textId="52B57895" w:rsidR="006B1277" w:rsidRPr="008E3A85" w:rsidRDefault="00682CA3" w:rsidP="00BE0548">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(4) </w:t>
      </w:r>
      <w:r w:rsidR="00721C0F"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 xml:space="preserve">може, </w:t>
      </w:r>
      <w:r w:rsidR="002E0C99" w:rsidRPr="008E3A85">
        <w:rPr>
          <w:rFonts w:ascii="StobiSerif Regular" w:hAnsi="StobiSerif Regular" w:cstheme="minorHAnsi"/>
          <w:sz w:val="22"/>
          <w:szCs w:val="22"/>
        </w:rPr>
        <w:t xml:space="preserve">заради </w:t>
      </w:r>
      <w:r w:rsidRPr="008E3A85">
        <w:rPr>
          <w:rFonts w:ascii="StobiSerif Regular" w:hAnsi="StobiSerif Regular" w:cstheme="minorHAnsi"/>
          <w:sz w:val="22"/>
          <w:szCs w:val="22"/>
        </w:rPr>
        <w:t>заштита на јавното здравје, да бара</w:t>
      </w:r>
      <w:r w:rsidR="002E6477" w:rsidRPr="008E3A85">
        <w:rPr>
          <w:rFonts w:ascii="StobiSerif Regular" w:hAnsi="StobiSerif Regular" w:cstheme="minorHAnsi"/>
          <w:sz w:val="22"/>
          <w:szCs w:val="22"/>
        </w:rPr>
        <w:t xml:space="preserve"> од</w:t>
      </w:r>
      <w:r w:rsidRPr="008E3A85">
        <w:rPr>
          <w:rFonts w:ascii="StobiSerif Regular" w:hAnsi="StobiSerif Regular" w:cstheme="minorHAnsi"/>
          <w:sz w:val="22"/>
          <w:szCs w:val="22"/>
        </w:rPr>
        <w:t xml:space="preserve"> </w:t>
      </w:r>
      <w:r w:rsidR="002E0C99" w:rsidRPr="008E3A85">
        <w:rPr>
          <w:rFonts w:ascii="StobiSerif Regular" w:hAnsi="StobiSerif Regular" w:cstheme="minorHAnsi"/>
          <w:sz w:val="22"/>
          <w:szCs w:val="22"/>
        </w:rPr>
        <w:t>правниот субјект што нуди средства/ИВД преку интернет</w:t>
      </w:r>
      <w:r w:rsidRPr="008E3A85">
        <w:rPr>
          <w:rFonts w:ascii="StobiSerif Regular" w:hAnsi="StobiSerif Regular" w:cstheme="minorHAnsi"/>
          <w:sz w:val="22"/>
          <w:szCs w:val="22"/>
        </w:rPr>
        <w:t xml:space="preserve">, да престане со својата </w:t>
      </w:r>
      <w:r w:rsidR="002E6477" w:rsidRPr="008E3A85">
        <w:rPr>
          <w:rFonts w:ascii="StobiSerif Regular" w:hAnsi="StobiSerif Regular" w:cstheme="minorHAnsi"/>
          <w:sz w:val="22"/>
          <w:szCs w:val="22"/>
        </w:rPr>
        <w:t>активност</w:t>
      </w:r>
      <w:r w:rsidRPr="008E3A85">
        <w:rPr>
          <w:rFonts w:ascii="StobiSerif Regular" w:hAnsi="StobiSerif Regular" w:cstheme="minorHAnsi"/>
          <w:sz w:val="22"/>
          <w:szCs w:val="22"/>
        </w:rPr>
        <w:t>.</w:t>
      </w:r>
    </w:p>
    <w:p w14:paraId="00000535" w14:textId="77777777" w:rsidR="006B1277" w:rsidRPr="008E3A85" w:rsidRDefault="006B1277">
      <w:pPr>
        <w:rPr>
          <w:rFonts w:ascii="StobiSerif Regular" w:hAnsi="StobiSerif Regular" w:cstheme="minorHAnsi"/>
          <w:sz w:val="22"/>
          <w:szCs w:val="22"/>
        </w:rPr>
      </w:pPr>
    </w:p>
    <w:p w14:paraId="00000537" w14:textId="5B6575AF" w:rsidR="006B1277" w:rsidRPr="008E3A85" w:rsidRDefault="00682CA3" w:rsidP="00C257DE">
      <w:pPr>
        <w:jc w:val="center"/>
        <w:rPr>
          <w:rFonts w:ascii="StobiSerif Regular" w:hAnsi="StobiSerif Regular" w:cstheme="minorHAnsi"/>
          <w:sz w:val="22"/>
          <w:szCs w:val="22"/>
        </w:rPr>
      </w:pPr>
      <w:r w:rsidRPr="008E3A85">
        <w:rPr>
          <w:rFonts w:ascii="StobiSerif Regular" w:hAnsi="StobiSerif Regular" w:cstheme="minorHAnsi"/>
          <w:sz w:val="22"/>
          <w:szCs w:val="22"/>
        </w:rPr>
        <w:t>Член 65</w:t>
      </w:r>
    </w:p>
    <w:p w14:paraId="00000538" w14:textId="77777777"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(Регистрација на аптеки и специјализирани продавници за средства/ИВД)</w:t>
      </w:r>
    </w:p>
    <w:p w14:paraId="00000539" w14:textId="77777777" w:rsidR="006B1277" w:rsidRPr="008E3A85" w:rsidRDefault="006B1277">
      <w:pPr>
        <w:rPr>
          <w:rFonts w:ascii="StobiSerif Regular" w:hAnsi="StobiSerif Regular" w:cstheme="minorHAnsi"/>
          <w:sz w:val="22"/>
          <w:szCs w:val="22"/>
        </w:rPr>
      </w:pPr>
    </w:p>
    <w:p w14:paraId="0000053A" w14:textId="7A88ABB1"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(1) Аптеките се запишуваат во Регистарот на аптеки во согласност со </w:t>
      </w:r>
      <w:r w:rsidR="00535E94" w:rsidRPr="008E3A85">
        <w:rPr>
          <w:rFonts w:ascii="StobiSerif Regular" w:hAnsi="StobiSerif Regular" w:cstheme="minorHAnsi"/>
          <w:sz w:val="22"/>
          <w:szCs w:val="22"/>
        </w:rPr>
        <w:t>прописите од областа на</w:t>
      </w:r>
      <w:r w:rsidR="00FC6D3B" w:rsidRPr="008E3A85">
        <w:rPr>
          <w:rFonts w:ascii="StobiSerif Regular" w:hAnsi="StobiSerif Regular" w:cstheme="minorHAnsi"/>
          <w:sz w:val="22"/>
          <w:szCs w:val="22"/>
        </w:rPr>
        <w:t xml:space="preserve"> </w:t>
      </w:r>
      <w:r w:rsidR="00EB4510" w:rsidRPr="008E3A85">
        <w:rPr>
          <w:rFonts w:ascii="StobiSerif Regular" w:hAnsi="StobiSerif Regular" w:cstheme="minorHAnsi"/>
          <w:sz w:val="22"/>
          <w:szCs w:val="22"/>
        </w:rPr>
        <w:t>промет на мало со лекови</w:t>
      </w:r>
      <w:r w:rsidR="00FC6D3B" w:rsidRPr="008E3A85">
        <w:rPr>
          <w:rFonts w:ascii="StobiSerif Regular" w:hAnsi="StobiSerif Regular" w:cstheme="minorHAnsi"/>
          <w:sz w:val="22"/>
          <w:szCs w:val="22"/>
        </w:rPr>
        <w:t xml:space="preserve"> и медицински средства</w:t>
      </w:r>
      <w:r w:rsidR="00535E94" w:rsidRPr="008E3A85">
        <w:rPr>
          <w:rFonts w:ascii="StobiSerif Regular" w:hAnsi="StobiSerif Regular" w:cstheme="minorHAnsi"/>
          <w:sz w:val="22"/>
          <w:szCs w:val="22"/>
        </w:rPr>
        <w:t xml:space="preserve"> </w:t>
      </w:r>
      <w:r w:rsidR="00BE5467" w:rsidRPr="008E3A85">
        <w:rPr>
          <w:rFonts w:ascii="StobiSerif Regular" w:hAnsi="StobiSerif Regular" w:cstheme="minorHAnsi"/>
          <w:sz w:val="22"/>
          <w:szCs w:val="22"/>
        </w:rPr>
        <w:t>.</w:t>
      </w:r>
    </w:p>
    <w:p w14:paraId="0000053B" w14:textId="09A0CA92"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(2) Специјализираните продавници за средства/ИВД се запишуваат во Регистарот на специјализирани продавници за средства/ИВД на </w:t>
      </w:r>
      <w:r w:rsidR="00721C0F" w:rsidRPr="008E3A85">
        <w:rPr>
          <w:rFonts w:ascii="StobiSerif Regular" w:hAnsi="StobiSerif Regular" w:cstheme="minorHAnsi"/>
          <w:sz w:val="22"/>
          <w:szCs w:val="22"/>
        </w:rPr>
        <w:t>Агенцијата</w:t>
      </w:r>
      <w:r w:rsidRPr="008E3A85">
        <w:rPr>
          <w:rFonts w:ascii="StobiSerif Regular" w:hAnsi="StobiSerif Regular" w:cstheme="minorHAnsi"/>
          <w:sz w:val="22"/>
          <w:szCs w:val="22"/>
        </w:rPr>
        <w:t>.</w:t>
      </w:r>
    </w:p>
    <w:p w14:paraId="0000053C" w14:textId="5E0FCE27"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(3)</w:t>
      </w:r>
      <w:r w:rsidR="001E7868"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Пријавата за упис во Регистарот на специјализираните продавници за средства/ИВД ги  содржи следните информации:</w:t>
      </w:r>
    </w:p>
    <w:p w14:paraId="0000053D" w14:textId="6B2B4580" w:rsidR="006B1277" w:rsidRPr="008E3A85" w:rsidRDefault="00682CA3">
      <w:pPr>
        <w:rPr>
          <w:rFonts w:ascii="StobiSerif Regular" w:hAnsi="StobiSerif Regular" w:cstheme="minorHAnsi"/>
          <w:sz w:val="22"/>
          <w:szCs w:val="22"/>
        </w:rPr>
      </w:pPr>
      <w:r w:rsidRPr="008E3A85">
        <w:rPr>
          <w:rFonts w:ascii="StobiSerif Regular" w:hAnsi="StobiSerif Regular" w:cstheme="minorHAnsi"/>
          <w:sz w:val="22"/>
          <w:szCs w:val="22"/>
        </w:rPr>
        <w:t xml:space="preserve">- </w:t>
      </w:r>
      <w:r w:rsidR="00316EB6" w:rsidRPr="008E3A85">
        <w:rPr>
          <w:rFonts w:ascii="StobiSerif Regular" w:hAnsi="StobiSerif Regular" w:cstheme="minorHAnsi"/>
          <w:sz w:val="22"/>
          <w:szCs w:val="22"/>
        </w:rPr>
        <w:t>назив и седиште на специјализираната продавница, електронска пошта и телефон за контакт</w:t>
      </w:r>
      <w:r w:rsidRPr="008E3A85">
        <w:rPr>
          <w:rFonts w:ascii="StobiSerif Regular" w:hAnsi="StobiSerif Regular" w:cstheme="minorHAnsi"/>
          <w:sz w:val="22"/>
          <w:szCs w:val="22"/>
        </w:rPr>
        <w:t>,</w:t>
      </w:r>
    </w:p>
    <w:p w14:paraId="0000053E" w14:textId="77777777" w:rsidR="006B1277" w:rsidRPr="008E3A85" w:rsidRDefault="00682CA3">
      <w:pPr>
        <w:rPr>
          <w:rFonts w:ascii="StobiSerif Regular" w:hAnsi="StobiSerif Regular" w:cstheme="minorHAnsi"/>
          <w:sz w:val="22"/>
          <w:szCs w:val="22"/>
        </w:rPr>
      </w:pPr>
      <w:r w:rsidRPr="008E3A85">
        <w:rPr>
          <w:rFonts w:ascii="StobiSerif Regular" w:hAnsi="StobiSerif Regular" w:cstheme="minorHAnsi"/>
          <w:sz w:val="22"/>
          <w:szCs w:val="22"/>
        </w:rPr>
        <w:t>- име и презиме на лицето за контакт,</w:t>
      </w:r>
    </w:p>
    <w:p w14:paraId="0000053F" w14:textId="19FDC357" w:rsidR="006B1277" w:rsidRPr="008E3A85" w:rsidRDefault="00682CA3" w:rsidP="00BA0031">
      <w:pPr>
        <w:ind w:left="144" w:firstLine="0"/>
        <w:rPr>
          <w:rFonts w:ascii="StobiSerif Regular" w:hAnsi="StobiSerif Regular" w:cstheme="minorHAnsi"/>
          <w:sz w:val="22"/>
          <w:szCs w:val="22"/>
        </w:rPr>
      </w:pPr>
      <w:r w:rsidRPr="008E3A85">
        <w:rPr>
          <w:rFonts w:ascii="StobiSerif Regular" w:hAnsi="StobiSerif Regular" w:cstheme="minorHAnsi"/>
          <w:sz w:val="22"/>
          <w:szCs w:val="22"/>
        </w:rPr>
        <w:t>- локации на каде што се врши дејноста дистрибуција на трговија на мало со средства/ИВД,</w:t>
      </w:r>
    </w:p>
    <w:p w14:paraId="00000540" w14:textId="53C6E75C" w:rsidR="006B1277" w:rsidRPr="008E3A85" w:rsidRDefault="00682CA3" w:rsidP="00BA0031">
      <w:pPr>
        <w:ind w:left="144" w:firstLine="0"/>
        <w:rPr>
          <w:rFonts w:ascii="StobiSerif Regular" w:hAnsi="StobiSerif Regular" w:cstheme="minorHAnsi"/>
          <w:sz w:val="22"/>
          <w:szCs w:val="22"/>
        </w:rPr>
      </w:pPr>
      <w:r w:rsidRPr="008E3A85">
        <w:rPr>
          <w:rFonts w:ascii="StobiSerif Regular" w:hAnsi="StobiSerif Regular" w:cstheme="minorHAnsi"/>
          <w:sz w:val="22"/>
          <w:szCs w:val="22"/>
        </w:rPr>
        <w:t xml:space="preserve">- видот и највисоката класификација на средствата што ги става на располагање на </w:t>
      </w:r>
      <w:r w:rsidR="00C257DE" w:rsidRPr="008E3A85">
        <w:rPr>
          <w:rFonts w:ascii="StobiSerif Regular" w:hAnsi="StobiSerif Regular" w:cstheme="minorHAnsi"/>
          <w:sz w:val="22"/>
          <w:szCs w:val="22"/>
        </w:rPr>
        <w:t xml:space="preserve">немедицински </w:t>
      </w:r>
      <w:r w:rsidRPr="008E3A85">
        <w:rPr>
          <w:rFonts w:ascii="StobiSerif Regular" w:hAnsi="StobiSerif Regular" w:cstheme="minorHAnsi"/>
          <w:sz w:val="22"/>
          <w:szCs w:val="22"/>
        </w:rPr>
        <w:t>лица, класифицирани во согласно</w:t>
      </w:r>
      <w:r w:rsidR="00C257DE" w:rsidRPr="008E3A85">
        <w:rPr>
          <w:rFonts w:ascii="StobiSerif Regular" w:hAnsi="StobiSerif Regular" w:cstheme="minorHAnsi"/>
          <w:sz w:val="22"/>
          <w:szCs w:val="22"/>
        </w:rPr>
        <w:t>ст</w:t>
      </w:r>
      <w:r w:rsidRPr="008E3A85">
        <w:rPr>
          <w:rFonts w:ascii="StobiSerif Regular" w:hAnsi="StobiSerif Regular" w:cstheme="minorHAnsi"/>
          <w:sz w:val="22"/>
          <w:szCs w:val="22"/>
        </w:rPr>
        <w:t xml:space="preserve"> со овој закон.</w:t>
      </w:r>
    </w:p>
    <w:p w14:paraId="00000541" w14:textId="7CFA5489" w:rsidR="006B1277" w:rsidRPr="008E3A85" w:rsidRDefault="00682CA3" w:rsidP="00BA0031">
      <w:pPr>
        <w:ind w:left="144" w:firstLine="0"/>
        <w:rPr>
          <w:rFonts w:ascii="StobiSerif Regular" w:hAnsi="StobiSerif Regular" w:cstheme="minorHAnsi"/>
          <w:sz w:val="22"/>
          <w:szCs w:val="22"/>
        </w:rPr>
      </w:pPr>
      <w:r w:rsidRPr="008E3A85">
        <w:rPr>
          <w:rFonts w:ascii="StobiSerif Regular" w:hAnsi="StobiSerif Regular" w:cstheme="minorHAnsi"/>
          <w:sz w:val="22"/>
          <w:szCs w:val="22"/>
        </w:rPr>
        <w:lastRenderedPageBreak/>
        <w:t xml:space="preserve">- доказ, (или изјави, онаму каде што е релевантно) дека барањата и обврските од член 63 </w:t>
      </w:r>
      <w:r w:rsidR="002F16EB" w:rsidRPr="008E3A85">
        <w:rPr>
          <w:rFonts w:ascii="StobiSerif Regular" w:hAnsi="StobiSerif Regular" w:cstheme="minorHAnsi"/>
          <w:sz w:val="22"/>
          <w:szCs w:val="22"/>
        </w:rPr>
        <w:t xml:space="preserve">од овој закон </w:t>
      </w:r>
      <w:r w:rsidRPr="008E3A85">
        <w:rPr>
          <w:rFonts w:ascii="StobiSerif Regular" w:hAnsi="StobiSerif Regular" w:cstheme="minorHAnsi"/>
          <w:sz w:val="22"/>
          <w:szCs w:val="22"/>
        </w:rPr>
        <w:t xml:space="preserve">се исполнети. Доколку е потребно, </w:t>
      </w:r>
      <w:r w:rsidR="00721C0F"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 xml:space="preserve">ќе издаде </w:t>
      </w:r>
      <w:r w:rsidR="00316EB6" w:rsidRPr="008E3A85">
        <w:rPr>
          <w:rFonts w:ascii="StobiSerif Regular" w:hAnsi="StobiSerif Regular" w:cstheme="minorHAnsi"/>
          <w:sz w:val="22"/>
          <w:szCs w:val="22"/>
        </w:rPr>
        <w:t>упатство</w:t>
      </w:r>
      <w:r w:rsidR="00D073B0" w:rsidRPr="008E3A85">
        <w:rPr>
          <w:rFonts w:ascii="StobiSerif Regular" w:hAnsi="StobiSerif Regular" w:cstheme="minorHAnsi"/>
          <w:sz w:val="22"/>
          <w:szCs w:val="22"/>
        </w:rPr>
        <w:t xml:space="preserve"> за содржината </w:t>
      </w:r>
      <w:r w:rsidRPr="008E3A85">
        <w:rPr>
          <w:rFonts w:ascii="StobiSerif Regular" w:hAnsi="StobiSerif Regular" w:cstheme="minorHAnsi"/>
          <w:sz w:val="22"/>
          <w:szCs w:val="22"/>
        </w:rPr>
        <w:t xml:space="preserve"> на овој дел од </w:t>
      </w:r>
      <w:r w:rsidR="00C257DE" w:rsidRPr="008E3A85">
        <w:rPr>
          <w:rFonts w:ascii="StobiSerif Regular" w:hAnsi="StobiSerif Regular" w:cstheme="minorHAnsi"/>
          <w:sz w:val="22"/>
          <w:szCs w:val="22"/>
        </w:rPr>
        <w:t>пријавата</w:t>
      </w:r>
      <w:r w:rsidRPr="008E3A85">
        <w:rPr>
          <w:rFonts w:ascii="StobiSerif Regular" w:hAnsi="StobiSerif Regular" w:cstheme="minorHAnsi"/>
          <w:sz w:val="22"/>
          <w:szCs w:val="22"/>
        </w:rPr>
        <w:t>, врз основа на барањата од член 63</w:t>
      </w:r>
      <w:r w:rsidR="00721C0F" w:rsidRPr="008E3A85">
        <w:rPr>
          <w:rFonts w:ascii="StobiSerif Regular" w:hAnsi="StobiSerif Regular" w:cstheme="minorHAnsi"/>
          <w:sz w:val="22"/>
          <w:szCs w:val="22"/>
        </w:rPr>
        <w:t xml:space="preserve"> од овој Закон</w:t>
      </w:r>
      <w:r w:rsidRPr="008E3A85">
        <w:rPr>
          <w:rFonts w:ascii="StobiSerif Regular" w:hAnsi="StobiSerif Regular" w:cstheme="minorHAnsi"/>
          <w:sz w:val="22"/>
          <w:szCs w:val="22"/>
        </w:rPr>
        <w:t>,</w:t>
      </w:r>
    </w:p>
    <w:p w14:paraId="1DAF4E7D" w14:textId="5615785F" w:rsidR="00BA0031" w:rsidRPr="008E3A85" w:rsidRDefault="00682CA3">
      <w:pPr>
        <w:ind w:firstLine="0"/>
        <w:rPr>
          <w:rFonts w:ascii="StobiSerif Regular" w:hAnsi="StobiSerif Regular" w:cstheme="minorHAnsi"/>
          <w:sz w:val="22"/>
          <w:szCs w:val="22"/>
        </w:rPr>
      </w:pPr>
      <w:r w:rsidRPr="008E3A85">
        <w:rPr>
          <w:rFonts w:ascii="StobiSerif Regular" w:hAnsi="StobiSerif Regular" w:cstheme="minorHAnsi"/>
          <w:sz w:val="22"/>
          <w:szCs w:val="22"/>
        </w:rPr>
        <w:t xml:space="preserve">- </w:t>
      </w:r>
      <w:r w:rsidR="00D073B0" w:rsidRPr="008E3A85">
        <w:rPr>
          <w:rFonts w:ascii="StobiSerif Regular" w:hAnsi="StobiSerif Regular" w:cstheme="minorHAnsi"/>
          <w:sz w:val="22"/>
          <w:szCs w:val="22"/>
        </w:rPr>
        <w:t xml:space="preserve">доказ </w:t>
      </w:r>
      <w:r w:rsidRPr="008E3A85">
        <w:rPr>
          <w:rFonts w:ascii="StobiSerif Regular" w:hAnsi="StobiSerif Regular" w:cstheme="minorHAnsi"/>
          <w:sz w:val="22"/>
          <w:szCs w:val="22"/>
        </w:rPr>
        <w:t xml:space="preserve">за платени такси </w:t>
      </w:r>
      <w:r w:rsidR="00721C0F" w:rsidRPr="008E3A85">
        <w:rPr>
          <w:rFonts w:ascii="StobiSerif Regular" w:hAnsi="StobiSerif Regular" w:cstheme="minorHAnsi"/>
          <w:sz w:val="22"/>
          <w:szCs w:val="22"/>
        </w:rPr>
        <w:t xml:space="preserve">и надоместоци </w:t>
      </w:r>
      <w:r w:rsidRPr="008E3A85">
        <w:rPr>
          <w:rFonts w:ascii="StobiSerif Regular" w:hAnsi="StobiSerif Regular" w:cstheme="minorHAnsi"/>
          <w:sz w:val="22"/>
          <w:szCs w:val="22"/>
        </w:rPr>
        <w:t>за регистрација.</w:t>
      </w:r>
    </w:p>
    <w:p w14:paraId="00000544" w14:textId="6C683992"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w:t>
      </w:r>
      <w:r w:rsidR="00BE5467" w:rsidRPr="008E3A85">
        <w:rPr>
          <w:rFonts w:ascii="StobiSerif Regular" w:hAnsi="StobiSerif Regular" w:cstheme="minorHAnsi"/>
          <w:sz w:val="22"/>
          <w:szCs w:val="22"/>
        </w:rPr>
        <w:t>4</w:t>
      </w:r>
      <w:r w:rsidRPr="008E3A85">
        <w:rPr>
          <w:rFonts w:ascii="StobiSerif Regular" w:hAnsi="StobiSerif Regular" w:cstheme="minorHAnsi"/>
          <w:sz w:val="22"/>
          <w:szCs w:val="22"/>
        </w:rPr>
        <w:t xml:space="preserve">) Доколку </w:t>
      </w:r>
      <w:r w:rsidR="00721C0F" w:rsidRPr="008E3A85">
        <w:rPr>
          <w:rFonts w:ascii="StobiSerif Regular" w:hAnsi="StobiSerif Regular" w:cstheme="minorHAnsi"/>
          <w:sz w:val="22"/>
          <w:szCs w:val="22"/>
        </w:rPr>
        <w:t>Агенцијата</w:t>
      </w:r>
      <w:r w:rsidRPr="008E3A85">
        <w:rPr>
          <w:rFonts w:ascii="StobiSerif Regular" w:hAnsi="StobiSerif Regular" w:cstheme="minorHAnsi"/>
          <w:sz w:val="22"/>
          <w:szCs w:val="22"/>
        </w:rPr>
        <w:t xml:space="preserve">, во процесот на оценување на пријавата одлучи дека е </w:t>
      </w:r>
      <w:r w:rsidR="00D073B0" w:rsidRPr="008E3A85">
        <w:rPr>
          <w:rFonts w:ascii="StobiSerif Regular" w:hAnsi="StobiSerif Regular" w:cstheme="minorHAnsi"/>
          <w:sz w:val="22"/>
          <w:szCs w:val="22"/>
        </w:rPr>
        <w:t>одлучи дека е потребна дополнителна проверка на барањата</w:t>
      </w:r>
      <w:r w:rsidRPr="008E3A85">
        <w:rPr>
          <w:rFonts w:ascii="StobiSerif Regular" w:hAnsi="StobiSerif Regular" w:cstheme="minorHAnsi"/>
          <w:sz w:val="22"/>
          <w:szCs w:val="22"/>
        </w:rPr>
        <w:t>, постапката се продолжува за најмногу 90 дена.</w:t>
      </w:r>
    </w:p>
    <w:p w14:paraId="00000545" w14:textId="02336C27"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w:t>
      </w:r>
      <w:r w:rsidR="00BE5467" w:rsidRPr="008E3A85">
        <w:rPr>
          <w:rFonts w:ascii="StobiSerif Regular" w:hAnsi="StobiSerif Regular" w:cstheme="minorHAnsi"/>
          <w:sz w:val="22"/>
          <w:szCs w:val="22"/>
        </w:rPr>
        <w:t>5</w:t>
      </w:r>
      <w:r w:rsidRPr="008E3A85">
        <w:rPr>
          <w:rFonts w:ascii="StobiSerif Regular" w:hAnsi="StobiSerif Regular" w:cstheme="minorHAnsi"/>
          <w:sz w:val="22"/>
          <w:szCs w:val="22"/>
        </w:rPr>
        <w:t xml:space="preserve">) Доколку пријавата е позитивно оценета, </w:t>
      </w:r>
      <w:r w:rsidR="00721C0F"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го запишува барателот во Регистарот на средства/ИВД специјализирани продавници.</w:t>
      </w:r>
    </w:p>
    <w:p w14:paraId="00000546" w14:textId="09C8C579"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w:t>
      </w:r>
      <w:r w:rsidR="00BE5467" w:rsidRPr="008E3A85">
        <w:rPr>
          <w:rFonts w:ascii="StobiSerif Regular" w:hAnsi="StobiSerif Regular" w:cstheme="minorHAnsi"/>
          <w:sz w:val="22"/>
          <w:szCs w:val="22"/>
        </w:rPr>
        <w:t>6</w:t>
      </w:r>
      <w:r w:rsidRPr="008E3A85">
        <w:rPr>
          <w:rFonts w:ascii="StobiSerif Regular" w:hAnsi="StobiSerif Regular" w:cstheme="minorHAnsi"/>
          <w:sz w:val="22"/>
          <w:szCs w:val="22"/>
        </w:rPr>
        <w:t xml:space="preserve">) Специјализираните продавници за средства/ИВД ќе </w:t>
      </w:r>
      <w:r w:rsidR="00C257DE" w:rsidRPr="008E3A85">
        <w:rPr>
          <w:rFonts w:ascii="StobiSerif Regular" w:hAnsi="StobiSerif Regular" w:cstheme="minorHAnsi"/>
          <w:sz w:val="22"/>
          <w:szCs w:val="22"/>
        </w:rPr>
        <w:t xml:space="preserve">ја </w:t>
      </w:r>
      <w:r w:rsidRPr="008E3A85">
        <w:rPr>
          <w:rFonts w:ascii="StobiSerif Regular" w:hAnsi="StobiSerif Regular" w:cstheme="minorHAnsi"/>
          <w:sz w:val="22"/>
          <w:szCs w:val="22"/>
        </w:rPr>
        <w:t xml:space="preserve">известат </w:t>
      </w:r>
      <w:r w:rsidR="00721C0F"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 xml:space="preserve">за секоја промена на податоците наведени во </w:t>
      </w:r>
      <w:r w:rsidR="00117A49" w:rsidRPr="008E3A85">
        <w:rPr>
          <w:rFonts w:ascii="StobiSerif Regular" w:hAnsi="StobiSerif Regular" w:cstheme="minorHAnsi"/>
          <w:sz w:val="22"/>
          <w:szCs w:val="22"/>
        </w:rPr>
        <w:t xml:space="preserve">став </w:t>
      </w:r>
      <w:r w:rsidR="00BE5467" w:rsidRPr="008E3A85">
        <w:rPr>
          <w:rFonts w:ascii="StobiSerif Regular" w:hAnsi="StobiSerif Regular" w:cstheme="minorHAnsi"/>
          <w:sz w:val="22"/>
          <w:szCs w:val="22"/>
        </w:rPr>
        <w:t>(3)</w:t>
      </w:r>
      <w:r w:rsidR="00117A49" w:rsidRPr="008E3A85">
        <w:rPr>
          <w:rFonts w:ascii="StobiSerif Regular" w:hAnsi="StobiSerif Regular" w:cstheme="minorHAnsi"/>
          <w:sz w:val="22"/>
          <w:szCs w:val="22"/>
        </w:rPr>
        <w:t xml:space="preserve"> од овој </w:t>
      </w:r>
      <w:r w:rsidRPr="008E3A85">
        <w:rPr>
          <w:rFonts w:ascii="StobiSerif Regular" w:hAnsi="StobiSerif Regular" w:cstheme="minorHAnsi"/>
          <w:sz w:val="22"/>
          <w:szCs w:val="22"/>
        </w:rPr>
        <w:t>член најдоцна 15 дена по настанатата промена со поднесување на барање за промена на податоците.</w:t>
      </w:r>
    </w:p>
    <w:p w14:paraId="00000547" w14:textId="3CFB1BA4"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w:t>
      </w:r>
      <w:r w:rsidR="00BE5467" w:rsidRPr="008E3A85">
        <w:rPr>
          <w:rFonts w:ascii="StobiSerif Regular" w:hAnsi="StobiSerif Regular" w:cstheme="minorHAnsi"/>
          <w:sz w:val="22"/>
          <w:szCs w:val="22"/>
        </w:rPr>
        <w:t>7</w:t>
      </w:r>
      <w:r w:rsidRPr="008E3A85">
        <w:rPr>
          <w:rFonts w:ascii="StobiSerif Regular" w:hAnsi="StobiSerif Regular" w:cstheme="minorHAnsi"/>
          <w:sz w:val="22"/>
          <w:szCs w:val="22"/>
        </w:rPr>
        <w:t xml:space="preserve">) </w:t>
      </w:r>
      <w:r w:rsidR="00721C0F" w:rsidRPr="008E3A85">
        <w:rPr>
          <w:rFonts w:ascii="StobiSerif Regular" w:hAnsi="StobiSerif Regular" w:cstheme="minorHAnsi"/>
          <w:sz w:val="22"/>
          <w:szCs w:val="22"/>
        </w:rPr>
        <w:t xml:space="preserve">Агенцијата </w:t>
      </w:r>
      <w:r w:rsidR="00B85C88" w:rsidRPr="008E3A85">
        <w:rPr>
          <w:rFonts w:ascii="StobiSerif Regular" w:hAnsi="StobiSerif Regular" w:cstheme="minorHAnsi"/>
          <w:sz w:val="22"/>
          <w:szCs w:val="22"/>
        </w:rPr>
        <w:t>по службена должност може да из</w:t>
      </w:r>
      <w:r w:rsidRPr="008E3A85">
        <w:rPr>
          <w:rFonts w:ascii="StobiSerif Regular" w:hAnsi="StobiSerif Regular" w:cstheme="minorHAnsi"/>
          <w:sz w:val="22"/>
          <w:szCs w:val="22"/>
        </w:rPr>
        <w:t>брише специјализирана продавница за средства/ИВД од регистарот на специјализирани продавници</w:t>
      </w:r>
      <w:r w:rsidR="00B85C88" w:rsidRPr="008E3A85">
        <w:rPr>
          <w:rFonts w:ascii="StobiSerif Regular" w:hAnsi="StobiSerif Regular" w:cstheme="minorHAnsi"/>
          <w:sz w:val="22"/>
          <w:szCs w:val="22"/>
        </w:rPr>
        <w:t xml:space="preserve"> </w:t>
      </w:r>
    </w:p>
    <w:p w14:paraId="4727DEA8" w14:textId="6FA87580" w:rsidR="00D073B0" w:rsidRPr="008E3A85" w:rsidRDefault="00D073B0" w:rsidP="006D0F23">
      <w:pPr>
        <w:pStyle w:val="ListParagraph"/>
        <w:numPr>
          <w:ilvl w:val="0"/>
          <w:numId w:val="50"/>
        </w:numPr>
        <w:rPr>
          <w:rFonts w:ascii="StobiSerif Regular" w:hAnsi="StobiSerif Regular" w:cstheme="minorHAnsi"/>
          <w:sz w:val="22"/>
          <w:szCs w:val="22"/>
        </w:rPr>
      </w:pPr>
      <w:r w:rsidRPr="008E3A85">
        <w:rPr>
          <w:rFonts w:ascii="StobiSerif Regular" w:hAnsi="StobiSerif Regular" w:cstheme="minorHAnsi"/>
          <w:sz w:val="22"/>
          <w:szCs w:val="22"/>
        </w:rPr>
        <w:t xml:space="preserve">ако </w:t>
      </w:r>
      <w:r w:rsidR="006B6851" w:rsidRPr="008E3A85">
        <w:rPr>
          <w:rFonts w:ascii="StobiSerif Regular" w:hAnsi="StobiSerif Regular" w:cstheme="minorHAnsi"/>
          <w:sz w:val="22"/>
          <w:szCs w:val="22"/>
        </w:rPr>
        <w:t xml:space="preserve">специјализираната продавница за средства/ИВД </w:t>
      </w:r>
      <w:r w:rsidRPr="008E3A85">
        <w:rPr>
          <w:rFonts w:ascii="StobiSerif Regular" w:hAnsi="StobiSerif Regular" w:cstheme="minorHAnsi"/>
          <w:sz w:val="22"/>
          <w:szCs w:val="22"/>
        </w:rPr>
        <w:t>престане да работи или е избришан како правно лице од Централен регистар на Република Северна Македонија или му престанало работењето врз основа на правен акт за престанок на работењето на деловниот субјект, забрана за вршење на дејност од надлежен суд или</w:t>
      </w:r>
    </w:p>
    <w:p w14:paraId="00000549" w14:textId="5405AF47" w:rsidR="006B1277" w:rsidRPr="008E3A85" w:rsidRDefault="00682CA3" w:rsidP="006D0F23">
      <w:pPr>
        <w:pStyle w:val="ListParagraph"/>
        <w:numPr>
          <w:ilvl w:val="0"/>
          <w:numId w:val="50"/>
        </w:numPr>
        <w:rPr>
          <w:rFonts w:ascii="StobiSerif Regular" w:hAnsi="StobiSerif Regular" w:cstheme="minorHAnsi"/>
          <w:sz w:val="22"/>
          <w:szCs w:val="22"/>
        </w:rPr>
      </w:pPr>
      <w:r w:rsidRPr="008E3A85">
        <w:rPr>
          <w:rFonts w:ascii="StobiSerif Regular" w:hAnsi="StobiSerif Regular" w:cstheme="minorHAnsi"/>
          <w:sz w:val="22"/>
          <w:szCs w:val="22"/>
        </w:rPr>
        <w:t xml:space="preserve">врз основа на решение или друг акт на инспекторот </w:t>
      </w:r>
      <w:r w:rsidR="00B85C88" w:rsidRPr="008E3A85">
        <w:rPr>
          <w:rFonts w:ascii="StobiSerif Regular" w:hAnsi="StobiSerif Regular" w:cstheme="minorHAnsi"/>
          <w:sz w:val="22"/>
          <w:szCs w:val="22"/>
        </w:rPr>
        <w:t>се утврди</w:t>
      </w:r>
      <w:r w:rsidRPr="008E3A85">
        <w:rPr>
          <w:rFonts w:ascii="StobiSerif Regular" w:hAnsi="StobiSerif Regular" w:cstheme="minorHAnsi"/>
          <w:sz w:val="22"/>
          <w:szCs w:val="22"/>
        </w:rPr>
        <w:t xml:space="preserve"> дека специјализираната продавница за средства/ИВД повеќе не се занимава со дистрибуција на средства/ИВД.</w:t>
      </w:r>
    </w:p>
    <w:p w14:paraId="0000054A" w14:textId="60617BB4" w:rsidR="006B1277" w:rsidRPr="008E3A85" w:rsidRDefault="00682CA3" w:rsidP="00BE0548">
      <w:pPr>
        <w:ind w:firstLine="709"/>
        <w:rPr>
          <w:rFonts w:ascii="StobiSerif Regular" w:hAnsi="StobiSerif Regular" w:cstheme="minorHAnsi"/>
          <w:sz w:val="22"/>
          <w:szCs w:val="22"/>
        </w:rPr>
      </w:pPr>
      <w:r w:rsidRPr="008E3A85">
        <w:rPr>
          <w:rFonts w:ascii="StobiSerif Regular" w:hAnsi="StobiSerif Regular" w:cstheme="minorHAnsi"/>
          <w:sz w:val="22"/>
          <w:szCs w:val="22"/>
        </w:rPr>
        <w:t>(</w:t>
      </w:r>
      <w:r w:rsidR="00BE5467" w:rsidRPr="008E3A85">
        <w:rPr>
          <w:rFonts w:ascii="StobiSerif Regular" w:hAnsi="StobiSerif Regular" w:cstheme="minorHAnsi"/>
          <w:sz w:val="22"/>
          <w:szCs w:val="22"/>
        </w:rPr>
        <w:t>8</w:t>
      </w:r>
      <w:r w:rsidRPr="008E3A85">
        <w:rPr>
          <w:rFonts w:ascii="StobiSerif Regular" w:hAnsi="StobiSerif Regular" w:cstheme="minorHAnsi"/>
          <w:sz w:val="22"/>
          <w:szCs w:val="22"/>
        </w:rPr>
        <w:t xml:space="preserve">) </w:t>
      </w:r>
      <w:r w:rsidR="00721C0F" w:rsidRPr="008E3A85">
        <w:rPr>
          <w:rFonts w:ascii="StobiSerif Regular" w:hAnsi="StobiSerif Regular" w:cstheme="minorHAnsi"/>
          <w:sz w:val="22"/>
          <w:szCs w:val="22"/>
        </w:rPr>
        <w:t xml:space="preserve">Агенцијата </w:t>
      </w:r>
      <w:r w:rsidR="00486BAD" w:rsidRPr="008E3A85">
        <w:rPr>
          <w:rFonts w:ascii="StobiSerif Regular" w:hAnsi="StobiSerif Regular" w:cstheme="minorHAnsi"/>
          <w:sz w:val="22"/>
          <w:szCs w:val="22"/>
        </w:rPr>
        <w:t>може да из</w:t>
      </w:r>
      <w:r w:rsidRPr="008E3A85">
        <w:rPr>
          <w:rFonts w:ascii="StobiSerif Regular" w:hAnsi="StobiSerif Regular" w:cstheme="minorHAnsi"/>
          <w:sz w:val="22"/>
          <w:szCs w:val="22"/>
        </w:rPr>
        <w:t xml:space="preserve">брише специјализирана продавница за средства/ИВД од регистарот на специјализирани продавници за средства/ИВД врз основа на </w:t>
      </w:r>
      <w:r w:rsidR="00E22A4B" w:rsidRPr="008E3A85">
        <w:rPr>
          <w:rFonts w:ascii="StobiSerif Regular" w:hAnsi="StobiSerif Regular" w:cstheme="minorHAnsi"/>
          <w:sz w:val="22"/>
          <w:szCs w:val="22"/>
        </w:rPr>
        <w:t xml:space="preserve">нејзино </w:t>
      </w:r>
      <w:r w:rsidRPr="008E3A85">
        <w:rPr>
          <w:rFonts w:ascii="StobiSerif Regular" w:hAnsi="StobiSerif Regular" w:cstheme="minorHAnsi"/>
          <w:sz w:val="22"/>
          <w:szCs w:val="22"/>
        </w:rPr>
        <w:t>писмено барање.</w:t>
      </w:r>
    </w:p>
    <w:p w14:paraId="0000054C" w14:textId="19A9F3B3" w:rsidR="006B1277" w:rsidRPr="008E3A85" w:rsidRDefault="00682CA3" w:rsidP="00BE0548">
      <w:pPr>
        <w:ind w:firstLine="709"/>
        <w:rPr>
          <w:rFonts w:ascii="StobiSerif Regular" w:hAnsi="StobiSerif Regular" w:cstheme="minorHAnsi"/>
          <w:sz w:val="22"/>
          <w:szCs w:val="22"/>
        </w:rPr>
      </w:pPr>
      <w:r w:rsidRPr="008E3A85">
        <w:rPr>
          <w:rFonts w:ascii="StobiSerif Regular" w:hAnsi="StobiSerif Regular" w:cstheme="minorHAnsi"/>
          <w:sz w:val="22"/>
          <w:szCs w:val="22"/>
        </w:rPr>
        <w:t>(</w:t>
      </w:r>
      <w:r w:rsidR="00BE5467" w:rsidRPr="008E3A85">
        <w:rPr>
          <w:rFonts w:ascii="StobiSerif Regular" w:hAnsi="StobiSerif Regular" w:cstheme="minorHAnsi"/>
          <w:sz w:val="22"/>
          <w:szCs w:val="22"/>
        </w:rPr>
        <w:t>9</w:t>
      </w:r>
      <w:r w:rsidRPr="008E3A85">
        <w:rPr>
          <w:rFonts w:ascii="StobiSerif Regular" w:hAnsi="StobiSerif Regular" w:cstheme="minorHAnsi"/>
          <w:sz w:val="22"/>
          <w:szCs w:val="22"/>
        </w:rPr>
        <w:t>) Барањето за бришење од став</w:t>
      </w:r>
      <w:r w:rsidR="00BE5467" w:rsidRPr="008E3A85">
        <w:rPr>
          <w:rFonts w:ascii="StobiSerif Regular" w:hAnsi="StobiSerif Regular" w:cstheme="minorHAnsi"/>
          <w:sz w:val="22"/>
          <w:szCs w:val="22"/>
        </w:rPr>
        <w:t xml:space="preserve"> (8)</w:t>
      </w:r>
      <w:r w:rsidR="00430A3F" w:rsidRPr="008E3A85">
        <w:rPr>
          <w:rFonts w:ascii="StobiSerif Regular" w:hAnsi="StobiSerif Regular" w:cstheme="minorHAnsi"/>
          <w:sz w:val="22"/>
          <w:szCs w:val="22"/>
        </w:rPr>
        <w:t xml:space="preserve"> на овој член</w:t>
      </w:r>
      <w:r w:rsidRPr="008E3A85">
        <w:rPr>
          <w:rFonts w:ascii="StobiSerif Regular" w:hAnsi="StobiSerif Regular" w:cstheme="minorHAnsi"/>
          <w:sz w:val="22"/>
          <w:szCs w:val="22"/>
        </w:rPr>
        <w:t xml:space="preserve"> содржи акт на органот на управување на</w:t>
      </w:r>
      <w:r w:rsidR="00C257DE" w:rsidRPr="008E3A85">
        <w:rPr>
          <w:rFonts w:ascii="StobiSerif Regular" w:hAnsi="StobiSerif Regular" w:cstheme="minorHAnsi"/>
          <w:sz w:val="22"/>
          <w:szCs w:val="22"/>
        </w:rPr>
        <w:t xml:space="preserve"> правниот </w:t>
      </w:r>
      <w:r w:rsidRPr="008E3A85">
        <w:rPr>
          <w:rFonts w:ascii="StobiSerif Regular" w:hAnsi="StobiSerif Regular" w:cstheme="minorHAnsi"/>
          <w:sz w:val="22"/>
          <w:szCs w:val="22"/>
        </w:rPr>
        <w:t>субјект на специјализираните продавници за средства</w:t>
      </w:r>
      <w:r w:rsidR="00430A3F" w:rsidRPr="008E3A85">
        <w:rPr>
          <w:rFonts w:ascii="StobiSerif Regular" w:hAnsi="StobiSerif Regular" w:cstheme="minorHAnsi"/>
          <w:sz w:val="22"/>
          <w:szCs w:val="22"/>
        </w:rPr>
        <w:t>/ИВД</w:t>
      </w:r>
      <w:r w:rsidRPr="008E3A85">
        <w:rPr>
          <w:rFonts w:ascii="StobiSerif Regular" w:hAnsi="StobiSerif Regular" w:cstheme="minorHAnsi"/>
          <w:sz w:val="22"/>
          <w:szCs w:val="22"/>
        </w:rPr>
        <w:t xml:space="preserve"> за престанок на дејноста трговија на мало на средства/ИВД.</w:t>
      </w:r>
    </w:p>
    <w:p w14:paraId="0000054D" w14:textId="2AD5A250" w:rsidR="006B1277" w:rsidRPr="008E3A85" w:rsidRDefault="00682CA3" w:rsidP="00BE0548">
      <w:pPr>
        <w:ind w:firstLine="709"/>
        <w:rPr>
          <w:rFonts w:ascii="StobiSerif Regular" w:hAnsi="StobiSerif Regular" w:cstheme="minorHAnsi"/>
          <w:sz w:val="22"/>
          <w:szCs w:val="22"/>
        </w:rPr>
      </w:pPr>
      <w:r w:rsidRPr="008E3A85">
        <w:rPr>
          <w:rFonts w:ascii="StobiSerif Regular" w:hAnsi="StobiSerif Regular" w:cstheme="minorHAnsi"/>
          <w:sz w:val="22"/>
          <w:szCs w:val="22"/>
        </w:rPr>
        <w:t>(</w:t>
      </w:r>
      <w:r w:rsidR="00BE5467" w:rsidRPr="008E3A85">
        <w:rPr>
          <w:rFonts w:ascii="StobiSerif Regular" w:hAnsi="StobiSerif Regular" w:cstheme="minorHAnsi"/>
          <w:sz w:val="22"/>
          <w:szCs w:val="22"/>
        </w:rPr>
        <w:t>10</w:t>
      </w:r>
      <w:r w:rsidRPr="008E3A85">
        <w:rPr>
          <w:rFonts w:ascii="StobiSerif Regular" w:hAnsi="StobiSerif Regular" w:cstheme="minorHAnsi"/>
          <w:sz w:val="22"/>
          <w:szCs w:val="22"/>
        </w:rPr>
        <w:t xml:space="preserve">) </w:t>
      </w:r>
      <w:r w:rsidR="006B6851" w:rsidRPr="008E3A85">
        <w:rPr>
          <w:rFonts w:ascii="StobiSerif Regular" w:hAnsi="StobiSerif Regular" w:cstheme="minorHAnsi"/>
          <w:sz w:val="22"/>
          <w:szCs w:val="22"/>
        </w:rPr>
        <w:t xml:space="preserve">Поблиските услови и потребната документација </w:t>
      </w:r>
      <w:r w:rsidRPr="008E3A85">
        <w:rPr>
          <w:rFonts w:ascii="StobiSerif Regular" w:hAnsi="StobiSerif Regular" w:cstheme="minorHAnsi"/>
          <w:sz w:val="22"/>
          <w:szCs w:val="22"/>
        </w:rPr>
        <w:t xml:space="preserve">за ставање на средствата/ИВД достапни за </w:t>
      </w:r>
      <w:r w:rsidR="00E22A4B" w:rsidRPr="008E3A85">
        <w:rPr>
          <w:rFonts w:ascii="StobiSerif Regular" w:hAnsi="StobiSerif Regular" w:cstheme="minorHAnsi"/>
          <w:sz w:val="22"/>
          <w:szCs w:val="22"/>
        </w:rPr>
        <w:t xml:space="preserve">немедицински </w:t>
      </w:r>
      <w:r w:rsidRPr="008E3A85">
        <w:rPr>
          <w:rFonts w:ascii="StobiSerif Regular" w:hAnsi="StobiSerif Regular" w:cstheme="minorHAnsi"/>
          <w:sz w:val="22"/>
          <w:szCs w:val="22"/>
        </w:rPr>
        <w:t xml:space="preserve">лица и за нивна регистрација во Регистарот на специјализирани продавници на </w:t>
      </w:r>
      <w:r w:rsidR="00721C0F"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 xml:space="preserve">го утврдува директорот на </w:t>
      </w:r>
      <w:r w:rsidR="00F63B5E" w:rsidRPr="008E3A85">
        <w:rPr>
          <w:rFonts w:ascii="StobiSerif Regular" w:hAnsi="StobiSerif Regular" w:cstheme="minorHAnsi"/>
          <w:sz w:val="22"/>
          <w:szCs w:val="22"/>
        </w:rPr>
        <w:t>Агенцијата</w:t>
      </w:r>
      <w:r w:rsidRPr="008E3A85">
        <w:rPr>
          <w:rFonts w:ascii="StobiSerif Regular" w:hAnsi="StobiSerif Regular" w:cstheme="minorHAnsi"/>
          <w:sz w:val="22"/>
          <w:szCs w:val="22"/>
        </w:rPr>
        <w:t>.</w:t>
      </w:r>
    </w:p>
    <w:p w14:paraId="0000054E" w14:textId="77777777" w:rsidR="006B1277" w:rsidRPr="008E3A85" w:rsidRDefault="006B1277">
      <w:pPr>
        <w:rPr>
          <w:rFonts w:ascii="StobiSerif Regular" w:hAnsi="StobiSerif Regular" w:cstheme="minorHAnsi"/>
          <w:sz w:val="22"/>
          <w:szCs w:val="22"/>
        </w:rPr>
      </w:pPr>
    </w:p>
    <w:p w14:paraId="0000054F" w14:textId="317ECC7F"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V ОБВРСКИ КОИ ШТО ГИ ИСПОЛНУВААТ ЗДРАВСТВЕНИ ИНСТИТУЦИИ ВО ОБЛАСТА НА СРЕДСТВА</w:t>
      </w:r>
      <w:r w:rsidR="00E22A4B" w:rsidRPr="008E3A85">
        <w:rPr>
          <w:rFonts w:ascii="StobiSerif Regular" w:hAnsi="StobiSerif Regular" w:cstheme="minorHAnsi"/>
          <w:sz w:val="22"/>
          <w:szCs w:val="22"/>
        </w:rPr>
        <w:t>ТА</w:t>
      </w:r>
    </w:p>
    <w:p w14:paraId="00000552" w14:textId="151A5BFC" w:rsidR="006B1277" w:rsidRPr="008E3A85" w:rsidRDefault="00682CA3" w:rsidP="00C257DE">
      <w:pPr>
        <w:jc w:val="center"/>
        <w:rPr>
          <w:rFonts w:ascii="StobiSerif Regular" w:hAnsi="StobiSerif Regular" w:cstheme="minorHAnsi"/>
          <w:sz w:val="22"/>
          <w:szCs w:val="22"/>
        </w:rPr>
      </w:pPr>
      <w:r w:rsidRPr="008E3A85">
        <w:rPr>
          <w:rFonts w:ascii="StobiSerif Regular" w:hAnsi="StobiSerif Regular" w:cstheme="minorHAnsi"/>
          <w:sz w:val="22"/>
          <w:szCs w:val="22"/>
        </w:rPr>
        <w:t>Член 66</w:t>
      </w:r>
    </w:p>
    <w:p w14:paraId="00000553" w14:textId="77777777"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(Информации за средства за имплантација)</w:t>
      </w:r>
    </w:p>
    <w:p w14:paraId="00000554" w14:textId="77777777" w:rsidR="006B1277" w:rsidRPr="008E3A85" w:rsidRDefault="006B1277">
      <w:pPr>
        <w:rPr>
          <w:rFonts w:ascii="StobiSerif Regular" w:hAnsi="StobiSerif Regular" w:cstheme="minorHAnsi"/>
          <w:sz w:val="22"/>
          <w:szCs w:val="22"/>
        </w:rPr>
      </w:pPr>
    </w:p>
    <w:p w14:paraId="00000555" w14:textId="77777777" w:rsidR="006B1277" w:rsidRPr="008E3A85" w:rsidRDefault="00682CA3" w:rsidP="00BE0548">
      <w:pPr>
        <w:ind w:firstLine="720"/>
        <w:rPr>
          <w:rFonts w:ascii="StobiSerif Regular" w:hAnsi="StobiSerif Regular" w:cstheme="minorHAnsi"/>
          <w:sz w:val="22"/>
          <w:szCs w:val="22"/>
        </w:rPr>
      </w:pPr>
      <w:r w:rsidRPr="008E3A85">
        <w:rPr>
          <w:rFonts w:ascii="StobiSerif Regular" w:hAnsi="StobiSerif Regular" w:cstheme="minorHAnsi"/>
          <w:sz w:val="22"/>
          <w:szCs w:val="22"/>
        </w:rPr>
        <w:t>(1) Здравствените установи, на пациентите на кои им е вградено средство - имплант, им обезбедуваат картичка на имплантот, која ги содржи најмалку следните информации:</w:t>
      </w:r>
    </w:p>
    <w:p w14:paraId="00000556" w14:textId="77777777" w:rsidR="006B1277" w:rsidRPr="008E3A85" w:rsidRDefault="00682CA3" w:rsidP="00E22A4B">
      <w:pPr>
        <w:ind w:left="144" w:firstLine="0"/>
        <w:rPr>
          <w:rFonts w:ascii="StobiSerif Regular" w:hAnsi="StobiSerif Regular" w:cstheme="minorHAnsi"/>
          <w:sz w:val="22"/>
          <w:szCs w:val="22"/>
        </w:rPr>
      </w:pPr>
      <w:r w:rsidRPr="008E3A85">
        <w:rPr>
          <w:rFonts w:ascii="StobiSerif Regular" w:hAnsi="StobiSerif Regular" w:cstheme="minorHAnsi"/>
          <w:sz w:val="22"/>
          <w:szCs w:val="22"/>
        </w:rPr>
        <w:t>(а) идентификациски број на пациентот во Регистарот на податоци за пациенти на институцијата, ЗУ,</w:t>
      </w:r>
    </w:p>
    <w:p w14:paraId="00000557" w14:textId="77777777" w:rsidR="006B1277" w:rsidRPr="008E3A85" w:rsidRDefault="00682CA3">
      <w:pPr>
        <w:rPr>
          <w:rFonts w:ascii="StobiSerif Regular" w:hAnsi="StobiSerif Regular" w:cstheme="minorHAnsi"/>
          <w:sz w:val="22"/>
          <w:szCs w:val="22"/>
        </w:rPr>
      </w:pPr>
      <w:r w:rsidRPr="008E3A85">
        <w:rPr>
          <w:rFonts w:ascii="StobiSerif Regular" w:hAnsi="StobiSerif Regular" w:cstheme="minorHAnsi"/>
          <w:sz w:val="22"/>
          <w:szCs w:val="22"/>
        </w:rPr>
        <w:t>(б) лично име на пациентот,</w:t>
      </w:r>
    </w:p>
    <w:p w14:paraId="00000558" w14:textId="5ADF85F3" w:rsidR="006B1277" w:rsidRPr="008E3A85" w:rsidRDefault="00682CA3" w:rsidP="00E22A4B">
      <w:pPr>
        <w:ind w:left="144"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(в) број на здравствената установа од Регистарот на здравствени установи во согласност со </w:t>
      </w:r>
      <w:r w:rsidR="00CC46E8" w:rsidRPr="008E3A85">
        <w:rPr>
          <w:rFonts w:ascii="StobiSerif Regular" w:hAnsi="StobiSerif Regular" w:cstheme="minorHAnsi"/>
          <w:sz w:val="22"/>
          <w:szCs w:val="22"/>
        </w:rPr>
        <w:t xml:space="preserve">прописите од областа на </w:t>
      </w:r>
      <w:r w:rsidRPr="008E3A85">
        <w:rPr>
          <w:rFonts w:ascii="StobiSerif Regular" w:hAnsi="StobiSerif Regular" w:cstheme="minorHAnsi"/>
          <w:sz w:val="22"/>
          <w:szCs w:val="22"/>
        </w:rPr>
        <w:t xml:space="preserve">здравствената заштита, името и адресата на здравствената установа и контакт </w:t>
      </w:r>
      <w:r w:rsidR="00C257DE" w:rsidRPr="008E3A85">
        <w:rPr>
          <w:rFonts w:ascii="StobiSerif Regular" w:hAnsi="StobiSerif Regular" w:cstheme="minorHAnsi"/>
          <w:sz w:val="22"/>
          <w:szCs w:val="22"/>
        </w:rPr>
        <w:t xml:space="preserve">информации </w:t>
      </w:r>
      <w:r w:rsidRPr="008E3A85">
        <w:rPr>
          <w:rFonts w:ascii="StobiSerif Regular" w:hAnsi="StobiSerif Regular" w:cstheme="minorHAnsi"/>
          <w:sz w:val="22"/>
          <w:szCs w:val="22"/>
        </w:rPr>
        <w:t>на институцијата,</w:t>
      </w:r>
    </w:p>
    <w:p w14:paraId="00000559" w14:textId="528B72F6" w:rsidR="006B1277" w:rsidRPr="008E3A85" w:rsidRDefault="00682CA3" w:rsidP="00E22A4B">
      <w:pPr>
        <w:ind w:left="144" w:firstLine="0"/>
        <w:rPr>
          <w:rFonts w:ascii="StobiSerif Regular" w:hAnsi="StobiSerif Regular" w:cstheme="minorHAnsi"/>
          <w:sz w:val="22"/>
          <w:szCs w:val="22"/>
        </w:rPr>
      </w:pPr>
      <w:r w:rsidRPr="008E3A85">
        <w:rPr>
          <w:rFonts w:ascii="StobiSerif Regular" w:hAnsi="StobiSerif Regular" w:cstheme="minorHAnsi"/>
          <w:sz w:val="22"/>
          <w:szCs w:val="22"/>
        </w:rPr>
        <w:t>(г) информации кои овозможуваат идентификација на средството, вклучувајќи го името на средството, серискиот број, ЛОТ бројот, UDI, моделот на средството, како и името, адресата и веб-страницата на производителот,</w:t>
      </w:r>
      <w:r w:rsidR="003C7809" w:rsidRPr="008E3A85">
        <w:rPr>
          <w:rFonts w:ascii="StobiSerif Regular" w:hAnsi="StobiSerif Regular" w:cstheme="minorHAnsi"/>
          <w:sz w:val="22"/>
          <w:szCs w:val="22"/>
        </w:rPr>
        <w:t>и</w:t>
      </w:r>
    </w:p>
    <w:p w14:paraId="0000055B" w14:textId="69AB8ACC" w:rsidR="006B1277" w:rsidRPr="008E3A85" w:rsidRDefault="00682CA3" w:rsidP="00E22A4B">
      <w:pPr>
        <w:rPr>
          <w:rFonts w:ascii="StobiSerif Regular" w:hAnsi="StobiSerif Regular" w:cstheme="minorHAnsi"/>
          <w:sz w:val="22"/>
          <w:szCs w:val="22"/>
        </w:rPr>
      </w:pPr>
      <w:r w:rsidRPr="008E3A85">
        <w:rPr>
          <w:rFonts w:ascii="StobiSerif Regular" w:hAnsi="StobiSerif Regular" w:cstheme="minorHAnsi"/>
          <w:sz w:val="22"/>
          <w:szCs w:val="22"/>
        </w:rPr>
        <w:t>(д) датум на имплантација на средството.</w:t>
      </w:r>
    </w:p>
    <w:p w14:paraId="0000055D" w14:textId="6401C596" w:rsidR="006B1277" w:rsidRPr="008E3A85" w:rsidRDefault="00682CA3" w:rsidP="00BE0548">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(2) Здравствените установи </w:t>
      </w:r>
      <w:r w:rsidR="00A80CDB" w:rsidRPr="008E3A85">
        <w:rPr>
          <w:rFonts w:ascii="StobiSerif Regular" w:hAnsi="StobiSerif Regular" w:cstheme="minorHAnsi"/>
          <w:sz w:val="22"/>
          <w:szCs w:val="22"/>
        </w:rPr>
        <w:t xml:space="preserve">до Министерството за здравство </w:t>
      </w:r>
      <w:r w:rsidRPr="008E3A85">
        <w:rPr>
          <w:rFonts w:ascii="StobiSerif Regular" w:hAnsi="StobiSerif Regular" w:cstheme="minorHAnsi"/>
          <w:sz w:val="22"/>
          <w:szCs w:val="22"/>
        </w:rPr>
        <w:t>ги доставуваат податоци</w:t>
      </w:r>
      <w:r w:rsidR="00A80CDB" w:rsidRPr="008E3A85">
        <w:rPr>
          <w:rFonts w:ascii="StobiSerif Regular" w:hAnsi="StobiSerif Regular" w:cstheme="minorHAnsi"/>
          <w:sz w:val="22"/>
          <w:szCs w:val="22"/>
        </w:rPr>
        <w:t>те</w:t>
      </w:r>
      <w:r w:rsidRPr="008E3A85">
        <w:rPr>
          <w:rFonts w:ascii="StobiSerif Regular" w:hAnsi="StobiSerif Regular" w:cstheme="minorHAnsi"/>
          <w:sz w:val="22"/>
          <w:szCs w:val="22"/>
        </w:rPr>
        <w:t xml:space="preserve"> во врска со имплантираните средства </w:t>
      </w:r>
      <w:r w:rsidR="003C7809" w:rsidRPr="008E3A85">
        <w:rPr>
          <w:rFonts w:ascii="StobiSerif Regular" w:hAnsi="StobiSerif Regular" w:cstheme="minorHAnsi"/>
          <w:sz w:val="22"/>
          <w:szCs w:val="22"/>
        </w:rPr>
        <w:t xml:space="preserve">за евидентирање во </w:t>
      </w:r>
      <w:r w:rsidRPr="008E3A85">
        <w:rPr>
          <w:rFonts w:ascii="StobiSerif Regular" w:hAnsi="StobiSerif Regular" w:cstheme="minorHAnsi"/>
          <w:sz w:val="22"/>
          <w:szCs w:val="22"/>
        </w:rPr>
        <w:t xml:space="preserve">Регистарот на податоци за пациентите на </w:t>
      </w:r>
      <w:r w:rsidR="00A80CDB" w:rsidRPr="008E3A85">
        <w:rPr>
          <w:rFonts w:ascii="StobiSerif Regular" w:hAnsi="StobiSerif Regular" w:cstheme="minorHAnsi"/>
          <w:sz w:val="22"/>
          <w:szCs w:val="22"/>
        </w:rPr>
        <w:t>з</w:t>
      </w:r>
      <w:r w:rsidRPr="008E3A85">
        <w:rPr>
          <w:rFonts w:ascii="StobiSerif Regular" w:hAnsi="StobiSerif Regular" w:cstheme="minorHAnsi"/>
          <w:sz w:val="22"/>
          <w:szCs w:val="22"/>
        </w:rPr>
        <w:t>дравствената установа</w:t>
      </w:r>
      <w:r w:rsidR="003C7809" w:rsidRPr="008E3A85">
        <w:rPr>
          <w:rFonts w:ascii="StobiSerif Regular" w:hAnsi="StobiSerif Regular" w:cstheme="minorHAnsi"/>
          <w:sz w:val="22"/>
          <w:szCs w:val="22"/>
        </w:rPr>
        <w:t>,</w:t>
      </w:r>
      <w:r w:rsidRPr="008E3A85">
        <w:rPr>
          <w:rFonts w:ascii="StobiSerif Regular" w:hAnsi="StobiSerif Regular" w:cstheme="minorHAnsi"/>
          <w:sz w:val="22"/>
          <w:szCs w:val="22"/>
        </w:rPr>
        <w:t xml:space="preserve"> во согласност со </w:t>
      </w:r>
      <w:r w:rsidR="00A80CDB" w:rsidRPr="008E3A85">
        <w:rPr>
          <w:rFonts w:ascii="StobiSerif Regular" w:hAnsi="StobiSerif Regular" w:cstheme="minorHAnsi"/>
          <w:sz w:val="22"/>
          <w:szCs w:val="22"/>
        </w:rPr>
        <w:t>прописите од областа  з</w:t>
      </w:r>
      <w:r w:rsidRPr="008E3A85">
        <w:rPr>
          <w:rFonts w:ascii="StobiSerif Regular" w:hAnsi="StobiSerif Regular" w:cstheme="minorHAnsi"/>
          <w:sz w:val="22"/>
          <w:szCs w:val="22"/>
        </w:rPr>
        <w:t>акон</w:t>
      </w:r>
      <w:r w:rsidR="00A80CDB" w:rsidRPr="008E3A85">
        <w:rPr>
          <w:rFonts w:ascii="StobiSerif Regular" w:hAnsi="StobiSerif Regular" w:cstheme="minorHAnsi"/>
          <w:sz w:val="22"/>
          <w:szCs w:val="22"/>
        </w:rPr>
        <w:t>и</w:t>
      </w:r>
      <w:r w:rsidRPr="008E3A85">
        <w:rPr>
          <w:rFonts w:ascii="StobiSerif Regular" w:hAnsi="StobiSerif Regular" w:cstheme="minorHAnsi"/>
          <w:sz w:val="22"/>
          <w:szCs w:val="22"/>
        </w:rPr>
        <w:t>т</w:t>
      </w:r>
      <w:r w:rsidR="00A80CDB" w:rsidRPr="008E3A85">
        <w:rPr>
          <w:rFonts w:ascii="StobiSerif Regular" w:hAnsi="StobiSerif Regular" w:cstheme="minorHAnsi"/>
          <w:sz w:val="22"/>
          <w:szCs w:val="22"/>
        </w:rPr>
        <w:t>е</w:t>
      </w:r>
      <w:r w:rsidRPr="008E3A85">
        <w:rPr>
          <w:rFonts w:ascii="StobiSerif Regular" w:hAnsi="StobiSerif Regular" w:cstheme="minorHAnsi"/>
          <w:sz w:val="22"/>
          <w:szCs w:val="22"/>
        </w:rPr>
        <w:t xml:space="preserve"> </w:t>
      </w:r>
      <w:r w:rsidR="002606DB" w:rsidRPr="008E3A85">
        <w:rPr>
          <w:rFonts w:ascii="StobiSerif Regular" w:hAnsi="StobiSerif Regular" w:cstheme="minorHAnsi"/>
          <w:sz w:val="22"/>
          <w:szCs w:val="22"/>
        </w:rPr>
        <w:t>со кој се регулира</w:t>
      </w:r>
      <w:r w:rsidRPr="008E3A85">
        <w:rPr>
          <w:rFonts w:ascii="StobiSerif Regular" w:hAnsi="StobiSerif Regular" w:cstheme="minorHAnsi"/>
          <w:sz w:val="22"/>
          <w:szCs w:val="22"/>
        </w:rPr>
        <w:t xml:space="preserve"> </w:t>
      </w:r>
      <w:r w:rsidR="002606DB" w:rsidRPr="008E3A85">
        <w:rPr>
          <w:rFonts w:ascii="StobiSerif Regular" w:hAnsi="StobiSerif Regular" w:cstheme="minorHAnsi"/>
          <w:sz w:val="22"/>
          <w:szCs w:val="22"/>
        </w:rPr>
        <w:t xml:space="preserve">собирањето </w:t>
      </w:r>
      <w:r w:rsidRPr="008E3A85">
        <w:rPr>
          <w:rFonts w:ascii="StobiSerif Regular" w:hAnsi="StobiSerif Regular" w:cstheme="minorHAnsi"/>
          <w:sz w:val="22"/>
          <w:szCs w:val="22"/>
        </w:rPr>
        <w:t xml:space="preserve"> на податоци:</w:t>
      </w:r>
    </w:p>
    <w:p w14:paraId="0000055E" w14:textId="77777777" w:rsidR="006B1277" w:rsidRPr="008E3A85" w:rsidRDefault="00682CA3" w:rsidP="00E22A4B">
      <w:pPr>
        <w:ind w:left="144" w:firstLine="0"/>
        <w:rPr>
          <w:rFonts w:ascii="StobiSerif Regular" w:hAnsi="StobiSerif Regular" w:cstheme="minorHAnsi"/>
          <w:sz w:val="22"/>
          <w:szCs w:val="22"/>
        </w:rPr>
      </w:pPr>
      <w:r w:rsidRPr="008E3A85">
        <w:rPr>
          <w:rFonts w:ascii="StobiSerif Regular" w:hAnsi="StobiSerif Regular" w:cstheme="minorHAnsi"/>
          <w:sz w:val="22"/>
          <w:szCs w:val="22"/>
        </w:rPr>
        <w:t>(а) идентификациски број на пациентот во Регистарот на податоци за пациенти на ЗУ,</w:t>
      </w:r>
    </w:p>
    <w:p w14:paraId="0000055F" w14:textId="77777777" w:rsidR="006B1277" w:rsidRPr="008E3A85" w:rsidRDefault="00682CA3">
      <w:pPr>
        <w:rPr>
          <w:rFonts w:ascii="StobiSerif Regular" w:hAnsi="StobiSerif Regular" w:cstheme="minorHAnsi"/>
          <w:sz w:val="22"/>
          <w:szCs w:val="22"/>
        </w:rPr>
      </w:pPr>
      <w:r w:rsidRPr="008E3A85">
        <w:rPr>
          <w:rFonts w:ascii="StobiSerif Regular" w:hAnsi="StobiSerif Regular" w:cstheme="minorHAnsi"/>
          <w:sz w:val="22"/>
          <w:szCs w:val="22"/>
        </w:rPr>
        <w:t>(б) контакти на пациентот (адреса, е-пошта, телефонски број),</w:t>
      </w:r>
    </w:p>
    <w:p w14:paraId="00000560" w14:textId="5953425A" w:rsidR="006B1277" w:rsidRPr="008E3A85" w:rsidRDefault="00682CA3" w:rsidP="00E22A4B">
      <w:pPr>
        <w:ind w:left="144" w:firstLine="0"/>
        <w:rPr>
          <w:rFonts w:ascii="StobiSerif Regular" w:hAnsi="StobiSerif Regular" w:cstheme="minorHAnsi"/>
          <w:sz w:val="22"/>
          <w:szCs w:val="22"/>
        </w:rPr>
      </w:pPr>
      <w:r w:rsidRPr="008E3A85">
        <w:rPr>
          <w:rFonts w:ascii="StobiSerif Regular" w:hAnsi="StobiSerif Regular" w:cstheme="minorHAnsi"/>
          <w:sz w:val="22"/>
          <w:szCs w:val="22"/>
        </w:rPr>
        <w:lastRenderedPageBreak/>
        <w:t>(в) информации што овозможуваат идентификација на средството, вклучувајќи го името на средствот, серискиот број, ЛОТ бројот, UDI, моделот на средството, како и името, адресата и веб-страницата на производителот,</w:t>
      </w:r>
    </w:p>
    <w:p w14:paraId="00000561" w14:textId="3CEEB73B" w:rsidR="006B1277" w:rsidRPr="008E3A85" w:rsidRDefault="00682CA3" w:rsidP="00E22A4B">
      <w:pPr>
        <w:rPr>
          <w:rFonts w:ascii="StobiSerif Regular" w:hAnsi="StobiSerif Regular" w:cstheme="minorHAnsi"/>
          <w:sz w:val="22"/>
          <w:szCs w:val="22"/>
        </w:rPr>
      </w:pPr>
      <w:r w:rsidRPr="008E3A85">
        <w:rPr>
          <w:rFonts w:ascii="StobiSerif Regular" w:hAnsi="StobiSerif Regular" w:cstheme="minorHAnsi"/>
          <w:sz w:val="22"/>
          <w:szCs w:val="22"/>
        </w:rPr>
        <w:t xml:space="preserve">(г) датум на вградување на </w:t>
      </w:r>
      <w:r w:rsidR="00B27B3A" w:rsidRPr="008E3A85">
        <w:rPr>
          <w:rFonts w:ascii="StobiSerif Regular" w:hAnsi="StobiSerif Regular" w:cstheme="minorHAnsi"/>
          <w:sz w:val="22"/>
          <w:szCs w:val="22"/>
        </w:rPr>
        <w:t>средството</w:t>
      </w:r>
      <w:r w:rsidRPr="008E3A85">
        <w:rPr>
          <w:rFonts w:ascii="StobiSerif Regular" w:hAnsi="StobiSerif Regular" w:cstheme="minorHAnsi"/>
          <w:sz w:val="22"/>
          <w:szCs w:val="22"/>
        </w:rPr>
        <w:t>.</w:t>
      </w:r>
    </w:p>
    <w:p w14:paraId="00000562" w14:textId="53B76F54" w:rsidR="006B1277" w:rsidRPr="008E3A85" w:rsidRDefault="00682CA3" w:rsidP="00BE0548">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(3) </w:t>
      </w:r>
      <w:r w:rsidR="00010798" w:rsidRPr="008E3A85">
        <w:rPr>
          <w:rFonts w:ascii="StobiSerif Regular" w:hAnsi="StobiSerif Regular" w:cstheme="minorHAnsi"/>
          <w:sz w:val="22"/>
          <w:szCs w:val="22"/>
        </w:rPr>
        <w:t xml:space="preserve">На барање на </w:t>
      </w:r>
      <w:r w:rsidR="00BA3F02" w:rsidRPr="008E3A85">
        <w:rPr>
          <w:rFonts w:ascii="StobiSerif Regular" w:hAnsi="StobiSerif Regular" w:cstheme="minorHAnsi"/>
          <w:sz w:val="22"/>
          <w:szCs w:val="22"/>
        </w:rPr>
        <w:t xml:space="preserve">Министертвото за здравство </w:t>
      </w:r>
      <w:r w:rsidRPr="008E3A85">
        <w:rPr>
          <w:rFonts w:ascii="StobiSerif Regular" w:hAnsi="StobiSerif Regular" w:cstheme="minorHAnsi"/>
          <w:sz w:val="22"/>
          <w:szCs w:val="22"/>
        </w:rPr>
        <w:t xml:space="preserve">здравствените установи </w:t>
      </w:r>
      <w:r w:rsidR="00010798" w:rsidRPr="008E3A85">
        <w:rPr>
          <w:rFonts w:ascii="StobiSerif Regular" w:hAnsi="StobiSerif Regular" w:cstheme="minorHAnsi"/>
          <w:sz w:val="22"/>
          <w:szCs w:val="22"/>
        </w:rPr>
        <w:t>ќе г</w:t>
      </w:r>
      <w:r w:rsidRPr="008E3A85">
        <w:rPr>
          <w:rFonts w:ascii="StobiSerif Regular" w:hAnsi="StobiSerif Regular" w:cstheme="minorHAnsi"/>
          <w:sz w:val="22"/>
          <w:szCs w:val="22"/>
        </w:rPr>
        <w:t>и направат достапни информациите од став 1</w:t>
      </w:r>
      <w:r w:rsidR="00BA3F02" w:rsidRPr="008E3A85">
        <w:rPr>
          <w:rFonts w:ascii="StobiSerif Regular" w:hAnsi="StobiSerif Regular" w:cstheme="minorHAnsi"/>
          <w:sz w:val="22"/>
          <w:szCs w:val="22"/>
        </w:rPr>
        <w:t xml:space="preserve"> од овој член</w:t>
      </w:r>
      <w:r w:rsidRPr="008E3A85">
        <w:rPr>
          <w:rFonts w:ascii="StobiSerif Regular" w:hAnsi="StobiSerif Regular" w:cstheme="minorHAnsi"/>
          <w:sz w:val="22"/>
          <w:szCs w:val="22"/>
        </w:rPr>
        <w:t>,</w:t>
      </w:r>
      <w:r w:rsidR="002606DB" w:rsidRPr="008E3A85">
        <w:rPr>
          <w:rFonts w:ascii="StobiSerif Regular" w:hAnsi="StobiSerif Regular" w:cstheme="minorHAnsi"/>
          <w:sz w:val="22"/>
          <w:szCs w:val="22"/>
        </w:rPr>
        <w:t xml:space="preserve"> на начин што ќе</w:t>
      </w:r>
      <w:r w:rsidRPr="008E3A85">
        <w:rPr>
          <w:rFonts w:ascii="StobiSerif Regular" w:hAnsi="StobiSerif Regular" w:cstheme="minorHAnsi"/>
          <w:sz w:val="22"/>
          <w:szCs w:val="22"/>
        </w:rPr>
        <w:t xml:space="preserve"> </w:t>
      </w:r>
      <w:r w:rsidR="002606DB" w:rsidRPr="008E3A85">
        <w:rPr>
          <w:rFonts w:ascii="StobiSerif Regular" w:hAnsi="StobiSerif Regular" w:cstheme="minorHAnsi"/>
          <w:sz w:val="22"/>
          <w:szCs w:val="22"/>
        </w:rPr>
        <w:t xml:space="preserve">овозможи </w:t>
      </w:r>
      <w:r w:rsidRPr="008E3A85">
        <w:rPr>
          <w:rFonts w:ascii="StobiSerif Regular" w:hAnsi="StobiSerif Regular" w:cstheme="minorHAnsi"/>
          <w:sz w:val="22"/>
          <w:szCs w:val="22"/>
        </w:rPr>
        <w:t xml:space="preserve">брз пристап до тие информации, </w:t>
      </w:r>
      <w:r w:rsidR="00010798" w:rsidRPr="008E3A85">
        <w:rPr>
          <w:rFonts w:ascii="StobiSerif Regular" w:hAnsi="StobiSerif Regular" w:cstheme="minorHAnsi"/>
          <w:sz w:val="22"/>
          <w:szCs w:val="22"/>
        </w:rPr>
        <w:t>од</w:t>
      </w:r>
      <w:r w:rsidRPr="008E3A85">
        <w:rPr>
          <w:rFonts w:ascii="StobiSerif Regular" w:hAnsi="StobiSerif Regular" w:cstheme="minorHAnsi"/>
          <w:sz w:val="22"/>
          <w:szCs w:val="22"/>
        </w:rPr>
        <w:t xml:space="preserve"> сите пациенти на кои им е имплантирано средство, заедно со картата</w:t>
      </w:r>
      <w:r w:rsidR="002606DB" w:rsidRPr="008E3A85">
        <w:rPr>
          <w:rFonts w:ascii="StobiSerif Regular" w:hAnsi="StobiSerif Regular" w:cstheme="minorHAnsi"/>
          <w:sz w:val="22"/>
          <w:szCs w:val="22"/>
        </w:rPr>
        <w:t xml:space="preserve"> за имплант</w:t>
      </w:r>
      <w:r w:rsidRPr="008E3A85">
        <w:rPr>
          <w:rFonts w:ascii="StobiSerif Regular" w:hAnsi="StobiSerif Regular" w:cstheme="minorHAnsi"/>
          <w:sz w:val="22"/>
          <w:szCs w:val="22"/>
        </w:rPr>
        <w:t>, која треба да го носи нивниот идентитет.</w:t>
      </w:r>
    </w:p>
    <w:p w14:paraId="148AA4AE" w14:textId="75FC74A3" w:rsidR="00AC3C37" w:rsidRPr="008E3A85" w:rsidRDefault="00682CA3" w:rsidP="00BE0548">
      <w:pPr>
        <w:ind w:firstLine="720"/>
        <w:rPr>
          <w:rFonts w:ascii="StobiSerif Regular" w:hAnsi="StobiSerif Regular" w:cstheme="minorHAnsi"/>
          <w:color w:val="EE0000"/>
          <w:sz w:val="22"/>
          <w:szCs w:val="22"/>
        </w:rPr>
      </w:pPr>
      <w:r w:rsidRPr="008E3A85">
        <w:rPr>
          <w:rFonts w:ascii="StobiSerif Regular" w:hAnsi="StobiSerif Regular" w:cstheme="minorHAnsi"/>
          <w:sz w:val="22"/>
          <w:szCs w:val="22"/>
        </w:rPr>
        <w:t>(4) Од обврските пропишани во овој член изземени</w:t>
      </w:r>
      <w:r w:rsidR="002606DB" w:rsidRPr="008E3A85">
        <w:rPr>
          <w:rFonts w:ascii="StobiSerif Regular" w:hAnsi="StobiSerif Regular" w:cstheme="minorHAnsi"/>
          <w:sz w:val="22"/>
          <w:szCs w:val="22"/>
        </w:rPr>
        <w:t xml:space="preserve"> се</w:t>
      </w:r>
      <w:r w:rsidRPr="008E3A85">
        <w:rPr>
          <w:rFonts w:ascii="StobiSerif Regular" w:hAnsi="StobiSerif Regular" w:cstheme="minorHAnsi"/>
          <w:sz w:val="22"/>
          <w:szCs w:val="22"/>
        </w:rPr>
        <w:t xml:space="preserve"> следните импланти: конци, спојници, стоматолошки пломби, </w:t>
      </w:r>
      <w:r w:rsidR="00BA3F02" w:rsidRPr="00BE0548">
        <w:rPr>
          <w:rFonts w:ascii="StobiSerif Regular" w:hAnsi="StobiSerif Regular" w:cstheme="minorHAnsi"/>
          <w:sz w:val="22"/>
          <w:szCs w:val="22"/>
        </w:rPr>
        <w:t xml:space="preserve">брикети </w:t>
      </w:r>
      <w:r w:rsidRPr="00BE0548">
        <w:rPr>
          <w:rFonts w:ascii="StobiSerif Regular" w:hAnsi="StobiSerif Regular" w:cstheme="minorHAnsi"/>
          <w:sz w:val="22"/>
          <w:szCs w:val="22"/>
        </w:rPr>
        <w:t>за заби, коронки за заби, завртки, клинови, плочи, жици, иглички, штипки и конектори.</w:t>
      </w:r>
      <w:r w:rsidR="00AC3C37" w:rsidRPr="00BE0548">
        <w:rPr>
          <w:rFonts w:ascii="StobiSerif Regular" w:hAnsi="StobiSerif Regular" w:cstheme="minorHAnsi"/>
          <w:sz w:val="22"/>
          <w:szCs w:val="22"/>
        </w:rPr>
        <w:t xml:space="preserve"> </w:t>
      </w:r>
      <w:r w:rsidR="007E3CEA" w:rsidRPr="00BE0548">
        <w:rPr>
          <w:rFonts w:ascii="StobiSerif Regular" w:hAnsi="StobiSerif Regular" w:cstheme="minorHAnsi"/>
          <w:sz w:val="22"/>
          <w:szCs w:val="22"/>
        </w:rPr>
        <w:t xml:space="preserve">Листата може да претрпи промени </w:t>
      </w:r>
      <w:r w:rsidR="00AC3C37" w:rsidRPr="00BE0548">
        <w:rPr>
          <w:rFonts w:ascii="StobiSerif Regular" w:hAnsi="StobiSerif Regular" w:cstheme="minorHAnsi"/>
          <w:sz w:val="22"/>
          <w:szCs w:val="22"/>
        </w:rPr>
        <w:t xml:space="preserve"> врз основа на акт издаден од Европската комисија за проширување листата.</w:t>
      </w:r>
    </w:p>
    <w:p w14:paraId="00000564" w14:textId="2CE9E3FB" w:rsidR="006B1277" w:rsidRDefault="00682CA3" w:rsidP="00BE0548">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(5) </w:t>
      </w:r>
      <w:r w:rsidR="001C71AD" w:rsidRPr="008E3A85">
        <w:rPr>
          <w:rFonts w:ascii="StobiSerif Regular" w:hAnsi="StobiSerif Regular" w:cstheme="minorHAnsi"/>
          <w:sz w:val="22"/>
          <w:szCs w:val="22"/>
        </w:rPr>
        <w:t xml:space="preserve">Поблиските услови и потребната документација за </w:t>
      </w:r>
      <w:r w:rsidRPr="008E3A85">
        <w:rPr>
          <w:rFonts w:ascii="StobiSerif Regular" w:hAnsi="StobiSerif Regular" w:cstheme="minorHAnsi"/>
          <w:sz w:val="22"/>
          <w:szCs w:val="22"/>
        </w:rPr>
        <w:t xml:space="preserve">информации за вградените </w:t>
      </w:r>
      <w:r w:rsidR="002606DB" w:rsidRPr="008E3A85">
        <w:rPr>
          <w:rFonts w:ascii="StobiSerif Regular" w:hAnsi="StobiSerif Regular" w:cstheme="minorHAnsi"/>
          <w:sz w:val="22"/>
          <w:szCs w:val="22"/>
        </w:rPr>
        <w:t xml:space="preserve">средства </w:t>
      </w:r>
      <w:r w:rsidRPr="008E3A85">
        <w:rPr>
          <w:rFonts w:ascii="StobiSerif Regular" w:hAnsi="StobiSerif Regular" w:cstheme="minorHAnsi"/>
          <w:sz w:val="22"/>
          <w:szCs w:val="22"/>
        </w:rPr>
        <w:t xml:space="preserve">утврдува </w:t>
      </w:r>
      <w:r w:rsidR="000C1B63" w:rsidRPr="008E3A85">
        <w:rPr>
          <w:rFonts w:ascii="StobiSerif Regular" w:hAnsi="StobiSerif Regular" w:cstheme="minorHAnsi"/>
          <w:sz w:val="22"/>
          <w:szCs w:val="22"/>
        </w:rPr>
        <w:t>м</w:t>
      </w:r>
      <w:r w:rsidR="006F2E38" w:rsidRPr="008E3A85">
        <w:rPr>
          <w:rFonts w:ascii="StobiSerif Regular" w:hAnsi="StobiSerif Regular" w:cstheme="minorHAnsi"/>
          <w:sz w:val="22"/>
          <w:szCs w:val="22"/>
        </w:rPr>
        <w:t>инистер</w:t>
      </w:r>
      <w:r w:rsidR="000C1B63" w:rsidRPr="008E3A85">
        <w:rPr>
          <w:rFonts w:ascii="StobiSerif Regular" w:hAnsi="StobiSerif Regular" w:cstheme="minorHAnsi"/>
          <w:sz w:val="22"/>
          <w:szCs w:val="22"/>
        </w:rPr>
        <w:t>от</w:t>
      </w:r>
      <w:r w:rsidR="006F2E38" w:rsidRPr="008E3A85">
        <w:rPr>
          <w:rFonts w:ascii="StobiSerif Regular" w:hAnsi="StobiSerif Regular" w:cstheme="minorHAnsi"/>
          <w:sz w:val="22"/>
          <w:szCs w:val="22"/>
        </w:rPr>
        <w:t xml:space="preserve"> за здравство</w:t>
      </w:r>
      <w:r w:rsidRPr="008E3A85">
        <w:rPr>
          <w:rFonts w:ascii="StobiSerif Regular" w:hAnsi="StobiSerif Regular" w:cstheme="minorHAnsi"/>
          <w:sz w:val="22"/>
          <w:szCs w:val="22"/>
        </w:rPr>
        <w:t>.</w:t>
      </w:r>
    </w:p>
    <w:p w14:paraId="5B39D4A6" w14:textId="77777777" w:rsidR="00B5489C" w:rsidRDefault="00B5489C" w:rsidP="00BE0548">
      <w:pPr>
        <w:ind w:firstLine="720"/>
        <w:rPr>
          <w:rFonts w:ascii="StobiSerif Regular" w:hAnsi="StobiSerif Regular" w:cstheme="minorHAnsi"/>
          <w:sz w:val="22"/>
          <w:szCs w:val="22"/>
        </w:rPr>
      </w:pPr>
    </w:p>
    <w:p w14:paraId="12CF3AC4" w14:textId="77777777" w:rsidR="00B5489C" w:rsidRDefault="00B5489C" w:rsidP="00BE0548">
      <w:pPr>
        <w:ind w:firstLine="720"/>
        <w:rPr>
          <w:rFonts w:ascii="StobiSerif Regular" w:hAnsi="StobiSerif Regular" w:cstheme="minorHAnsi"/>
          <w:sz w:val="22"/>
          <w:szCs w:val="22"/>
        </w:rPr>
      </w:pPr>
    </w:p>
    <w:p w14:paraId="43599996" w14:textId="77777777" w:rsidR="00B5489C" w:rsidRDefault="00B5489C" w:rsidP="00BE0548">
      <w:pPr>
        <w:ind w:firstLine="720"/>
        <w:rPr>
          <w:rFonts w:ascii="StobiSerif Regular" w:hAnsi="StobiSerif Regular" w:cstheme="minorHAnsi"/>
          <w:sz w:val="22"/>
          <w:szCs w:val="22"/>
        </w:rPr>
      </w:pPr>
    </w:p>
    <w:p w14:paraId="63A9B411" w14:textId="77777777" w:rsidR="00B5489C" w:rsidRPr="008E3A85" w:rsidRDefault="00B5489C" w:rsidP="00BE0548">
      <w:pPr>
        <w:ind w:firstLine="720"/>
        <w:rPr>
          <w:rFonts w:ascii="StobiSerif Regular" w:hAnsi="StobiSerif Regular" w:cstheme="minorHAnsi"/>
          <w:sz w:val="22"/>
          <w:szCs w:val="22"/>
        </w:rPr>
      </w:pPr>
    </w:p>
    <w:p w14:paraId="00000567" w14:textId="2E61DF24" w:rsidR="006B1277" w:rsidRPr="008E3A85" w:rsidRDefault="00682CA3" w:rsidP="002606DB">
      <w:pPr>
        <w:jc w:val="center"/>
        <w:rPr>
          <w:rFonts w:ascii="StobiSerif Regular" w:hAnsi="StobiSerif Regular" w:cstheme="minorHAnsi"/>
          <w:sz w:val="22"/>
          <w:szCs w:val="22"/>
        </w:rPr>
      </w:pPr>
      <w:r w:rsidRPr="008E3A85">
        <w:rPr>
          <w:rFonts w:ascii="StobiSerif Regular" w:hAnsi="StobiSerif Regular" w:cstheme="minorHAnsi"/>
          <w:sz w:val="22"/>
          <w:szCs w:val="22"/>
        </w:rPr>
        <w:t>Член 67</w:t>
      </w:r>
    </w:p>
    <w:p w14:paraId="00000568" w14:textId="77777777"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(Идентификација и следливост на средства/ИВД во здравствените установи)</w:t>
      </w:r>
    </w:p>
    <w:p w14:paraId="640F8419" w14:textId="77777777" w:rsidR="00E22A4B" w:rsidRPr="008E3A85" w:rsidRDefault="00E22A4B">
      <w:pPr>
        <w:jc w:val="center"/>
        <w:rPr>
          <w:rFonts w:ascii="StobiSerif Regular" w:hAnsi="StobiSerif Regular" w:cstheme="minorHAnsi"/>
          <w:sz w:val="22"/>
          <w:szCs w:val="22"/>
        </w:rPr>
      </w:pPr>
    </w:p>
    <w:p w14:paraId="0000056A" w14:textId="77777777" w:rsidR="006B1277" w:rsidRPr="008E3A85" w:rsidRDefault="00682CA3" w:rsidP="00BE0548">
      <w:pPr>
        <w:ind w:firstLine="720"/>
        <w:rPr>
          <w:rFonts w:ascii="StobiSerif Regular" w:hAnsi="StobiSerif Regular" w:cstheme="minorHAnsi"/>
          <w:sz w:val="22"/>
          <w:szCs w:val="22"/>
        </w:rPr>
      </w:pPr>
      <w:r w:rsidRPr="008E3A85">
        <w:rPr>
          <w:rFonts w:ascii="StobiSerif Regular" w:hAnsi="StobiSerif Regular" w:cstheme="minorHAnsi"/>
          <w:sz w:val="22"/>
          <w:szCs w:val="22"/>
        </w:rPr>
        <w:t>(1) Здравствените установи овозможуваат, по можност во електронска форма, идентификација и следливост на средства/ИВД што ги презеле, без оглед на класата на ризик на средството/ИВД.</w:t>
      </w:r>
    </w:p>
    <w:p w14:paraId="0000056B" w14:textId="54C74A5A" w:rsidR="006B1277" w:rsidRDefault="00682CA3" w:rsidP="00BE0548">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(2) </w:t>
      </w:r>
      <w:r w:rsidR="001C71AD" w:rsidRPr="008E3A85">
        <w:rPr>
          <w:rFonts w:ascii="StobiSerif Regular" w:hAnsi="StobiSerif Regular" w:cstheme="minorHAnsi"/>
          <w:sz w:val="22"/>
          <w:szCs w:val="22"/>
        </w:rPr>
        <w:t xml:space="preserve">Поблиските услови и потребната документација </w:t>
      </w:r>
      <w:r w:rsidRPr="008E3A85">
        <w:rPr>
          <w:rFonts w:ascii="StobiSerif Regular" w:hAnsi="StobiSerif Regular" w:cstheme="minorHAnsi"/>
          <w:sz w:val="22"/>
          <w:szCs w:val="22"/>
        </w:rPr>
        <w:t>за информации</w:t>
      </w:r>
      <w:r w:rsidR="00E22A4B" w:rsidRPr="008E3A85">
        <w:rPr>
          <w:rFonts w:ascii="StobiSerif Regular" w:hAnsi="StobiSerif Regular" w:cstheme="minorHAnsi"/>
          <w:sz w:val="22"/>
          <w:szCs w:val="22"/>
        </w:rPr>
        <w:t>те</w:t>
      </w:r>
      <w:r w:rsidRPr="008E3A85">
        <w:rPr>
          <w:rFonts w:ascii="StobiSerif Regular" w:hAnsi="StobiSerif Regular" w:cstheme="minorHAnsi"/>
          <w:sz w:val="22"/>
          <w:szCs w:val="22"/>
        </w:rPr>
        <w:t xml:space="preserve"> за идентификација и следливост на средствата/ИВД во здравствените институции, ќе определи </w:t>
      </w:r>
      <w:r w:rsidR="000C1B63" w:rsidRPr="008E3A85">
        <w:rPr>
          <w:rFonts w:ascii="StobiSerif Regular" w:hAnsi="StobiSerif Regular" w:cstheme="minorHAnsi"/>
          <w:sz w:val="22"/>
          <w:szCs w:val="22"/>
        </w:rPr>
        <w:t>министерот за здравство</w:t>
      </w:r>
      <w:r w:rsidRPr="008E3A85">
        <w:rPr>
          <w:rFonts w:ascii="StobiSerif Regular" w:hAnsi="StobiSerif Regular" w:cstheme="minorHAnsi"/>
          <w:sz w:val="22"/>
          <w:szCs w:val="22"/>
        </w:rPr>
        <w:t>.</w:t>
      </w:r>
    </w:p>
    <w:p w14:paraId="0000056E" w14:textId="4C46C790" w:rsidR="006B1277" w:rsidRPr="008E3A85" w:rsidRDefault="00682CA3" w:rsidP="002606DB">
      <w:pPr>
        <w:jc w:val="center"/>
        <w:rPr>
          <w:rFonts w:ascii="StobiSerif Regular" w:hAnsi="StobiSerif Regular" w:cstheme="minorHAnsi"/>
          <w:sz w:val="22"/>
          <w:szCs w:val="22"/>
        </w:rPr>
      </w:pPr>
      <w:r w:rsidRPr="008E3A85">
        <w:rPr>
          <w:rFonts w:ascii="StobiSerif Regular" w:hAnsi="StobiSerif Regular" w:cstheme="minorHAnsi"/>
          <w:sz w:val="22"/>
          <w:szCs w:val="22"/>
        </w:rPr>
        <w:t>Член 68</w:t>
      </w:r>
    </w:p>
    <w:p w14:paraId="0000056F" w14:textId="7DAFA680"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 xml:space="preserve">(Регистри на здравствени установи кои произведуваат и користат </w:t>
      </w:r>
      <w:r w:rsidR="002606DB" w:rsidRPr="008E3A85">
        <w:rPr>
          <w:rFonts w:ascii="StobiSerif Regular" w:hAnsi="StobiSerif Regular" w:cstheme="minorHAnsi"/>
          <w:sz w:val="22"/>
          <w:szCs w:val="22"/>
        </w:rPr>
        <w:t xml:space="preserve">интерни </w:t>
      </w:r>
      <w:r w:rsidRPr="008E3A85">
        <w:rPr>
          <w:rFonts w:ascii="StobiSerif Regular" w:hAnsi="StobiSerif Regular" w:cstheme="minorHAnsi"/>
          <w:sz w:val="22"/>
          <w:szCs w:val="22"/>
        </w:rPr>
        <w:t>средства/ИВД)</w:t>
      </w:r>
    </w:p>
    <w:p w14:paraId="00000570" w14:textId="77777777" w:rsidR="006B1277" w:rsidRPr="008E3A85" w:rsidRDefault="006B1277">
      <w:pPr>
        <w:rPr>
          <w:rFonts w:ascii="StobiSerif Regular" w:hAnsi="StobiSerif Regular" w:cstheme="minorHAnsi"/>
          <w:sz w:val="22"/>
          <w:szCs w:val="22"/>
        </w:rPr>
      </w:pPr>
    </w:p>
    <w:p w14:paraId="00000571" w14:textId="1F79A42F"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(1) </w:t>
      </w:r>
      <w:r w:rsidR="004A67B8" w:rsidRPr="008E3A85">
        <w:rPr>
          <w:rFonts w:ascii="StobiSerif Regular" w:hAnsi="StobiSerif Regular" w:cstheme="minorHAnsi"/>
          <w:sz w:val="22"/>
          <w:szCs w:val="22"/>
        </w:rPr>
        <w:t xml:space="preserve">Здравствена </w:t>
      </w:r>
      <w:r w:rsidRPr="008E3A85">
        <w:rPr>
          <w:rFonts w:ascii="StobiSerif Regular" w:hAnsi="StobiSerif Regular" w:cstheme="minorHAnsi"/>
          <w:sz w:val="22"/>
          <w:szCs w:val="22"/>
        </w:rPr>
        <w:t>установа со седиште во Република Северна Македонија која произведува и користи средства/ИВД</w:t>
      </w:r>
      <w:r w:rsidR="00E22A4B" w:rsidRPr="008E3A85">
        <w:rPr>
          <w:rFonts w:ascii="StobiSerif Regular" w:hAnsi="StobiSerif Regular" w:cstheme="minorHAnsi"/>
          <w:sz w:val="22"/>
          <w:szCs w:val="22"/>
        </w:rPr>
        <w:t xml:space="preserve"> за интерна употреба</w:t>
      </w:r>
      <w:r w:rsidR="005C358A" w:rsidRPr="008E3A85">
        <w:rPr>
          <w:rFonts w:ascii="StobiSerif Regular" w:hAnsi="StobiSerif Regular" w:cstheme="minorHAnsi"/>
          <w:sz w:val="22"/>
          <w:szCs w:val="22"/>
        </w:rPr>
        <w:t xml:space="preserve"> </w:t>
      </w:r>
      <w:r w:rsidR="00DF035D" w:rsidRPr="008E3A85">
        <w:rPr>
          <w:rFonts w:ascii="StobiSerif Regular" w:hAnsi="StobiSerif Regular" w:cstheme="minorHAnsi"/>
          <w:sz w:val="22"/>
          <w:szCs w:val="22"/>
        </w:rPr>
        <w:t>пред да започне со производство и употреба на средства/ИВД за интерна употреба</w:t>
      </w:r>
      <w:r w:rsidR="00F124D3"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 xml:space="preserve">се регистрира во </w:t>
      </w:r>
      <w:r w:rsidR="002F478B" w:rsidRPr="008E3A85">
        <w:rPr>
          <w:rFonts w:ascii="StobiSerif Regular" w:hAnsi="StobiSerif Regular" w:cstheme="minorHAnsi"/>
          <w:sz w:val="22"/>
          <w:szCs w:val="22"/>
        </w:rPr>
        <w:t>електронскиот систем на</w:t>
      </w:r>
      <w:r w:rsidRPr="008E3A85">
        <w:rPr>
          <w:rFonts w:ascii="StobiSerif Regular" w:hAnsi="StobiSerif Regular" w:cstheme="minorHAnsi"/>
          <w:sz w:val="22"/>
          <w:szCs w:val="22"/>
        </w:rPr>
        <w:t xml:space="preserve"> податоци </w:t>
      </w:r>
      <w:r w:rsidR="00857F88" w:rsidRPr="008E3A85">
        <w:rPr>
          <w:rFonts w:ascii="StobiSerif Regular" w:hAnsi="StobiSerif Regular" w:cstheme="minorHAnsi"/>
          <w:sz w:val="22"/>
          <w:szCs w:val="22"/>
        </w:rPr>
        <w:t xml:space="preserve">на </w:t>
      </w:r>
      <w:r w:rsidR="005C358A"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 xml:space="preserve">и </w:t>
      </w:r>
      <w:r w:rsidR="003A375A" w:rsidRPr="008E3A85">
        <w:rPr>
          <w:rFonts w:ascii="StobiSerif Regular" w:hAnsi="StobiSerif Regular" w:cstheme="minorHAnsi"/>
          <w:sz w:val="22"/>
          <w:szCs w:val="22"/>
        </w:rPr>
        <w:t xml:space="preserve">во барањето </w:t>
      </w:r>
      <w:r w:rsidR="00DF035D" w:rsidRPr="008E3A85">
        <w:rPr>
          <w:rFonts w:ascii="StobiSerif Regular" w:hAnsi="StobiSerif Regular" w:cstheme="minorHAnsi"/>
          <w:sz w:val="22"/>
          <w:szCs w:val="22"/>
        </w:rPr>
        <w:t xml:space="preserve">за регистрација </w:t>
      </w:r>
      <w:r w:rsidRPr="008E3A85">
        <w:rPr>
          <w:rFonts w:ascii="StobiSerif Regular" w:hAnsi="StobiSerif Regular" w:cstheme="minorHAnsi"/>
          <w:sz w:val="22"/>
          <w:szCs w:val="22"/>
        </w:rPr>
        <w:t>ги обезбедува следните информации:</w:t>
      </w:r>
    </w:p>
    <w:p w14:paraId="00000572" w14:textId="7431F205" w:rsidR="006B1277" w:rsidRPr="008E3A85" w:rsidRDefault="00682CA3">
      <w:pPr>
        <w:rPr>
          <w:rFonts w:ascii="StobiSerif Regular" w:hAnsi="StobiSerif Regular" w:cstheme="minorHAnsi"/>
          <w:sz w:val="22"/>
          <w:szCs w:val="22"/>
        </w:rPr>
      </w:pPr>
      <w:r w:rsidRPr="008E3A85">
        <w:rPr>
          <w:rFonts w:ascii="StobiSerif Regular" w:hAnsi="StobiSerif Regular" w:cstheme="minorHAnsi"/>
          <w:sz w:val="22"/>
          <w:szCs w:val="22"/>
        </w:rPr>
        <w:t xml:space="preserve">1. </w:t>
      </w:r>
      <w:r w:rsidR="00DF035D" w:rsidRPr="008E3A85">
        <w:rPr>
          <w:rFonts w:ascii="StobiSerif Regular" w:hAnsi="StobiSerif Regular" w:cstheme="minorHAnsi"/>
          <w:sz w:val="22"/>
          <w:szCs w:val="22"/>
        </w:rPr>
        <w:t xml:space="preserve">назив </w:t>
      </w:r>
      <w:r w:rsidRPr="008E3A85">
        <w:rPr>
          <w:rFonts w:ascii="StobiSerif Regular" w:hAnsi="StobiSerif Regular" w:cstheme="minorHAnsi"/>
          <w:sz w:val="22"/>
          <w:szCs w:val="22"/>
        </w:rPr>
        <w:t xml:space="preserve">и </w:t>
      </w:r>
      <w:r w:rsidR="00DF035D" w:rsidRPr="008E3A85">
        <w:rPr>
          <w:rFonts w:ascii="StobiSerif Regular" w:hAnsi="StobiSerif Regular" w:cstheme="minorHAnsi"/>
          <w:sz w:val="22"/>
          <w:szCs w:val="22"/>
        </w:rPr>
        <w:t>седиште на здравствената установа</w:t>
      </w:r>
      <w:r w:rsidRPr="008E3A85">
        <w:rPr>
          <w:rFonts w:ascii="StobiSerif Regular" w:hAnsi="StobiSerif Regular" w:cstheme="minorHAnsi"/>
          <w:sz w:val="22"/>
          <w:szCs w:val="22"/>
        </w:rPr>
        <w:t>,</w:t>
      </w:r>
    </w:p>
    <w:p w14:paraId="00000573" w14:textId="0109C56F" w:rsidR="006B1277" w:rsidRPr="008E3A85" w:rsidRDefault="00682CA3" w:rsidP="00E22A4B">
      <w:pPr>
        <w:ind w:left="144" w:firstLine="0"/>
        <w:rPr>
          <w:rFonts w:ascii="StobiSerif Regular" w:hAnsi="StobiSerif Regular" w:cstheme="minorHAnsi"/>
          <w:sz w:val="22"/>
          <w:szCs w:val="22"/>
        </w:rPr>
      </w:pPr>
      <w:r w:rsidRPr="008E3A85">
        <w:rPr>
          <w:rFonts w:ascii="StobiSerif Regular" w:hAnsi="StobiSerif Regular" w:cstheme="minorHAnsi"/>
          <w:sz w:val="22"/>
          <w:szCs w:val="22"/>
        </w:rPr>
        <w:t>2. информации за контакт (телефонски број или е-пошта, податоци за контакт на лицето одговор</w:t>
      </w:r>
      <w:r w:rsidR="00857F88" w:rsidRPr="008E3A85">
        <w:rPr>
          <w:rFonts w:ascii="StobiSerif Regular" w:hAnsi="StobiSerif Regular" w:cstheme="minorHAnsi"/>
          <w:sz w:val="22"/>
          <w:szCs w:val="22"/>
        </w:rPr>
        <w:t>но</w:t>
      </w:r>
      <w:r w:rsidRPr="008E3A85">
        <w:rPr>
          <w:rFonts w:ascii="StobiSerif Regular" w:hAnsi="StobiSerif Regular" w:cstheme="minorHAnsi"/>
          <w:sz w:val="22"/>
          <w:szCs w:val="22"/>
        </w:rPr>
        <w:t xml:space="preserve"> за усогласеност со член 14</w:t>
      </w:r>
      <w:r w:rsidR="004A67B8" w:rsidRPr="008E3A85">
        <w:rPr>
          <w:rFonts w:ascii="StobiSerif Regular" w:hAnsi="StobiSerif Regular" w:cstheme="minorHAnsi"/>
          <w:sz w:val="22"/>
          <w:szCs w:val="22"/>
        </w:rPr>
        <w:t xml:space="preserve"> ставови </w:t>
      </w:r>
      <w:r w:rsidRPr="008E3A85">
        <w:rPr>
          <w:rFonts w:ascii="StobiSerif Regular" w:hAnsi="StobiSerif Regular" w:cstheme="minorHAnsi"/>
          <w:sz w:val="22"/>
          <w:szCs w:val="22"/>
        </w:rPr>
        <w:t>(5) до (7),</w:t>
      </w:r>
    </w:p>
    <w:p w14:paraId="00000574" w14:textId="20764A1F" w:rsidR="006B1277" w:rsidRPr="008E3A85" w:rsidRDefault="00682CA3">
      <w:pPr>
        <w:rPr>
          <w:rFonts w:ascii="StobiSerif Regular" w:hAnsi="StobiSerif Regular" w:cstheme="minorHAnsi"/>
          <w:sz w:val="22"/>
          <w:szCs w:val="22"/>
        </w:rPr>
      </w:pPr>
      <w:r w:rsidRPr="008E3A85">
        <w:rPr>
          <w:rFonts w:ascii="StobiSerif Regular" w:hAnsi="StobiSerif Regular" w:cstheme="minorHAnsi"/>
          <w:sz w:val="22"/>
          <w:szCs w:val="22"/>
        </w:rPr>
        <w:t xml:space="preserve">3. </w:t>
      </w:r>
      <w:r w:rsidR="00857F88" w:rsidRPr="008E3A85">
        <w:rPr>
          <w:rFonts w:ascii="StobiSerif Regular" w:hAnsi="StobiSerif Regular" w:cstheme="minorHAnsi"/>
          <w:sz w:val="22"/>
          <w:szCs w:val="22"/>
        </w:rPr>
        <w:t xml:space="preserve">намена на </w:t>
      </w:r>
      <w:r w:rsidRPr="008E3A85">
        <w:rPr>
          <w:rFonts w:ascii="StobiSerif Regular" w:hAnsi="StobiSerif Regular" w:cstheme="minorHAnsi"/>
          <w:sz w:val="22"/>
          <w:szCs w:val="22"/>
        </w:rPr>
        <w:t>средство</w:t>
      </w:r>
      <w:r w:rsidR="00E22A4B" w:rsidRPr="008E3A85">
        <w:rPr>
          <w:rFonts w:ascii="StobiSerif Regular" w:hAnsi="StobiSerif Regular" w:cstheme="minorHAnsi"/>
          <w:sz w:val="22"/>
          <w:szCs w:val="22"/>
        </w:rPr>
        <w:t>то</w:t>
      </w:r>
      <w:r w:rsidRPr="008E3A85">
        <w:rPr>
          <w:rFonts w:ascii="StobiSerif Regular" w:hAnsi="StobiSerif Regular" w:cstheme="minorHAnsi"/>
          <w:sz w:val="22"/>
          <w:szCs w:val="22"/>
        </w:rPr>
        <w:t>/ИВД</w:t>
      </w:r>
      <w:r w:rsidR="00E22A4B" w:rsidRPr="008E3A85">
        <w:rPr>
          <w:rFonts w:ascii="StobiSerif Regular" w:hAnsi="StobiSerif Regular" w:cstheme="minorHAnsi"/>
          <w:sz w:val="22"/>
          <w:szCs w:val="22"/>
        </w:rPr>
        <w:t xml:space="preserve"> за интерна употреба</w:t>
      </w:r>
      <w:r w:rsidRPr="008E3A85">
        <w:rPr>
          <w:rFonts w:ascii="StobiSerif Regular" w:hAnsi="StobiSerif Regular" w:cstheme="minorHAnsi"/>
          <w:sz w:val="22"/>
          <w:szCs w:val="22"/>
        </w:rPr>
        <w:t>,</w:t>
      </w:r>
    </w:p>
    <w:p w14:paraId="00000575" w14:textId="77777777" w:rsidR="006B1277" w:rsidRPr="008E3A85" w:rsidRDefault="00682CA3">
      <w:pPr>
        <w:rPr>
          <w:rFonts w:ascii="StobiSerif Regular" w:hAnsi="StobiSerif Regular" w:cstheme="minorHAnsi"/>
          <w:sz w:val="22"/>
          <w:szCs w:val="22"/>
        </w:rPr>
      </w:pPr>
      <w:r w:rsidRPr="008E3A85">
        <w:rPr>
          <w:rFonts w:ascii="StobiSerif Regular" w:hAnsi="StobiSerif Regular" w:cstheme="minorHAnsi"/>
          <w:sz w:val="22"/>
          <w:szCs w:val="22"/>
        </w:rPr>
        <w:t>4. класа на ризик,</w:t>
      </w:r>
    </w:p>
    <w:p w14:paraId="00000576" w14:textId="729E2EA4" w:rsidR="006B1277" w:rsidRPr="008E3A85" w:rsidRDefault="00682CA3">
      <w:pPr>
        <w:rPr>
          <w:rFonts w:ascii="StobiSerif Regular" w:hAnsi="StobiSerif Regular" w:cstheme="minorHAnsi"/>
          <w:sz w:val="22"/>
          <w:szCs w:val="22"/>
        </w:rPr>
      </w:pPr>
      <w:r w:rsidRPr="008E3A85">
        <w:rPr>
          <w:rFonts w:ascii="StobiSerif Regular" w:hAnsi="StobiSerif Regular" w:cstheme="minorHAnsi"/>
          <w:sz w:val="22"/>
          <w:szCs w:val="22"/>
        </w:rPr>
        <w:t>5. изјава на лицето одговорно за усогласеност со член 14</w:t>
      </w:r>
      <w:r w:rsidR="004A67B8" w:rsidRPr="008E3A85">
        <w:rPr>
          <w:rFonts w:ascii="StobiSerif Regular" w:hAnsi="StobiSerif Regular" w:cstheme="minorHAnsi"/>
          <w:sz w:val="22"/>
          <w:szCs w:val="22"/>
        </w:rPr>
        <w:t xml:space="preserve"> ставови </w:t>
      </w:r>
      <w:r w:rsidRPr="008E3A85">
        <w:rPr>
          <w:rFonts w:ascii="StobiSerif Regular" w:hAnsi="StobiSerif Regular" w:cstheme="minorHAnsi"/>
          <w:sz w:val="22"/>
          <w:szCs w:val="22"/>
        </w:rPr>
        <w:t>(5) до (7).</w:t>
      </w:r>
    </w:p>
    <w:p w14:paraId="00000577" w14:textId="49D4ACB6" w:rsidR="006B1277" w:rsidRPr="008E3A85" w:rsidRDefault="00912A68">
      <w:pPr>
        <w:rPr>
          <w:rFonts w:ascii="StobiSerif Regular" w:hAnsi="StobiSerif Regular" w:cstheme="minorHAnsi"/>
          <w:sz w:val="22"/>
          <w:szCs w:val="22"/>
        </w:rPr>
      </w:pPr>
      <w:r w:rsidRPr="008E3A85">
        <w:rPr>
          <w:rFonts w:ascii="StobiSerif Regular" w:hAnsi="StobiSerif Regular" w:cstheme="minorHAnsi"/>
          <w:sz w:val="22"/>
          <w:szCs w:val="22"/>
        </w:rPr>
        <w:tab/>
        <w:t xml:space="preserve">(2) </w:t>
      </w:r>
      <w:r w:rsidR="006E2AAC" w:rsidRPr="008E3A85">
        <w:rPr>
          <w:rFonts w:ascii="StobiSerif Regular" w:hAnsi="StobiSerif Regular" w:cstheme="minorHAnsi"/>
          <w:sz w:val="22"/>
          <w:szCs w:val="22"/>
        </w:rPr>
        <w:t xml:space="preserve">Врз основа на податоците во барањето од став (1) на овој член </w:t>
      </w:r>
      <w:r w:rsidRPr="008E3A85">
        <w:rPr>
          <w:rFonts w:ascii="StobiSerif Regular" w:hAnsi="StobiSerif Regular" w:cstheme="minorHAnsi"/>
          <w:sz w:val="22"/>
          <w:szCs w:val="22"/>
        </w:rPr>
        <w:t xml:space="preserve">Агенцијата </w:t>
      </w:r>
      <w:r w:rsidR="006E2AAC" w:rsidRPr="008E3A85">
        <w:rPr>
          <w:rFonts w:ascii="StobiSerif Regular" w:hAnsi="StobiSerif Regular" w:cstheme="minorHAnsi"/>
          <w:sz w:val="22"/>
          <w:szCs w:val="22"/>
        </w:rPr>
        <w:t xml:space="preserve">врши упис во регистарот на здравствени установи кои произведуваат и користат интерни средства/ИВД. </w:t>
      </w:r>
    </w:p>
    <w:p w14:paraId="00000579" w14:textId="7CC4631C"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w:t>
      </w:r>
      <w:r w:rsidR="001C71AD" w:rsidRPr="008E3A85">
        <w:rPr>
          <w:rFonts w:ascii="StobiSerif Regular" w:hAnsi="StobiSerif Regular" w:cstheme="minorHAnsi"/>
          <w:sz w:val="22"/>
          <w:szCs w:val="22"/>
        </w:rPr>
        <w:t>3</w:t>
      </w:r>
      <w:r w:rsidRPr="008E3A85">
        <w:rPr>
          <w:rFonts w:ascii="StobiSerif Regular" w:hAnsi="StobiSerif Regular" w:cstheme="minorHAnsi"/>
          <w:sz w:val="22"/>
          <w:szCs w:val="22"/>
        </w:rPr>
        <w:t xml:space="preserve">) Здравствената установа </w:t>
      </w:r>
      <w:r w:rsidR="0016659B" w:rsidRPr="008E3A85">
        <w:rPr>
          <w:rFonts w:ascii="StobiSerif Regular" w:hAnsi="StobiSerif Regular" w:cstheme="minorHAnsi"/>
          <w:sz w:val="22"/>
          <w:szCs w:val="22"/>
        </w:rPr>
        <w:t xml:space="preserve">ја </w:t>
      </w:r>
      <w:r w:rsidRPr="008E3A85">
        <w:rPr>
          <w:rFonts w:ascii="StobiSerif Regular" w:hAnsi="StobiSerif Regular" w:cstheme="minorHAnsi"/>
          <w:sz w:val="22"/>
          <w:szCs w:val="22"/>
        </w:rPr>
        <w:t xml:space="preserve">известува </w:t>
      </w:r>
      <w:r w:rsidR="005C358A" w:rsidRPr="008E3A85">
        <w:rPr>
          <w:rFonts w:ascii="StobiSerif Regular" w:hAnsi="StobiSerif Regular" w:cstheme="minorHAnsi"/>
          <w:sz w:val="22"/>
          <w:szCs w:val="22"/>
        </w:rPr>
        <w:t>Агенција</w:t>
      </w:r>
      <w:r w:rsidR="004A67B8" w:rsidRPr="008E3A85">
        <w:rPr>
          <w:rFonts w:ascii="StobiSerif Regular" w:hAnsi="StobiSerif Regular" w:cstheme="minorHAnsi"/>
          <w:sz w:val="22"/>
          <w:szCs w:val="22"/>
        </w:rPr>
        <w:t>та</w:t>
      </w:r>
      <w:r w:rsidR="005C358A"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 xml:space="preserve">за промените на податоците од став </w:t>
      </w:r>
      <w:r w:rsidR="0016659B" w:rsidRPr="008E3A85">
        <w:rPr>
          <w:rFonts w:ascii="StobiSerif Regular" w:hAnsi="StobiSerif Regular" w:cstheme="minorHAnsi"/>
          <w:sz w:val="22"/>
          <w:szCs w:val="22"/>
        </w:rPr>
        <w:t xml:space="preserve">(1) на овој член </w:t>
      </w:r>
      <w:r w:rsidRPr="008E3A85">
        <w:rPr>
          <w:rFonts w:ascii="StobiSerif Regular" w:hAnsi="StobiSerif Regular" w:cstheme="minorHAnsi"/>
          <w:sz w:val="22"/>
          <w:szCs w:val="22"/>
        </w:rPr>
        <w:t>или за престанок на активностите во рок од осум дена</w:t>
      </w:r>
      <w:r w:rsidR="00B23E34" w:rsidRPr="008E3A85">
        <w:rPr>
          <w:rFonts w:ascii="StobiSerif Regular" w:hAnsi="StobiSerif Regular" w:cstheme="minorHAnsi"/>
          <w:sz w:val="22"/>
          <w:szCs w:val="22"/>
        </w:rPr>
        <w:t xml:space="preserve"> од настанатите промени</w:t>
      </w:r>
      <w:r w:rsidRPr="008E3A85">
        <w:rPr>
          <w:rFonts w:ascii="StobiSerif Regular" w:hAnsi="StobiSerif Regular" w:cstheme="minorHAnsi"/>
          <w:sz w:val="22"/>
          <w:szCs w:val="22"/>
        </w:rPr>
        <w:t>.</w:t>
      </w:r>
    </w:p>
    <w:p w14:paraId="0000057A" w14:textId="741C2AE0"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(3) Здравствената установа годишно ја потврдува точноста на податоците. Ако не успее да го направи ова, </w:t>
      </w:r>
      <w:r w:rsidR="004A67B8"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ќе ја избрише од регистарот во рок од 30 дена по претходно предупредување.</w:t>
      </w:r>
    </w:p>
    <w:p w14:paraId="0000057B" w14:textId="3E15E12A" w:rsidR="006B1277"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(4) Информациите од став</w:t>
      </w:r>
      <w:r w:rsidR="004A67B8" w:rsidRPr="008E3A85">
        <w:rPr>
          <w:rFonts w:ascii="StobiSerif Regular" w:hAnsi="StobiSerif Regular" w:cstheme="minorHAnsi"/>
          <w:sz w:val="22"/>
          <w:szCs w:val="22"/>
        </w:rPr>
        <w:t xml:space="preserve"> (1)</w:t>
      </w:r>
      <w:r w:rsidRPr="008E3A85">
        <w:rPr>
          <w:rFonts w:ascii="StobiSerif Regular" w:hAnsi="StobiSerif Regular" w:cstheme="minorHAnsi"/>
          <w:sz w:val="22"/>
          <w:szCs w:val="22"/>
        </w:rPr>
        <w:t xml:space="preserve"> на овој член, освен информациите за контакт, се јавно достапни.</w:t>
      </w:r>
      <w:r w:rsidR="005F3183" w:rsidRPr="008E3A85">
        <w:rPr>
          <w:rFonts w:ascii="StobiSerif Regular" w:hAnsi="StobiSerif Regular" w:cstheme="minorHAnsi"/>
          <w:sz w:val="22"/>
          <w:szCs w:val="22"/>
        </w:rPr>
        <w:t xml:space="preserve"> </w:t>
      </w:r>
    </w:p>
    <w:p w14:paraId="5AC5E6F7" w14:textId="77777777" w:rsidR="00B5489C" w:rsidRPr="008E3A85" w:rsidRDefault="00B5489C" w:rsidP="00940EC5">
      <w:pPr>
        <w:ind w:firstLine="720"/>
        <w:rPr>
          <w:rFonts w:ascii="StobiSerif Regular" w:hAnsi="StobiSerif Regular" w:cstheme="minorHAnsi"/>
          <w:sz w:val="22"/>
          <w:szCs w:val="22"/>
        </w:rPr>
      </w:pPr>
    </w:p>
    <w:p w14:paraId="0000057D" w14:textId="128302EA"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VI КЛИНИЧКА ЕВАЛУАЦИЈА И ЕВАЛУАЦИЈА НА ПЕРФОРМАНСИ И КЛИНИЧКИ ДОКАЗИ</w:t>
      </w:r>
    </w:p>
    <w:p w14:paraId="0000057F" w14:textId="77777777" w:rsidR="006B1277" w:rsidRDefault="00682CA3">
      <w:pPr>
        <w:ind w:firstLine="0"/>
        <w:rPr>
          <w:rFonts w:ascii="StobiSerif Regular" w:hAnsi="StobiSerif Regular" w:cstheme="minorHAnsi"/>
          <w:sz w:val="22"/>
          <w:szCs w:val="22"/>
          <w:u w:val="single"/>
        </w:rPr>
      </w:pPr>
      <w:r w:rsidRPr="008E3A85">
        <w:rPr>
          <w:rFonts w:ascii="StobiSerif Regular" w:hAnsi="StobiSerif Regular" w:cstheme="minorHAnsi"/>
          <w:sz w:val="22"/>
          <w:szCs w:val="22"/>
          <w:u w:val="single"/>
        </w:rPr>
        <w:t>А.</w:t>
      </w:r>
      <w:r w:rsidRPr="008E3A85">
        <w:rPr>
          <w:rFonts w:ascii="StobiSerif Regular" w:hAnsi="StobiSerif Regular" w:cstheme="minorHAnsi"/>
          <w:sz w:val="22"/>
          <w:szCs w:val="22"/>
          <w:u w:val="single"/>
        </w:rPr>
        <w:tab/>
        <w:t>Клиничка евалуација на средство</w:t>
      </w:r>
    </w:p>
    <w:p w14:paraId="113C6493" w14:textId="77777777" w:rsidR="00B5489C" w:rsidRPr="008E3A85" w:rsidRDefault="00B5489C">
      <w:pPr>
        <w:ind w:firstLine="0"/>
        <w:rPr>
          <w:rFonts w:ascii="StobiSerif Regular" w:hAnsi="StobiSerif Regular" w:cstheme="minorHAnsi"/>
          <w:sz w:val="22"/>
          <w:szCs w:val="22"/>
          <w:u w:val="single"/>
        </w:rPr>
      </w:pPr>
    </w:p>
    <w:p w14:paraId="00000582" w14:textId="38B43C1D" w:rsidR="006B1277" w:rsidRPr="008E3A85" w:rsidRDefault="00682CA3" w:rsidP="00857F88">
      <w:pPr>
        <w:jc w:val="center"/>
        <w:rPr>
          <w:rFonts w:ascii="StobiSerif Regular" w:hAnsi="StobiSerif Regular" w:cstheme="minorHAnsi"/>
          <w:sz w:val="22"/>
          <w:szCs w:val="22"/>
        </w:rPr>
      </w:pPr>
      <w:r w:rsidRPr="008E3A85">
        <w:rPr>
          <w:rFonts w:ascii="StobiSerif Regular" w:hAnsi="StobiSerif Regular" w:cstheme="minorHAnsi"/>
          <w:sz w:val="22"/>
          <w:szCs w:val="22"/>
        </w:rPr>
        <w:t>Член 69</w:t>
      </w:r>
    </w:p>
    <w:p w14:paraId="00000583" w14:textId="77777777"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lastRenderedPageBreak/>
        <w:t>(Клиничка евалуација)</w:t>
      </w:r>
    </w:p>
    <w:p w14:paraId="00000584" w14:textId="77777777" w:rsidR="006B1277" w:rsidRPr="008E3A85" w:rsidRDefault="006B1277">
      <w:pPr>
        <w:ind w:firstLine="0"/>
        <w:rPr>
          <w:rFonts w:ascii="StobiSerif Regular" w:hAnsi="StobiSerif Regular" w:cstheme="minorHAnsi"/>
          <w:sz w:val="22"/>
          <w:szCs w:val="22"/>
        </w:rPr>
      </w:pPr>
    </w:p>
    <w:p w14:paraId="00000585" w14:textId="77777777" w:rsidR="006B1277" w:rsidRPr="008E3A85" w:rsidRDefault="00682CA3" w:rsidP="00BE0548">
      <w:pPr>
        <w:ind w:firstLine="720"/>
        <w:rPr>
          <w:rFonts w:ascii="StobiSerif Regular" w:hAnsi="StobiSerif Regular" w:cstheme="minorHAnsi"/>
          <w:sz w:val="22"/>
          <w:szCs w:val="22"/>
        </w:rPr>
      </w:pPr>
      <w:r w:rsidRPr="008E3A85">
        <w:rPr>
          <w:rFonts w:ascii="StobiSerif Regular" w:hAnsi="StobiSerif Regular" w:cstheme="minorHAnsi"/>
          <w:sz w:val="22"/>
          <w:szCs w:val="22"/>
        </w:rPr>
        <w:t>(1) Врз основа на клинички податоци, производителот на средството потврдува:</w:t>
      </w:r>
    </w:p>
    <w:p w14:paraId="00000586" w14:textId="63701696"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 усогласеност на неговото средство со релевантните општи барања за безбедност и перформанси кои се бараат со </w:t>
      </w:r>
      <w:r w:rsidR="002C34FC" w:rsidRPr="008E3A85">
        <w:rPr>
          <w:rFonts w:ascii="StobiSerif Regular" w:hAnsi="StobiSerif Regular" w:cstheme="minorHAnsi"/>
          <w:sz w:val="22"/>
          <w:szCs w:val="22"/>
        </w:rPr>
        <w:t>овој з</w:t>
      </w:r>
      <w:r w:rsidRPr="008E3A85">
        <w:rPr>
          <w:rFonts w:ascii="StobiSerif Regular" w:hAnsi="StobiSerif Regular" w:cstheme="minorHAnsi"/>
          <w:sz w:val="22"/>
          <w:szCs w:val="22"/>
        </w:rPr>
        <w:t xml:space="preserve">акон под нормални услови </w:t>
      </w:r>
      <w:r w:rsidR="002C34FC" w:rsidRPr="008E3A85">
        <w:rPr>
          <w:rFonts w:ascii="StobiSerif Regular" w:hAnsi="StobiSerif Regular" w:cstheme="minorHAnsi"/>
          <w:sz w:val="22"/>
          <w:szCs w:val="22"/>
        </w:rPr>
        <w:t>з</w:t>
      </w:r>
      <w:r w:rsidRPr="008E3A85">
        <w:rPr>
          <w:rFonts w:ascii="StobiSerif Regular" w:hAnsi="StobiSerif Regular" w:cstheme="minorHAnsi"/>
          <w:sz w:val="22"/>
          <w:szCs w:val="22"/>
        </w:rPr>
        <w:t>а неговата намена,</w:t>
      </w:r>
    </w:p>
    <w:p w14:paraId="00000587" w14:textId="5E1F680F"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евалуација на несаканите ефекти и</w:t>
      </w:r>
    </w:p>
    <w:p w14:paraId="00000589" w14:textId="7A86C158" w:rsidR="006B1277" w:rsidRPr="008E3A85" w:rsidRDefault="00682CA3" w:rsidP="00E22A4B">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прифатливоста на односот корист-ризик.</w:t>
      </w:r>
    </w:p>
    <w:p w14:paraId="0000058B" w14:textId="6FCEEB43" w:rsidR="006B1277" w:rsidRPr="008E3A85" w:rsidRDefault="00682CA3" w:rsidP="00BE0548">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(2) Производителот треба да го наведе и оправда нивото на клинички докази потребни за потврдата од став </w:t>
      </w:r>
      <w:r w:rsidR="002C34FC" w:rsidRPr="008E3A85">
        <w:rPr>
          <w:rFonts w:ascii="StobiSerif Regular" w:hAnsi="StobiSerif Regular" w:cstheme="minorHAnsi"/>
          <w:sz w:val="22"/>
          <w:szCs w:val="22"/>
        </w:rPr>
        <w:t>(</w:t>
      </w:r>
      <w:r w:rsidRPr="008E3A85">
        <w:rPr>
          <w:rFonts w:ascii="StobiSerif Regular" w:hAnsi="StobiSerif Regular" w:cstheme="minorHAnsi"/>
          <w:sz w:val="22"/>
          <w:szCs w:val="22"/>
        </w:rPr>
        <w:t>1</w:t>
      </w:r>
      <w:r w:rsidR="002C34FC" w:rsidRPr="008E3A85">
        <w:rPr>
          <w:rFonts w:ascii="StobiSerif Regular" w:hAnsi="StobiSerif Regular" w:cstheme="minorHAnsi"/>
          <w:sz w:val="22"/>
          <w:szCs w:val="22"/>
        </w:rPr>
        <w:t>) на овој член</w:t>
      </w:r>
      <w:r w:rsidRPr="008E3A85">
        <w:rPr>
          <w:rFonts w:ascii="StobiSerif Regular" w:hAnsi="StobiSerif Regular" w:cstheme="minorHAnsi"/>
          <w:sz w:val="22"/>
          <w:szCs w:val="22"/>
        </w:rPr>
        <w:t xml:space="preserve"> што е основа за клиничка евалуација на неговото средство.</w:t>
      </w:r>
    </w:p>
    <w:p w14:paraId="0000058C" w14:textId="45077AE3" w:rsidR="006B1277" w:rsidRPr="008E3A85" w:rsidRDefault="00682CA3" w:rsidP="00BE0548">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(3) Клиничката евалуација на </w:t>
      </w:r>
      <w:r w:rsidR="00857F88" w:rsidRPr="008E3A85">
        <w:rPr>
          <w:rFonts w:ascii="StobiSerif Regular" w:hAnsi="StobiSerif Regular" w:cstheme="minorHAnsi"/>
          <w:sz w:val="22"/>
          <w:szCs w:val="22"/>
        </w:rPr>
        <w:t xml:space="preserve">средството </w:t>
      </w:r>
      <w:r w:rsidRPr="008E3A85">
        <w:rPr>
          <w:rFonts w:ascii="StobiSerif Regular" w:hAnsi="StobiSerif Regular" w:cstheme="minorHAnsi"/>
          <w:sz w:val="22"/>
          <w:szCs w:val="22"/>
        </w:rPr>
        <w:t>е:</w:t>
      </w:r>
    </w:p>
    <w:p w14:paraId="0000058D" w14:textId="77777777"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темелна - неговата длабочина и опсег одговараат на природата, класата, целта и потенцијалните ризици на предметниот производ и тврдењата на производителот во однос на производот,</w:t>
      </w:r>
    </w:p>
    <w:p w14:paraId="0000058E" w14:textId="77777777"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објективна - ги зема во предвид и поволните и неповолните податоци,</w:t>
      </w:r>
    </w:p>
    <w:p w14:paraId="0000058F" w14:textId="75E7F30B"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планирана, спроведен</w:t>
      </w:r>
      <w:r w:rsidR="00857F88" w:rsidRPr="008E3A85">
        <w:rPr>
          <w:rFonts w:ascii="StobiSerif Regular" w:hAnsi="StobiSerif Regular" w:cstheme="minorHAnsi"/>
          <w:sz w:val="22"/>
          <w:szCs w:val="22"/>
        </w:rPr>
        <w:t>а</w:t>
      </w:r>
      <w:r w:rsidRPr="008E3A85">
        <w:rPr>
          <w:rFonts w:ascii="StobiSerif Regular" w:hAnsi="StobiSerif Regular" w:cstheme="minorHAnsi"/>
          <w:sz w:val="22"/>
          <w:szCs w:val="22"/>
        </w:rPr>
        <w:t xml:space="preserve"> и документиран</w:t>
      </w:r>
      <w:r w:rsidR="00857F88" w:rsidRPr="008E3A85">
        <w:rPr>
          <w:rFonts w:ascii="StobiSerif Regular" w:hAnsi="StobiSerif Regular" w:cstheme="minorHAnsi"/>
          <w:sz w:val="22"/>
          <w:szCs w:val="22"/>
        </w:rPr>
        <w:t>а</w:t>
      </w:r>
      <w:r w:rsidRPr="008E3A85">
        <w:rPr>
          <w:rFonts w:ascii="StobiSerif Regular" w:hAnsi="StobiSerif Regular" w:cstheme="minorHAnsi"/>
          <w:sz w:val="22"/>
          <w:szCs w:val="22"/>
        </w:rPr>
        <w:t xml:space="preserve"> според планот за клиничка евалуација кој вклучува најмалку:</w:t>
      </w:r>
    </w:p>
    <w:p w14:paraId="00000590" w14:textId="5E63E6E7" w:rsidR="006B1277" w:rsidRPr="008E3A85" w:rsidRDefault="00682CA3" w:rsidP="006D0F23">
      <w:pPr>
        <w:pStyle w:val="ListParagraph"/>
        <w:numPr>
          <w:ilvl w:val="0"/>
          <w:numId w:val="32"/>
        </w:numPr>
        <w:ind w:left="1710"/>
        <w:rPr>
          <w:rFonts w:ascii="StobiSerif Regular" w:hAnsi="StobiSerif Regular" w:cstheme="minorHAnsi"/>
          <w:sz w:val="22"/>
          <w:szCs w:val="22"/>
        </w:rPr>
      </w:pPr>
      <w:r w:rsidRPr="008E3A85">
        <w:rPr>
          <w:rFonts w:ascii="StobiSerif Regular" w:hAnsi="StobiSerif Regular" w:cstheme="minorHAnsi"/>
          <w:sz w:val="22"/>
          <w:szCs w:val="22"/>
        </w:rPr>
        <w:t xml:space="preserve"> идентификување на општите барања за безбедност и перформанси за кои е потребна поддршка од соодветни клинички податоци,</w:t>
      </w:r>
    </w:p>
    <w:p w14:paraId="00000591" w14:textId="399E1A23" w:rsidR="006B1277" w:rsidRPr="008E3A85" w:rsidRDefault="00682CA3" w:rsidP="006D0F23">
      <w:pPr>
        <w:pStyle w:val="ListParagraph"/>
        <w:numPr>
          <w:ilvl w:val="0"/>
          <w:numId w:val="32"/>
        </w:numPr>
        <w:ind w:left="1710"/>
        <w:rPr>
          <w:rFonts w:ascii="StobiSerif Regular" w:hAnsi="StobiSerif Regular" w:cstheme="minorHAnsi"/>
          <w:sz w:val="22"/>
          <w:szCs w:val="22"/>
        </w:rPr>
      </w:pPr>
      <w:r w:rsidRPr="008E3A85">
        <w:rPr>
          <w:rFonts w:ascii="StobiSerif Regular" w:hAnsi="StobiSerif Regular" w:cstheme="minorHAnsi"/>
          <w:sz w:val="22"/>
          <w:szCs w:val="22"/>
        </w:rPr>
        <w:t xml:space="preserve">спецификација на намената на </w:t>
      </w:r>
      <w:r w:rsidR="00B27B3A" w:rsidRPr="008E3A85">
        <w:rPr>
          <w:rFonts w:ascii="StobiSerif Regular" w:hAnsi="StobiSerif Regular" w:cstheme="minorHAnsi"/>
          <w:sz w:val="22"/>
          <w:szCs w:val="22"/>
        </w:rPr>
        <w:t>средството</w:t>
      </w:r>
      <w:r w:rsidRPr="008E3A85">
        <w:rPr>
          <w:rFonts w:ascii="StobiSerif Regular" w:hAnsi="StobiSerif Regular" w:cstheme="minorHAnsi"/>
          <w:sz w:val="22"/>
          <w:szCs w:val="22"/>
        </w:rPr>
        <w:t>,</w:t>
      </w:r>
    </w:p>
    <w:p w14:paraId="00000592" w14:textId="015D91FA" w:rsidR="006B1277" w:rsidRPr="008E3A85" w:rsidRDefault="00682CA3" w:rsidP="006D0F23">
      <w:pPr>
        <w:pStyle w:val="ListParagraph"/>
        <w:numPr>
          <w:ilvl w:val="0"/>
          <w:numId w:val="32"/>
        </w:numPr>
        <w:ind w:left="1710"/>
        <w:rPr>
          <w:rFonts w:ascii="StobiSerif Regular" w:hAnsi="StobiSerif Regular" w:cstheme="minorHAnsi"/>
          <w:sz w:val="22"/>
          <w:szCs w:val="22"/>
        </w:rPr>
      </w:pPr>
      <w:r w:rsidRPr="008E3A85">
        <w:rPr>
          <w:rFonts w:ascii="StobiSerif Regular" w:hAnsi="StobiSerif Regular" w:cstheme="minorHAnsi"/>
          <w:sz w:val="22"/>
          <w:szCs w:val="22"/>
        </w:rPr>
        <w:t>јасна спецификација на наменети целни групи со јасни индикации и контраиндикации,</w:t>
      </w:r>
    </w:p>
    <w:p w14:paraId="00000593" w14:textId="7DB5CE73" w:rsidR="006B1277" w:rsidRPr="008E3A85" w:rsidRDefault="00682CA3" w:rsidP="006D0F23">
      <w:pPr>
        <w:pStyle w:val="ListParagraph"/>
        <w:numPr>
          <w:ilvl w:val="0"/>
          <w:numId w:val="32"/>
        </w:numPr>
        <w:ind w:left="1710"/>
        <w:rPr>
          <w:rFonts w:ascii="StobiSerif Regular" w:hAnsi="StobiSerif Regular" w:cstheme="minorHAnsi"/>
          <w:sz w:val="22"/>
          <w:szCs w:val="22"/>
        </w:rPr>
      </w:pPr>
      <w:r w:rsidRPr="008E3A85">
        <w:rPr>
          <w:rFonts w:ascii="StobiSerif Regular" w:hAnsi="StobiSerif Regular" w:cstheme="minorHAnsi"/>
          <w:sz w:val="22"/>
          <w:szCs w:val="22"/>
        </w:rPr>
        <w:t>детален опис на предвидените клинички придобивки за пациентите со релевантни и специфични параметри на клинички исход,</w:t>
      </w:r>
    </w:p>
    <w:p w14:paraId="00000594" w14:textId="42BE1F8B" w:rsidR="006B1277" w:rsidRPr="008E3A85" w:rsidRDefault="00682CA3" w:rsidP="006D0F23">
      <w:pPr>
        <w:pStyle w:val="ListParagraph"/>
        <w:numPr>
          <w:ilvl w:val="0"/>
          <w:numId w:val="32"/>
        </w:numPr>
        <w:ind w:left="1710"/>
        <w:rPr>
          <w:rFonts w:ascii="StobiSerif Regular" w:hAnsi="StobiSerif Regular" w:cstheme="minorHAnsi"/>
          <w:sz w:val="22"/>
          <w:szCs w:val="22"/>
        </w:rPr>
      </w:pPr>
      <w:r w:rsidRPr="008E3A85">
        <w:rPr>
          <w:rFonts w:ascii="StobiSerif Regular" w:hAnsi="StobiSerif Regular" w:cstheme="minorHAnsi"/>
          <w:sz w:val="22"/>
          <w:szCs w:val="22"/>
        </w:rPr>
        <w:t>спецификацијата на методите кои се применуваат за испитување на квалитативните и квантитативните аспекти на клиничката безбедност со јасна референца за определување на преостанатите ризици и несакани ефекти,</w:t>
      </w:r>
    </w:p>
    <w:p w14:paraId="00000595" w14:textId="12CCEFFD" w:rsidR="006B1277" w:rsidRPr="008E3A85" w:rsidRDefault="00682CA3" w:rsidP="006D0F23">
      <w:pPr>
        <w:pStyle w:val="ListParagraph"/>
        <w:numPr>
          <w:ilvl w:val="0"/>
          <w:numId w:val="32"/>
        </w:numPr>
        <w:ind w:left="1710"/>
        <w:rPr>
          <w:rFonts w:ascii="StobiSerif Regular" w:hAnsi="StobiSerif Regular" w:cstheme="minorHAnsi"/>
          <w:sz w:val="22"/>
          <w:szCs w:val="22"/>
        </w:rPr>
      </w:pPr>
      <w:r w:rsidRPr="008E3A85">
        <w:rPr>
          <w:rFonts w:ascii="StobiSerif Regular" w:hAnsi="StobiSerif Regular" w:cstheme="minorHAnsi"/>
          <w:sz w:val="22"/>
          <w:szCs w:val="22"/>
        </w:rPr>
        <w:t>пробен список и спецификација на параметри кои, врз основа на најновите случувања во медицината, треба да се применат за да се утврди прифатливоста на односот корист-ризик за различни индикации и намени на производот,</w:t>
      </w:r>
    </w:p>
    <w:p w14:paraId="00000596" w14:textId="073D7EA2" w:rsidR="006B1277" w:rsidRPr="008E3A85" w:rsidRDefault="00682CA3" w:rsidP="006D0F23">
      <w:pPr>
        <w:pStyle w:val="ListParagraph"/>
        <w:numPr>
          <w:ilvl w:val="0"/>
          <w:numId w:val="32"/>
        </w:numPr>
        <w:ind w:left="1710"/>
        <w:rPr>
          <w:rFonts w:ascii="StobiSerif Regular" w:hAnsi="StobiSerif Regular" w:cstheme="minorHAnsi"/>
          <w:sz w:val="22"/>
          <w:szCs w:val="22"/>
        </w:rPr>
      </w:pPr>
      <w:r w:rsidRPr="008E3A85">
        <w:rPr>
          <w:rFonts w:ascii="StobiSerif Regular" w:hAnsi="StobiSerif Regular" w:cstheme="minorHAnsi"/>
          <w:sz w:val="22"/>
          <w:szCs w:val="22"/>
        </w:rPr>
        <w:t xml:space="preserve">упатување на начинот на кој </w:t>
      </w:r>
      <w:r w:rsidR="000264F7" w:rsidRPr="008E3A85">
        <w:rPr>
          <w:rFonts w:ascii="StobiSerif Regular" w:hAnsi="StobiSerif Regular" w:cstheme="minorHAnsi"/>
          <w:sz w:val="22"/>
          <w:szCs w:val="22"/>
        </w:rPr>
        <w:t xml:space="preserve">треба да се решат </w:t>
      </w:r>
      <w:r w:rsidRPr="008E3A85">
        <w:rPr>
          <w:rFonts w:ascii="StobiSerif Regular" w:hAnsi="StobiSerif Regular" w:cstheme="minorHAnsi"/>
          <w:sz w:val="22"/>
          <w:szCs w:val="22"/>
        </w:rPr>
        <w:t xml:space="preserve">прашањата за односот корист-ризик </w:t>
      </w:r>
      <w:r w:rsidR="000264F7" w:rsidRPr="008E3A85">
        <w:rPr>
          <w:rFonts w:ascii="StobiSerif Regular" w:hAnsi="StobiSerif Regular" w:cstheme="minorHAnsi"/>
          <w:sz w:val="22"/>
          <w:szCs w:val="22"/>
        </w:rPr>
        <w:t xml:space="preserve">кои </w:t>
      </w:r>
      <w:r w:rsidRPr="008E3A85">
        <w:rPr>
          <w:rFonts w:ascii="StobiSerif Regular" w:hAnsi="StobiSerif Regular" w:cstheme="minorHAnsi"/>
          <w:sz w:val="22"/>
          <w:szCs w:val="22"/>
        </w:rPr>
        <w:t xml:space="preserve">се однесуваат на одредени компоненти, како што се употребата на фармацевтски супстанции, неактивни ткива на животните или </w:t>
      </w:r>
      <w:r w:rsidR="00AC0792" w:rsidRPr="008E3A85">
        <w:rPr>
          <w:rFonts w:ascii="StobiSerif Regular" w:hAnsi="StobiSerif Regular" w:cstheme="minorHAnsi"/>
          <w:sz w:val="22"/>
          <w:szCs w:val="22"/>
        </w:rPr>
        <w:t xml:space="preserve">ткива од </w:t>
      </w:r>
      <w:r w:rsidRPr="008E3A85">
        <w:rPr>
          <w:rFonts w:ascii="StobiSerif Regular" w:hAnsi="StobiSerif Regular" w:cstheme="minorHAnsi"/>
          <w:sz w:val="22"/>
          <w:szCs w:val="22"/>
        </w:rPr>
        <w:t>човечко потекло и</w:t>
      </w:r>
    </w:p>
    <w:p w14:paraId="00000597" w14:textId="5D2FCB44" w:rsidR="006B1277" w:rsidRPr="00BE0548" w:rsidRDefault="00682CA3" w:rsidP="006D0F23">
      <w:pPr>
        <w:pStyle w:val="ListParagraph"/>
        <w:numPr>
          <w:ilvl w:val="0"/>
          <w:numId w:val="32"/>
        </w:numPr>
        <w:ind w:left="1710"/>
        <w:rPr>
          <w:rFonts w:ascii="StobiSerif Regular" w:hAnsi="StobiSerif Regular" w:cstheme="minorHAnsi"/>
          <w:sz w:val="22"/>
          <w:szCs w:val="22"/>
        </w:rPr>
      </w:pPr>
      <w:r w:rsidRPr="008E3A85">
        <w:rPr>
          <w:rFonts w:ascii="StobiSerif Regular" w:hAnsi="StobiSerif Regular" w:cstheme="minorHAnsi"/>
          <w:sz w:val="22"/>
          <w:szCs w:val="22"/>
        </w:rPr>
        <w:t xml:space="preserve">план за клинички развој кој го наведува напредокот од првичното </w:t>
      </w:r>
      <w:r w:rsidR="0062246E" w:rsidRPr="008E3A85">
        <w:rPr>
          <w:rFonts w:ascii="StobiSerif Regular" w:hAnsi="StobiSerif Regular" w:cstheme="minorHAnsi"/>
          <w:sz w:val="22"/>
          <w:szCs w:val="22"/>
        </w:rPr>
        <w:t xml:space="preserve">испитување </w:t>
      </w:r>
      <w:r w:rsidRPr="008E3A85">
        <w:rPr>
          <w:rFonts w:ascii="StobiSerif Regular" w:hAnsi="StobiSerif Regular" w:cstheme="minorHAnsi"/>
          <w:sz w:val="22"/>
          <w:szCs w:val="22"/>
        </w:rPr>
        <w:t xml:space="preserve">до </w:t>
      </w:r>
      <w:r w:rsidR="0062246E" w:rsidRPr="008E3A85">
        <w:rPr>
          <w:rFonts w:ascii="StobiSerif Regular" w:hAnsi="StobiSerif Regular" w:cstheme="minorHAnsi"/>
          <w:sz w:val="22"/>
          <w:szCs w:val="22"/>
        </w:rPr>
        <w:t>испитувањата кои даваат пот</w:t>
      </w:r>
      <w:r w:rsidR="00AF2D5B" w:rsidRPr="008E3A85">
        <w:rPr>
          <w:rFonts w:ascii="StobiSerif Regular" w:hAnsi="StobiSerif Regular" w:cstheme="minorHAnsi"/>
          <w:sz w:val="22"/>
          <w:szCs w:val="22"/>
        </w:rPr>
        <w:t>в</w:t>
      </w:r>
      <w:r w:rsidR="0062246E" w:rsidRPr="008E3A85">
        <w:rPr>
          <w:rFonts w:ascii="StobiSerif Regular" w:hAnsi="StobiSerif Regular" w:cstheme="minorHAnsi"/>
          <w:sz w:val="22"/>
          <w:szCs w:val="22"/>
        </w:rPr>
        <w:t>рда</w:t>
      </w:r>
      <w:r w:rsidRPr="008E3A85">
        <w:rPr>
          <w:rFonts w:ascii="StobiSerif Regular" w:hAnsi="StobiSerif Regular" w:cstheme="minorHAnsi"/>
          <w:sz w:val="22"/>
          <w:szCs w:val="22"/>
        </w:rPr>
        <w:t>, како што се клучните клинички испитувања и клиничко</w:t>
      </w:r>
      <w:r w:rsidR="0062246E" w:rsidRPr="008E3A85">
        <w:rPr>
          <w:rFonts w:ascii="StobiSerif Regular" w:hAnsi="StobiSerif Regular" w:cstheme="minorHAnsi"/>
          <w:sz w:val="22"/>
          <w:szCs w:val="22"/>
        </w:rPr>
        <w:t>то</w:t>
      </w:r>
      <w:r w:rsidRPr="008E3A85">
        <w:rPr>
          <w:rFonts w:ascii="StobiSerif Regular" w:hAnsi="StobiSerif Regular" w:cstheme="minorHAnsi"/>
          <w:sz w:val="22"/>
          <w:szCs w:val="22"/>
        </w:rPr>
        <w:t xml:space="preserve"> следење </w:t>
      </w:r>
      <w:r w:rsidR="00857F88" w:rsidRPr="008E3A85">
        <w:rPr>
          <w:rFonts w:ascii="StobiSerif Regular" w:hAnsi="StobiSerif Regular" w:cstheme="minorHAnsi"/>
          <w:sz w:val="22"/>
          <w:szCs w:val="22"/>
        </w:rPr>
        <w:t xml:space="preserve">по ставање </w:t>
      </w:r>
      <w:r w:rsidR="00156D39" w:rsidRPr="008E3A85">
        <w:rPr>
          <w:rFonts w:ascii="StobiSerif Regular" w:hAnsi="StobiSerif Regular" w:cstheme="minorHAnsi"/>
          <w:sz w:val="22"/>
          <w:szCs w:val="22"/>
        </w:rPr>
        <w:t>во промет</w:t>
      </w:r>
      <w:r w:rsidRPr="008E3A85">
        <w:rPr>
          <w:rFonts w:ascii="StobiSerif Regular" w:hAnsi="StobiSerif Regular" w:cstheme="minorHAnsi"/>
          <w:sz w:val="22"/>
          <w:szCs w:val="22"/>
        </w:rPr>
        <w:t>, со индикација за клучните фази и опис на можните критериуми за прифаќање.</w:t>
      </w:r>
    </w:p>
    <w:p w14:paraId="0000059A" w14:textId="5D60B723" w:rsidR="006B1277" w:rsidRPr="008E3A85" w:rsidRDefault="00682CA3" w:rsidP="00857F88">
      <w:pPr>
        <w:jc w:val="center"/>
        <w:rPr>
          <w:rFonts w:ascii="StobiSerif Regular" w:hAnsi="StobiSerif Regular" w:cstheme="minorHAnsi"/>
          <w:sz w:val="22"/>
          <w:szCs w:val="22"/>
        </w:rPr>
      </w:pPr>
      <w:r w:rsidRPr="008E3A85">
        <w:rPr>
          <w:rFonts w:ascii="StobiSerif Regular" w:hAnsi="StobiSerif Regular" w:cstheme="minorHAnsi"/>
          <w:sz w:val="22"/>
          <w:szCs w:val="22"/>
        </w:rPr>
        <w:t>Член 70</w:t>
      </w:r>
    </w:p>
    <w:p w14:paraId="0000059B" w14:textId="77777777"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(Извори на податоци за клиничка евалуација)</w:t>
      </w:r>
    </w:p>
    <w:p w14:paraId="0000059C" w14:textId="77777777" w:rsidR="006B1277" w:rsidRPr="008E3A85" w:rsidRDefault="006B1277">
      <w:pPr>
        <w:rPr>
          <w:rFonts w:ascii="StobiSerif Regular" w:hAnsi="StobiSerif Regular" w:cstheme="minorHAnsi"/>
          <w:sz w:val="22"/>
          <w:szCs w:val="22"/>
        </w:rPr>
      </w:pPr>
    </w:p>
    <w:p w14:paraId="0000059D" w14:textId="77777777" w:rsidR="006B1277" w:rsidRPr="008E3A85" w:rsidRDefault="00682CA3">
      <w:pPr>
        <w:ind w:firstLine="0"/>
        <w:rPr>
          <w:rFonts w:ascii="StobiSerif Regular" w:hAnsi="StobiSerif Regular" w:cstheme="minorHAnsi"/>
          <w:sz w:val="22"/>
          <w:szCs w:val="22"/>
        </w:rPr>
      </w:pPr>
      <w:r w:rsidRPr="008E3A85">
        <w:rPr>
          <w:rFonts w:ascii="StobiSerif Regular" w:hAnsi="StobiSerif Regular" w:cstheme="minorHAnsi"/>
          <w:sz w:val="22"/>
          <w:szCs w:val="22"/>
        </w:rPr>
        <w:t>Клиничка евалуација се врши со користење на податоци:</w:t>
      </w:r>
    </w:p>
    <w:p w14:paraId="0000059E" w14:textId="683F1078" w:rsidR="006B1277" w:rsidRPr="008E3A85" w:rsidRDefault="00682CA3" w:rsidP="006D0F23">
      <w:pPr>
        <w:pStyle w:val="ListParagraph"/>
        <w:numPr>
          <w:ilvl w:val="0"/>
          <w:numId w:val="33"/>
        </w:numPr>
        <w:rPr>
          <w:rFonts w:ascii="StobiSerif Regular" w:hAnsi="StobiSerif Regular" w:cstheme="minorHAnsi"/>
          <w:sz w:val="22"/>
          <w:szCs w:val="22"/>
        </w:rPr>
      </w:pPr>
      <w:r w:rsidRPr="008E3A85">
        <w:rPr>
          <w:rFonts w:ascii="StobiSerif Regular" w:hAnsi="StobiSerif Regular" w:cstheme="minorHAnsi"/>
          <w:sz w:val="22"/>
          <w:szCs w:val="22"/>
        </w:rPr>
        <w:t xml:space="preserve">од литературата што се однесува на средство </w:t>
      </w:r>
      <w:r w:rsidR="006B0410" w:rsidRPr="008E3A85">
        <w:rPr>
          <w:rFonts w:ascii="StobiSerif Regular" w:hAnsi="StobiSerif Regular" w:cstheme="minorHAnsi"/>
          <w:sz w:val="22"/>
          <w:szCs w:val="22"/>
        </w:rPr>
        <w:t>з</w:t>
      </w:r>
      <w:r w:rsidRPr="008E3A85">
        <w:rPr>
          <w:rFonts w:ascii="StobiSerif Regular" w:hAnsi="StobiSerif Regular" w:cstheme="minorHAnsi"/>
          <w:sz w:val="22"/>
          <w:szCs w:val="22"/>
        </w:rPr>
        <w:t>а ко</w:t>
      </w:r>
      <w:r w:rsidR="00857F88" w:rsidRPr="008E3A85">
        <w:rPr>
          <w:rFonts w:ascii="StobiSerif Regular" w:hAnsi="StobiSerif Regular" w:cstheme="minorHAnsi"/>
          <w:sz w:val="22"/>
          <w:szCs w:val="22"/>
        </w:rPr>
        <w:t>е</w:t>
      </w:r>
      <w:r w:rsidRPr="008E3A85">
        <w:rPr>
          <w:rFonts w:ascii="StobiSerif Regular" w:hAnsi="StobiSerif Regular" w:cstheme="minorHAnsi"/>
          <w:sz w:val="22"/>
          <w:szCs w:val="22"/>
        </w:rPr>
        <w:t xml:space="preserve"> </w:t>
      </w:r>
      <w:r w:rsidR="006B0410" w:rsidRPr="008E3A85">
        <w:rPr>
          <w:rFonts w:ascii="StobiSerif Regular" w:hAnsi="StobiSerif Regular" w:cstheme="minorHAnsi"/>
          <w:sz w:val="22"/>
          <w:szCs w:val="22"/>
        </w:rPr>
        <w:t>може научно да се докаже и да се потврди еквивалентноста</w:t>
      </w:r>
      <w:r w:rsidRPr="008E3A85">
        <w:rPr>
          <w:rFonts w:ascii="StobiSerif Regular" w:hAnsi="StobiSerif Regular" w:cstheme="minorHAnsi"/>
          <w:sz w:val="22"/>
          <w:szCs w:val="22"/>
        </w:rPr>
        <w:t xml:space="preserve"> со предметното средство, земајќи ги предвид техничките, биолошките и клиничките карактеристики на двете средства, под услов податоците соодветно да покажат усогласеност со релевантните општи барања за безбедност и ефикасност и </w:t>
      </w:r>
      <w:r w:rsidR="006B0410" w:rsidRPr="008E3A85">
        <w:rPr>
          <w:rFonts w:ascii="StobiSerif Regular" w:hAnsi="StobiSerif Regular" w:cstheme="minorHAnsi"/>
          <w:sz w:val="22"/>
          <w:szCs w:val="22"/>
        </w:rPr>
        <w:t xml:space="preserve">дека </w:t>
      </w:r>
      <w:r w:rsidRPr="008E3A85">
        <w:rPr>
          <w:rFonts w:ascii="StobiSerif Regular" w:hAnsi="StobiSerif Regular" w:cstheme="minorHAnsi"/>
          <w:sz w:val="22"/>
          <w:szCs w:val="22"/>
        </w:rPr>
        <w:t>моментално</w:t>
      </w:r>
      <w:r w:rsidR="006B0410" w:rsidRPr="008E3A85">
        <w:rPr>
          <w:rFonts w:ascii="StobiSerif Regular" w:hAnsi="StobiSerif Regular" w:cstheme="minorHAnsi"/>
          <w:sz w:val="22"/>
          <w:szCs w:val="22"/>
        </w:rPr>
        <w:t xml:space="preserve"> достапните алтернативни опции за третман за оваа намена се земени предвид, доколку постојат;</w:t>
      </w:r>
      <w:r w:rsidRPr="008E3A85">
        <w:rPr>
          <w:rFonts w:ascii="StobiSerif Regular" w:hAnsi="StobiSerif Regular" w:cstheme="minorHAnsi"/>
          <w:sz w:val="22"/>
          <w:szCs w:val="22"/>
        </w:rPr>
        <w:t xml:space="preserve"> </w:t>
      </w:r>
    </w:p>
    <w:p w14:paraId="0000059F" w14:textId="3A228F01" w:rsidR="006B1277" w:rsidRPr="008E3A85" w:rsidRDefault="00682CA3" w:rsidP="006D0F23">
      <w:pPr>
        <w:pStyle w:val="ListParagraph"/>
        <w:numPr>
          <w:ilvl w:val="0"/>
          <w:numId w:val="33"/>
        </w:numPr>
        <w:rPr>
          <w:rFonts w:ascii="StobiSerif Regular" w:hAnsi="StobiSerif Regular" w:cstheme="minorHAnsi"/>
          <w:sz w:val="22"/>
          <w:szCs w:val="22"/>
        </w:rPr>
      </w:pPr>
      <w:r w:rsidRPr="008E3A85">
        <w:rPr>
          <w:rFonts w:ascii="StobiSerif Regular" w:hAnsi="StobiSerif Regular" w:cstheme="minorHAnsi"/>
          <w:sz w:val="22"/>
          <w:szCs w:val="22"/>
        </w:rPr>
        <w:t>од клинички испитувања спроведени во согласност со барањата на овој закон;</w:t>
      </w:r>
      <w:r w:rsidR="00762F4C" w:rsidRPr="008E3A85">
        <w:rPr>
          <w:rFonts w:ascii="StobiSerif Regular" w:hAnsi="StobiSerif Regular" w:cstheme="minorHAnsi"/>
          <w:sz w:val="22"/>
          <w:szCs w:val="22"/>
        </w:rPr>
        <w:t xml:space="preserve"> и</w:t>
      </w:r>
    </w:p>
    <w:p w14:paraId="000005A0" w14:textId="3EA84CD8" w:rsidR="006B1277" w:rsidRPr="008E3A85" w:rsidRDefault="00682CA3" w:rsidP="006D0F23">
      <w:pPr>
        <w:pStyle w:val="ListParagraph"/>
        <w:numPr>
          <w:ilvl w:val="0"/>
          <w:numId w:val="33"/>
        </w:numPr>
        <w:rPr>
          <w:rFonts w:ascii="StobiSerif Regular" w:hAnsi="StobiSerif Regular" w:cstheme="minorHAnsi"/>
          <w:sz w:val="22"/>
          <w:szCs w:val="22"/>
        </w:rPr>
      </w:pPr>
      <w:r w:rsidRPr="008E3A85">
        <w:rPr>
          <w:rFonts w:ascii="StobiSerif Regular" w:hAnsi="StobiSerif Regular" w:cstheme="minorHAnsi"/>
          <w:sz w:val="22"/>
          <w:szCs w:val="22"/>
        </w:rPr>
        <w:t xml:space="preserve">од системот за надзор по продажбата на производителот кој вклучува </w:t>
      </w:r>
      <w:r w:rsidR="00B93CA0" w:rsidRPr="008E3A85">
        <w:rPr>
          <w:rFonts w:ascii="StobiSerif Regular" w:hAnsi="StobiSerif Regular" w:cstheme="minorHAnsi"/>
          <w:sz w:val="22"/>
          <w:szCs w:val="22"/>
        </w:rPr>
        <w:t>постмаркетиншко следење</w:t>
      </w:r>
      <w:r w:rsidR="00463CB4"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PMCF</w:t>
      </w:r>
      <w:r w:rsidR="00B93CA0" w:rsidRPr="008E3A85">
        <w:rPr>
          <w:rFonts w:ascii="StobiSerif Regular" w:hAnsi="StobiSerif Regular" w:cstheme="minorHAnsi"/>
          <w:sz w:val="22"/>
          <w:szCs w:val="22"/>
        </w:rPr>
        <w:t>)</w:t>
      </w:r>
      <w:r w:rsidRPr="008E3A85">
        <w:rPr>
          <w:rFonts w:ascii="StobiSerif Regular" w:hAnsi="StobiSerif Regular" w:cstheme="minorHAnsi"/>
          <w:sz w:val="22"/>
          <w:szCs w:val="22"/>
        </w:rPr>
        <w:t>.</w:t>
      </w:r>
    </w:p>
    <w:p w14:paraId="000005A1" w14:textId="77777777" w:rsidR="006B1277" w:rsidRPr="008E3A85" w:rsidRDefault="006B1277">
      <w:pPr>
        <w:rPr>
          <w:rFonts w:ascii="StobiSerif Regular" w:hAnsi="StobiSerif Regular" w:cstheme="minorHAnsi"/>
          <w:sz w:val="22"/>
          <w:szCs w:val="22"/>
        </w:rPr>
      </w:pPr>
    </w:p>
    <w:p w14:paraId="000005A3" w14:textId="3E70EC1C" w:rsidR="006B1277" w:rsidRPr="008E3A85" w:rsidRDefault="00682CA3" w:rsidP="00857F88">
      <w:pPr>
        <w:jc w:val="center"/>
        <w:rPr>
          <w:rFonts w:ascii="StobiSerif Regular" w:hAnsi="StobiSerif Regular" w:cstheme="minorHAnsi"/>
          <w:sz w:val="22"/>
          <w:szCs w:val="22"/>
        </w:rPr>
      </w:pPr>
      <w:r w:rsidRPr="008E3A85">
        <w:rPr>
          <w:rFonts w:ascii="StobiSerif Regular" w:hAnsi="StobiSerif Regular" w:cstheme="minorHAnsi"/>
          <w:sz w:val="22"/>
          <w:szCs w:val="22"/>
        </w:rPr>
        <w:t>Член 71</w:t>
      </w:r>
    </w:p>
    <w:p w14:paraId="000005A4" w14:textId="16E7D80B"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w:t>
      </w:r>
      <w:r w:rsidR="006B0410" w:rsidRPr="008E3A85">
        <w:rPr>
          <w:rFonts w:ascii="StobiSerif Regular" w:hAnsi="StobiSerif Regular" w:cstheme="minorHAnsi"/>
          <w:sz w:val="22"/>
          <w:szCs w:val="22"/>
        </w:rPr>
        <w:t xml:space="preserve">Соодветно </w:t>
      </w:r>
      <w:r w:rsidRPr="008E3A85">
        <w:rPr>
          <w:rFonts w:ascii="StobiSerif Regular" w:hAnsi="StobiSerif Regular" w:cstheme="minorHAnsi"/>
          <w:sz w:val="22"/>
          <w:szCs w:val="22"/>
        </w:rPr>
        <w:t>ниво на клинички докази)</w:t>
      </w:r>
    </w:p>
    <w:p w14:paraId="000005A5" w14:textId="77777777" w:rsidR="006B1277" w:rsidRPr="008E3A85" w:rsidRDefault="006B1277">
      <w:pPr>
        <w:rPr>
          <w:rFonts w:ascii="StobiSerif Regular" w:hAnsi="StobiSerif Regular" w:cstheme="minorHAnsi"/>
          <w:sz w:val="22"/>
          <w:szCs w:val="22"/>
        </w:rPr>
      </w:pPr>
    </w:p>
    <w:p w14:paraId="000005A6" w14:textId="335B0756" w:rsidR="006B1277" w:rsidRPr="008E3A85" w:rsidRDefault="00682CA3" w:rsidP="00BE0548">
      <w:pPr>
        <w:ind w:firstLine="720"/>
        <w:rPr>
          <w:rFonts w:ascii="StobiSerif Regular" w:hAnsi="StobiSerif Regular" w:cstheme="minorHAnsi"/>
          <w:sz w:val="22"/>
          <w:szCs w:val="22"/>
        </w:rPr>
      </w:pPr>
      <w:r w:rsidRPr="008E3A85">
        <w:rPr>
          <w:rFonts w:ascii="StobiSerif Regular" w:hAnsi="StobiSerif Regular" w:cstheme="minorHAnsi"/>
          <w:sz w:val="22"/>
          <w:szCs w:val="22"/>
        </w:rPr>
        <w:lastRenderedPageBreak/>
        <w:t xml:space="preserve">(1) Производителот обезбедува дали </w:t>
      </w:r>
      <w:r w:rsidR="006B0410" w:rsidRPr="008E3A85">
        <w:rPr>
          <w:rFonts w:ascii="StobiSerif Regular" w:hAnsi="StobiSerif Regular" w:cstheme="minorHAnsi"/>
          <w:sz w:val="22"/>
          <w:szCs w:val="22"/>
        </w:rPr>
        <w:t xml:space="preserve">постоечкото </w:t>
      </w:r>
      <w:r w:rsidRPr="008E3A85">
        <w:rPr>
          <w:rFonts w:ascii="StobiSerif Regular" w:hAnsi="StobiSerif Regular" w:cstheme="minorHAnsi"/>
          <w:sz w:val="22"/>
          <w:szCs w:val="22"/>
        </w:rPr>
        <w:t>ниво на клинички докази од литературата и од сопствениот систем за надзор</w:t>
      </w:r>
      <w:r w:rsidR="006B0410" w:rsidRPr="008E3A85">
        <w:rPr>
          <w:rFonts w:ascii="StobiSerif Regular" w:hAnsi="StobiSerif Regular" w:cstheme="minorHAnsi"/>
          <w:sz w:val="22"/>
          <w:szCs w:val="22"/>
        </w:rPr>
        <w:t xml:space="preserve"> по ставање </w:t>
      </w:r>
      <w:r w:rsidR="00156D39" w:rsidRPr="008E3A85">
        <w:rPr>
          <w:rFonts w:ascii="StobiSerif Regular" w:hAnsi="StobiSerif Regular" w:cstheme="minorHAnsi"/>
          <w:sz w:val="22"/>
          <w:szCs w:val="22"/>
        </w:rPr>
        <w:t>во промет</w:t>
      </w:r>
      <w:r w:rsidRPr="008E3A85">
        <w:rPr>
          <w:rFonts w:ascii="StobiSerif Regular" w:hAnsi="StobiSerif Regular" w:cstheme="minorHAnsi"/>
          <w:sz w:val="22"/>
          <w:szCs w:val="22"/>
        </w:rPr>
        <w:t xml:space="preserve"> овозможува </w:t>
      </w:r>
      <w:r w:rsidR="006B0410" w:rsidRPr="008E3A85">
        <w:rPr>
          <w:rFonts w:ascii="StobiSerif Regular" w:hAnsi="StobiSerif Regular" w:cstheme="minorHAnsi"/>
          <w:sz w:val="22"/>
          <w:szCs w:val="22"/>
        </w:rPr>
        <w:t xml:space="preserve">соодветна </w:t>
      </w:r>
      <w:r w:rsidRPr="008E3A85">
        <w:rPr>
          <w:rFonts w:ascii="StobiSerif Regular" w:hAnsi="StobiSerif Regular" w:cstheme="minorHAnsi"/>
          <w:sz w:val="22"/>
          <w:szCs w:val="22"/>
        </w:rPr>
        <w:t>клиничка евалуација без дополнителни клинички испитувања.</w:t>
      </w:r>
    </w:p>
    <w:p w14:paraId="000005A7" w14:textId="0D95D54F" w:rsidR="006B1277" w:rsidRPr="008E3A85" w:rsidRDefault="00682CA3" w:rsidP="00BE0548">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(2) Во случај производителот да смета дека усогласеноста со барањата за општа безбедност и перформанси може да се докажат единствено врз основа на резултатите од методите на неклиничко тестирање, вклучувајќи проценки на ефикасноста, лабораториско тестирање и претклинички проценки, </w:t>
      </w:r>
      <w:r w:rsidR="00F54E84" w:rsidRPr="008E3A85">
        <w:rPr>
          <w:rFonts w:ascii="StobiSerif Regular" w:hAnsi="StobiSerif Regular" w:cstheme="minorHAnsi"/>
          <w:sz w:val="22"/>
          <w:szCs w:val="22"/>
        </w:rPr>
        <w:t xml:space="preserve">каков </w:t>
      </w:r>
      <w:r w:rsidRPr="008E3A85">
        <w:rPr>
          <w:rFonts w:ascii="StobiSerif Regular" w:hAnsi="StobiSerif Regular" w:cstheme="minorHAnsi"/>
          <w:sz w:val="22"/>
          <w:szCs w:val="22"/>
        </w:rPr>
        <w:t>било исклучок употребен во оваа насока ќе биде наведен и оправдан во техничката документација и ќе се заснова на резултатите од управувањето со ризикот на производителот, земајќи ги предвид спецификите на интеракцијата помеѓу средството и човечкото тело, планираните клинички ефекти и тврдењата на производителот.</w:t>
      </w:r>
    </w:p>
    <w:p w14:paraId="000005A8" w14:textId="4824F6DD" w:rsidR="006B1277" w:rsidRPr="008E3A85" w:rsidRDefault="00682CA3" w:rsidP="00BE0548">
      <w:pPr>
        <w:ind w:firstLine="720"/>
        <w:rPr>
          <w:rFonts w:ascii="StobiSerif Regular" w:hAnsi="StobiSerif Regular" w:cstheme="minorHAnsi"/>
          <w:sz w:val="22"/>
          <w:szCs w:val="22"/>
        </w:rPr>
      </w:pPr>
      <w:r w:rsidRPr="008E3A85">
        <w:rPr>
          <w:rFonts w:ascii="StobiSerif Regular" w:hAnsi="StobiSerif Regular" w:cstheme="minorHAnsi"/>
          <w:sz w:val="22"/>
          <w:szCs w:val="22"/>
        </w:rPr>
        <w:t>(3) По исклучок на одредбите од став</w:t>
      </w:r>
      <w:r w:rsidR="00193068" w:rsidRPr="008E3A85">
        <w:rPr>
          <w:rFonts w:ascii="StobiSerif Regular" w:hAnsi="StobiSerif Regular" w:cstheme="minorHAnsi"/>
          <w:sz w:val="22"/>
          <w:szCs w:val="22"/>
        </w:rPr>
        <w:t xml:space="preserve"> (1) на овој член</w:t>
      </w:r>
      <w:r w:rsidRPr="008E3A85">
        <w:rPr>
          <w:rFonts w:ascii="StobiSerif Regular" w:hAnsi="StobiSerif Regular" w:cstheme="minorHAnsi"/>
          <w:sz w:val="22"/>
          <w:szCs w:val="22"/>
        </w:rPr>
        <w:t>, клиничко испитување е задолжително за медицинските средства за имплантација и средствата од класа III.</w:t>
      </w:r>
    </w:p>
    <w:p w14:paraId="000005A9" w14:textId="51CD5D7F" w:rsidR="006B1277" w:rsidRPr="008E3A85" w:rsidRDefault="00682CA3" w:rsidP="00BE0548">
      <w:pPr>
        <w:ind w:firstLine="720"/>
        <w:rPr>
          <w:rFonts w:ascii="StobiSerif Regular" w:hAnsi="StobiSerif Regular" w:cstheme="minorHAnsi"/>
          <w:sz w:val="22"/>
          <w:szCs w:val="22"/>
        </w:rPr>
      </w:pPr>
      <w:r w:rsidRPr="008E3A85">
        <w:rPr>
          <w:rFonts w:ascii="StobiSerif Regular" w:hAnsi="StobiSerif Regular" w:cstheme="minorHAnsi"/>
          <w:sz w:val="22"/>
          <w:szCs w:val="22"/>
        </w:rPr>
        <w:t>(4) Без оглед на одредбите од став (3)</w:t>
      </w:r>
      <w:r w:rsidR="00193068" w:rsidRPr="008E3A85">
        <w:rPr>
          <w:rFonts w:ascii="StobiSerif Regular" w:hAnsi="StobiSerif Regular" w:cstheme="minorHAnsi"/>
          <w:sz w:val="22"/>
          <w:szCs w:val="22"/>
        </w:rPr>
        <w:t xml:space="preserve"> на овој член</w:t>
      </w:r>
      <w:r w:rsidRPr="008E3A85">
        <w:rPr>
          <w:rFonts w:ascii="StobiSerif Regular" w:hAnsi="StobiSerif Regular" w:cstheme="minorHAnsi"/>
          <w:sz w:val="22"/>
          <w:szCs w:val="22"/>
        </w:rPr>
        <w:t>, во случај на медицински средства за имплантација и средства од класа III, клиничко испитување нема да биде потребно во следниве случаи:</w:t>
      </w:r>
    </w:p>
    <w:p w14:paraId="000005AA" w14:textId="463544A2"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 средството е дизајнирано на таков начин што производот, кој веќе бил </w:t>
      </w:r>
      <w:r w:rsidR="00156D39" w:rsidRPr="008E3A85">
        <w:rPr>
          <w:rFonts w:ascii="StobiSerif Regular" w:hAnsi="StobiSerif Regular" w:cstheme="minorHAnsi"/>
          <w:sz w:val="22"/>
          <w:szCs w:val="22"/>
        </w:rPr>
        <w:t>ставен во промет</w:t>
      </w:r>
      <w:r w:rsidRPr="008E3A85">
        <w:rPr>
          <w:rFonts w:ascii="StobiSerif Regular" w:hAnsi="StobiSerif Regular" w:cstheme="minorHAnsi"/>
          <w:sz w:val="22"/>
          <w:szCs w:val="22"/>
        </w:rPr>
        <w:t>, бил изменет од:</w:t>
      </w:r>
    </w:p>
    <w:p w14:paraId="000005AB" w14:textId="4D1F5AD8" w:rsidR="006B1277" w:rsidRPr="008E3A85" w:rsidRDefault="00682CA3" w:rsidP="006D0F23">
      <w:pPr>
        <w:pStyle w:val="ListParagraph"/>
        <w:numPr>
          <w:ilvl w:val="0"/>
          <w:numId w:val="34"/>
        </w:numPr>
        <w:rPr>
          <w:rFonts w:ascii="StobiSerif Regular" w:hAnsi="StobiSerif Regular" w:cstheme="minorHAnsi"/>
          <w:sz w:val="22"/>
          <w:szCs w:val="22"/>
        </w:rPr>
      </w:pPr>
      <w:r w:rsidRPr="008E3A85">
        <w:rPr>
          <w:rFonts w:ascii="StobiSerif Regular" w:hAnsi="StobiSerif Regular" w:cstheme="minorHAnsi"/>
          <w:sz w:val="22"/>
          <w:szCs w:val="22"/>
        </w:rPr>
        <w:t xml:space="preserve"> истиот производител;</w:t>
      </w:r>
    </w:p>
    <w:p w14:paraId="000005AC" w14:textId="1F3AA700" w:rsidR="006B1277" w:rsidRPr="008E3A85" w:rsidRDefault="00682CA3" w:rsidP="006D0F23">
      <w:pPr>
        <w:pStyle w:val="ListParagraph"/>
        <w:numPr>
          <w:ilvl w:val="0"/>
          <w:numId w:val="34"/>
        </w:numPr>
        <w:rPr>
          <w:rFonts w:ascii="StobiSerif Regular" w:hAnsi="StobiSerif Regular" w:cstheme="minorHAnsi"/>
          <w:sz w:val="22"/>
          <w:szCs w:val="22"/>
        </w:rPr>
      </w:pPr>
      <w:r w:rsidRPr="008E3A85">
        <w:rPr>
          <w:rFonts w:ascii="StobiSerif Regular" w:hAnsi="StobiSerif Regular" w:cstheme="minorHAnsi"/>
          <w:sz w:val="22"/>
          <w:szCs w:val="22"/>
        </w:rPr>
        <w:t>друг производител</w:t>
      </w:r>
      <w:r w:rsidR="00193068" w:rsidRPr="008E3A85">
        <w:rPr>
          <w:rFonts w:ascii="StobiSerif Regular" w:hAnsi="StobiSerif Regular" w:cstheme="minorHAnsi"/>
          <w:sz w:val="22"/>
          <w:szCs w:val="22"/>
        </w:rPr>
        <w:t xml:space="preserve"> и</w:t>
      </w:r>
      <w:r w:rsidRPr="008E3A85">
        <w:rPr>
          <w:rFonts w:ascii="StobiSerif Regular" w:hAnsi="StobiSerif Regular" w:cstheme="minorHAnsi"/>
          <w:sz w:val="22"/>
          <w:szCs w:val="22"/>
        </w:rPr>
        <w:t xml:space="preserve"> </w:t>
      </w:r>
      <w:r w:rsidR="00193068" w:rsidRPr="008E3A85">
        <w:rPr>
          <w:rFonts w:ascii="StobiSerif Regular" w:hAnsi="StobiSerif Regular" w:cstheme="minorHAnsi"/>
          <w:sz w:val="22"/>
          <w:szCs w:val="22"/>
        </w:rPr>
        <w:t>в</w:t>
      </w:r>
      <w:r w:rsidRPr="008E3A85">
        <w:rPr>
          <w:rFonts w:ascii="StobiSerif Regular" w:hAnsi="StobiSerif Regular" w:cstheme="minorHAnsi"/>
          <w:sz w:val="22"/>
          <w:szCs w:val="22"/>
        </w:rPr>
        <w:t>о тој случај, треба да се исполнат и следните услови:</w:t>
      </w:r>
    </w:p>
    <w:p w14:paraId="000005AD" w14:textId="28257F12" w:rsidR="006B1277" w:rsidRPr="008E3A85" w:rsidRDefault="00682CA3">
      <w:pPr>
        <w:ind w:left="2160"/>
        <w:rPr>
          <w:rFonts w:ascii="StobiSerif Regular" w:hAnsi="StobiSerif Regular" w:cstheme="minorHAnsi"/>
          <w:sz w:val="22"/>
          <w:szCs w:val="22"/>
        </w:rPr>
      </w:pPr>
      <w:r w:rsidRPr="008E3A85">
        <w:rPr>
          <w:rFonts w:ascii="StobiSerif Regular" w:hAnsi="StobiSerif Regular" w:cstheme="minorHAnsi"/>
          <w:sz w:val="22"/>
          <w:szCs w:val="22"/>
        </w:rPr>
        <w:t>• два производител</w:t>
      </w:r>
      <w:r w:rsidR="00CC6AF5" w:rsidRPr="008E3A85">
        <w:rPr>
          <w:rFonts w:ascii="StobiSerif Regular" w:hAnsi="StobiSerif Regular" w:cstheme="minorHAnsi"/>
          <w:sz w:val="22"/>
          <w:szCs w:val="22"/>
        </w:rPr>
        <w:t>а</w:t>
      </w:r>
      <w:r w:rsidRPr="008E3A85">
        <w:rPr>
          <w:rFonts w:ascii="StobiSerif Regular" w:hAnsi="StobiSerif Regular" w:cstheme="minorHAnsi"/>
          <w:sz w:val="22"/>
          <w:szCs w:val="22"/>
        </w:rPr>
        <w:t xml:space="preserve"> склучиле договор со кој изречно се дозволува на производител</w:t>
      </w:r>
      <w:r w:rsidR="00CC6AF5" w:rsidRPr="008E3A85">
        <w:rPr>
          <w:rFonts w:ascii="StobiSerif Regular" w:hAnsi="StobiSerif Regular" w:cstheme="minorHAnsi"/>
          <w:sz w:val="22"/>
          <w:szCs w:val="22"/>
        </w:rPr>
        <w:t>от</w:t>
      </w:r>
      <w:r w:rsidRPr="008E3A85">
        <w:rPr>
          <w:rFonts w:ascii="StobiSerif Regular" w:hAnsi="StobiSerif Regular" w:cstheme="minorHAnsi"/>
          <w:sz w:val="22"/>
          <w:szCs w:val="22"/>
        </w:rPr>
        <w:t xml:space="preserve"> на дру</w:t>
      </w:r>
      <w:r w:rsidR="00CC6AF5" w:rsidRPr="008E3A85">
        <w:rPr>
          <w:rFonts w:ascii="StobiSerif Regular" w:hAnsi="StobiSerif Regular" w:cstheme="minorHAnsi"/>
          <w:sz w:val="22"/>
          <w:szCs w:val="22"/>
        </w:rPr>
        <w:t>г</w:t>
      </w:r>
      <w:r w:rsidRPr="008E3A85">
        <w:rPr>
          <w:rFonts w:ascii="StobiSerif Regular" w:hAnsi="StobiSerif Regular" w:cstheme="minorHAnsi"/>
          <w:sz w:val="22"/>
          <w:szCs w:val="22"/>
        </w:rPr>
        <w:t>о</w:t>
      </w:r>
      <w:r w:rsidR="000876DE" w:rsidRPr="008E3A85">
        <w:rPr>
          <w:rFonts w:ascii="StobiSerif Regular" w:hAnsi="StobiSerif Regular" w:cstheme="minorHAnsi"/>
          <w:sz w:val="22"/>
          <w:szCs w:val="22"/>
        </w:rPr>
        <w:t>то</w:t>
      </w:r>
      <w:r w:rsidRPr="008E3A85">
        <w:rPr>
          <w:rFonts w:ascii="StobiSerif Regular" w:hAnsi="StobiSerif Regular" w:cstheme="minorHAnsi"/>
          <w:sz w:val="22"/>
          <w:szCs w:val="22"/>
        </w:rPr>
        <w:t xml:space="preserve"> средство постојан и целосен пристап до техничк</w:t>
      </w:r>
      <w:r w:rsidR="00193068" w:rsidRPr="008E3A85">
        <w:rPr>
          <w:rFonts w:ascii="StobiSerif Regular" w:hAnsi="StobiSerif Regular" w:cstheme="minorHAnsi"/>
          <w:sz w:val="22"/>
          <w:szCs w:val="22"/>
        </w:rPr>
        <w:t>ата</w:t>
      </w:r>
      <w:r w:rsidRPr="008E3A85">
        <w:rPr>
          <w:rFonts w:ascii="StobiSerif Regular" w:hAnsi="StobiSerif Regular" w:cstheme="minorHAnsi"/>
          <w:sz w:val="22"/>
          <w:szCs w:val="22"/>
        </w:rPr>
        <w:t xml:space="preserve"> документација и</w:t>
      </w:r>
    </w:p>
    <w:p w14:paraId="000005AF" w14:textId="74BBB210" w:rsidR="006B1277" w:rsidRPr="008E3A85" w:rsidRDefault="00682CA3" w:rsidP="00DC0A2C">
      <w:pPr>
        <w:ind w:left="2160"/>
        <w:rPr>
          <w:rFonts w:ascii="StobiSerif Regular" w:hAnsi="StobiSerif Regular" w:cstheme="minorHAnsi"/>
          <w:sz w:val="22"/>
          <w:szCs w:val="22"/>
        </w:rPr>
      </w:pPr>
      <w:r w:rsidRPr="008E3A85">
        <w:rPr>
          <w:rFonts w:ascii="StobiSerif Regular" w:hAnsi="StobiSerif Regular" w:cstheme="minorHAnsi"/>
          <w:sz w:val="22"/>
          <w:szCs w:val="22"/>
        </w:rPr>
        <w:t xml:space="preserve">• оригиналната клиничка проценка да е спроведена во согласност со барањата од овој закон, а производителот на другиот производ да има </w:t>
      </w:r>
      <w:r w:rsidR="00CC6AF5" w:rsidRPr="008E3A85">
        <w:rPr>
          <w:rFonts w:ascii="StobiSerif Regular" w:hAnsi="StobiSerif Regular" w:cstheme="minorHAnsi"/>
          <w:sz w:val="22"/>
          <w:szCs w:val="22"/>
        </w:rPr>
        <w:t xml:space="preserve">дадено </w:t>
      </w:r>
      <w:r w:rsidRPr="008E3A85">
        <w:rPr>
          <w:rFonts w:ascii="StobiSerif Regular" w:hAnsi="StobiSerif Regular" w:cstheme="minorHAnsi"/>
          <w:sz w:val="22"/>
          <w:szCs w:val="22"/>
        </w:rPr>
        <w:t>јасен доказ за тоа до нотифицираното/назначеното тело;</w:t>
      </w:r>
    </w:p>
    <w:p w14:paraId="000005B0" w14:textId="5FAB1722"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 модифицираното средство е претставено како еквивалентено на средството ставено </w:t>
      </w:r>
      <w:r w:rsidR="00156D39" w:rsidRPr="008E3A85">
        <w:rPr>
          <w:rFonts w:ascii="StobiSerif Regular" w:hAnsi="StobiSerif Regular" w:cstheme="minorHAnsi"/>
          <w:sz w:val="22"/>
          <w:szCs w:val="22"/>
        </w:rPr>
        <w:t>во промет</w:t>
      </w:r>
      <w:r w:rsidRPr="008E3A85">
        <w:rPr>
          <w:rFonts w:ascii="StobiSerif Regular" w:hAnsi="StobiSerif Regular" w:cstheme="minorHAnsi"/>
          <w:sz w:val="22"/>
          <w:szCs w:val="22"/>
        </w:rPr>
        <w:t>, и тоа е поддржано од нотифицираното/назначеното тело;</w:t>
      </w:r>
    </w:p>
    <w:p w14:paraId="000005B1" w14:textId="710F786D"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клиничката евалуација на средството кое е веќе пуштено во промет е доволна за да се докаже усогласеноста на модифицираниот производ со соодветните</w:t>
      </w:r>
      <w:r w:rsidR="00CC6AF5"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или релевантни барања за безбедност и перформанси;</w:t>
      </w:r>
    </w:p>
    <w:p w14:paraId="000005B2" w14:textId="748FE5AB"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 оцената на сообразноста/нотифицираното тело потврдува дека планот </w:t>
      </w:r>
      <w:r w:rsidR="003A0988" w:rsidRPr="008E3A85">
        <w:rPr>
          <w:rFonts w:ascii="StobiSerif Regular" w:hAnsi="StobiSerif Regular" w:cstheme="minorHAnsi"/>
          <w:sz w:val="22"/>
          <w:szCs w:val="22"/>
        </w:rPr>
        <w:t>з</w:t>
      </w:r>
      <w:r w:rsidRPr="008E3A85">
        <w:rPr>
          <w:rFonts w:ascii="StobiSerif Regular" w:hAnsi="StobiSerif Regular" w:cstheme="minorHAnsi"/>
          <w:sz w:val="22"/>
          <w:szCs w:val="22"/>
        </w:rPr>
        <w:t xml:space="preserve">а </w:t>
      </w:r>
      <w:r w:rsidR="000876DE" w:rsidRPr="008E3A85">
        <w:rPr>
          <w:rFonts w:ascii="StobiSerif Regular" w:hAnsi="StobiSerif Regular" w:cstheme="minorHAnsi"/>
          <w:sz w:val="22"/>
          <w:szCs w:val="22"/>
        </w:rPr>
        <w:t>постмаркетиншко следење (</w:t>
      </w:r>
      <w:r w:rsidRPr="008E3A85">
        <w:rPr>
          <w:rFonts w:ascii="StobiSerif Regular" w:hAnsi="StobiSerif Regular" w:cstheme="minorHAnsi"/>
          <w:sz w:val="22"/>
          <w:szCs w:val="22"/>
        </w:rPr>
        <w:t>PMCF</w:t>
      </w:r>
      <w:r w:rsidR="000876DE" w:rsidRPr="008E3A85">
        <w:rPr>
          <w:rFonts w:ascii="StobiSerif Regular" w:hAnsi="StobiSerif Regular" w:cstheme="minorHAnsi"/>
          <w:sz w:val="22"/>
          <w:szCs w:val="22"/>
        </w:rPr>
        <w:t>)</w:t>
      </w:r>
      <w:r w:rsidRPr="008E3A85">
        <w:rPr>
          <w:rFonts w:ascii="StobiSerif Regular" w:hAnsi="StobiSerif Regular" w:cstheme="minorHAnsi"/>
          <w:sz w:val="22"/>
          <w:szCs w:val="22"/>
        </w:rPr>
        <w:t xml:space="preserve"> за изменетиот засегнатиот медицински производ е соодветен и вклучува студии </w:t>
      </w:r>
      <w:r w:rsidR="003A0988" w:rsidRPr="008E3A85">
        <w:rPr>
          <w:rFonts w:ascii="StobiSerif Regular" w:hAnsi="StobiSerif Regular" w:cstheme="minorHAnsi"/>
          <w:sz w:val="22"/>
          <w:szCs w:val="22"/>
        </w:rPr>
        <w:t xml:space="preserve">по ставање </w:t>
      </w:r>
      <w:r w:rsidR="00156D39" w:rsidRPr="008E3A85">
        <w:rPr>
          <w:rFonts w:ascii="StobiSerif Regular" w:hAnsi="StobiSerif Regular" w:cstheme="minorHAnsi"/>
          <w:sz w:val="22"/>
          <w:szCs w:val="22"/>
        </w:rPr>
        <w:t>во промет</w:t>
      </w:r>
      <w:r w:rsidR="003A0988"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 xml:space="preserve">за докажување </w:t>
      </w:r>
      <w:r w:rsidR="003A0988" w:rsidRPr="008E3A85">
        <w:rPr>
          <w:rFonts w:ascii="StobiSerif Regular" w:hAnsi="StobiSerif Regular" w:cstheme="minorHAnsi"/>
          <w:sz w:val="22"/>
          <w:szCs w:val="22"/>
        </w:rPr>
        <w:t xml:space="preserve">на </w:t>
      </w:r>
      <w:r w:rsidRPr="008E3A85">
        <w:rPr>
          <w:rFonts w:ascii="StobiSerif Regular" w:hAnsi="StobiSerif Regular" w:cstheme="minorHAnsi"/>
          <w:sz w:val="22"/>
          <w:szCs w:val="22"/>
        </w:rPr>
        <w:t>безбедност</w:t>
      </w:r>
      <w:r w:rsidR="003A0988" w:rsidRPr="008E3A85">
        <w:rPr>
          <w:rFonts w:ascii="StobiSerif Regular" w:hAnsi="StobiSerif Regular" w:cstheme="minorHAnsi"/>
          <w:sz w:val="22"/>
          <w:szCs w:val="22"/>
        </w:rPr>
        <w:t>а</w:t>
      </w:r>
      <w:r w:rsidRPr="008E3A85">
        <w:rPr>
          <w:rFonts w:ascii="StobiSerif Regular" w:hAnsi="StobiSerif Regular" w:cstheme="minorHAnsi"/>
          <w:sz w:val="22"/>
          <w:szCs w:val="22"/>
        </w:rPr>
        <w:t xml:space="preserve"> и перформанси</w:t>
      </w:r>
      <w:r w:rsidR="003A0988" w:rsidRPr="008E3A85">
        <w:rPr>
          <w:rFonts w:ascii="StobiSerif Regular" w:hAnsi="StobiSerif Regular" w:cstheme="minorHAnsi"/>
          <w:sz w:val="22"/>
          <w:szCs w:val="22"/>
        </w:rPr>
        <w:t>те</w:t>
      </w:r>
      <w:r w:rsidRPr="008E3A85">
        <w:rPr>
          <w:rFonts w:ascii="StobiSerif Regular" w:hAnsi="StobiSerif Regular" w:cstheme="minorHAnsi"/>
          <w:sz w:val="22"/>
          <w:szCs w:val="22"/>
        </w:rPr>
        <w:t>.</w:t>
      </w:r>
    </w:p>
    <w:p w14:paraId="000005B3" w14:textId="686BDB93" w:rsidR="006B1277" w:rsidRPr="008E3A85" w:rsidRDefault="00682CA3" w:rsidP="00BE0548">
      <w:pPr>
        <w:ind w:firstLine="720"/>
        <w:rPr>
          <w:rFonts w:ascii="StobiSerif Regular" w:hAnsi="StobiSerif Regular" w:cstheme="minorHAnsi"/>
          <w:sz w:val="22"/>
          <w:szCs w:val="22"/>
        </w:rPr>
      </w:pPr>
      <w:r w:rsidRPr="008E3A85">
        <w:rPr>
          <w:rFonts w:ascii="StobiSerif Regular" w:hAnsi="StobiSerif Regular" w:cstheme="minorHAnsi"/>
          <w:sz w:val="22"/>
          <w:szCs w:val="22"/>
        </w:rPr>
        <w:t>(5) Освен исклучоците за изведување на клинички студии наведени во ставовите (3) и (4)</w:t>
      </w:r>
      <w:r w:rsidR="000876DE" w:rsidRPr="008E3A85">
        <w:rPr>
          <w:rFonts w:ascii="StobiSerif Regular" w:hAnsi="StobiSerif Regular" w:cstheme="minorHAnsi"/>
          <w:sz w:val="22"/>
          <w:szCs w:val="22"/>
        </w:rPr>
        <w:t xml:space="preserve"> на овој член</w:t>
      </w:r>
      <w:r w:rsidRPr="008E3A85">
        <w:rPr>
          <w:rFonts w:ascii="StobiSerif Regular" w:hAnsi="StobiSerif Regular" w:cstheme="minorHAnsi"/>
          <w:sz w:val="22"/>
          <w:szCs w:val="22"/>
        </w:rPr>
        <w:t>, не е потребно да се спроведе клиничко испитување за средствата за имплантација  и средствата од класа III:</w:t>
      </w:r>
    </w:p>
    <w:p w14:paraId="000005B4" w14:textId="0EC42CF5"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(а) кои биле легално </w:t>
      </w:r>
      <w:r w:rsidR="003A0988" w:rsidRPr="008E3A85">
        <w:rPr>
          <w:rFonts w:ascii="StobiSerif Regular" w:hAnsi="StobiSerif Regular" w:cstheme="minorHAnsi"/>
          <w:sz w:val="22"/>
          <w:szCs w:val="22"/>
        </w:rPr>
        <w:t xml:space="preserve">ставени </w:t>
      </w:r>
      <w:r w:rsidR="00156D39" w:rsidRPr="008E3A85">
        <w:rPr>
          <w:rFonts w:ascii="StobiSerif Regular" w:hAnsi="StobiSerif Regular" w:cstheme="minorHAnsi"/>
          <w:sz w:val="22"/>
          <w:szCs w:val="22"/>
        </w:rPr>
        <w:t>во промет</w:t>
      </w:r>
      <w:r w:rsidRPr="008E3A85">
        <w:rPr>
          <w:rFonts w:ascii="StobiSerif Regular" w:hAnsi="StobiSerif Regular" w:cstheme="minorHAnsi"/>
          <w:sz w:val="22"/>
          <w:szCs w:val="22"/>
        </w:rPr>
        <w:t xml:space="preserve"> или </w:t>
      </w:r>
      <w:r w:rsidR="003A0988" w:rsidRPr="008E3A85">
        <w:rPr>
          <w:rFonts w:ascii="StobiSerif Regular" w:hAnsi="StobiSerif Regular" w:cstheme="minorHAnsi"/>
          <w:sz w:val="22"/>
          <w:szCs w:val="22"/>
        </w:rPr>
        <w:t xml:space="preserve">пуштени </w:t>
      </w:r>
      <w:r w:rsidRPr="008E3A85">
        <w:rPr>
          <w:rFonts w:ascii="StobiSerif Regular" w:hAnsi="StobiSerif Regular" w:cstheme="minorHAnsi"/>
          <w:sz w:val="22"/>
          <w:szCs w:val="22"/>
        </w:rPr>
        <w:t xml:space="preserve">во употреба во согласност со претходното законодавството, под услов да е </w:t>
      </w:r>
      <w:r w:rsidR="003A0988" w:rsidRPr="008E3A85">
        <w:rPr>
          <w:rFonts w:ascii="StobiSerif Regular" w:hAnsi="StobiSerif Regular" w:cstheme="minorHAnsi"/>
          <w:sz w:val="22"/>
          <w:szCs w:val="22"/>
        </w:rPr>
        <w:t xml:space="preserve">хармонизирано </w:t>
      </w:r>
      <w:r w:rsidRPr="008E3A85">
        <w:rPr>
          <w:rFonts w:ascii="StobiSerif Regular" w:hAnsi="StobiSerif Regular" w:cstheme="minorHAnsi"/>
          <w:sz w:val="22"/>
          <w:szCs w:val="22"/>
        </w:rPr>
        <w:t>со Директивата 90/385/ЕЕЗ и Директивата 93/42/ЕЕЗ и за кои клиничката проценка е:</w:t>
      </w:r>
    </w:p>
    <w:p w14:paraId="000005B5" w14:textId="4188A7BC" w:rsidR="006B1277" w:rsidRPr="008E3A85" w:rsidRDefault="00682CA3">
      <w:pPr>
        <w:ind w:left="720" w:firstLine="720"/>
        <w:rPr>
          <w:rFonts w:ascii="StobiSerif Regular" w:hAnsi="StobiSerif Regular" w:cstheme="minorHAnsi"/>
          <w:sz w:val="22"/>
          <w:szCs w:val="22"/>
        </w:rPr>
      </w:pPr>
      <w:r w:rsidRPr="008E3A85">
        <w:rPr>
          <w:rFonts w:ascii="StobiSerif Regular" w:hAnsi="StobiSerif Regular" w:cstheme="minorHAnsi"/>
          <w:sz w:val="22"/>
          <w:szCs w:val="22"/>
        </w:rPr>
        <w:t>- врз основа на доволн</w:t>
      </w:r>
      <w:r w:rsidR="000876DE" w:rsidRPr="008E3A85">
        <w:rPr>
          <w:rFonts w:ascii="StobiSerif Regular" w:hAnsi="StobiSerif Regular" w:cstheme="minorHAnsi"/>
          <w:sz w:val="22"/>
          <w:szCs w:val="22"/>
        </w:rPr>
        <w:t>и</w:t>
      </w:r>
      <w:r w:rsidRPr="008E3A85">
        <w:rPr>
          <w:rFonts w:ascii="StobiSerif Regular" w:hAnsi="StobiSerif Regular" w:cstheme="minorHAnsi"/>
          <w:sz w:val="22"/>
          <w:szCs w:val="22"/>
        </w:rPr>
        <w:t xml:space="preserve"> клинички податоци и</w:t>
      </w:r>
    </w:p>
    <w:p w14:paraId="000005B6" w14:textId="3297BB1A" w:rsidR="006B1277" w:rsidRPr="008E3A85" w:rsidRDefault="00682CA3">
      <w:pPr>
        <w:ind w:left="1440" w:firstLine="0"/>
        <w:rPr>
          <w:rFonts w:ascii="StobiSerif Regular" w:hAnsi="StobiSerif Regular" w:cstheme="minorHAnsi"/>
          <w:sz w:val="22"/>
          <w:szCs w:val="22"/>
        </w:rPr>
      </w:pPr>
      <w:r w:rsidRPr="008E3A85">
        <w:rPr>
          <w:rFonts w:ascii="StobiSerif Regular" w:hAnsi="StobiSerif Regular" w:cstheme="minorHAnsi"/>
          <w:sz w:val="22"/>
          <w:szCs w:val="22"/>
        </w:rPr>
        <w:t>- во согласност со релевантната заедничка спецификација за поединечен производ за клиничк</w:t>
      </w:r>
      <w:r w:rsidR="00193068" w:rsidRPr="008E3A85">
        <w:rPr>
          <w:rFonts w:ascii="StobiSerif Regular" w:hAnsi="StobiSerif Regular" w:cstheme="minorHAnsi"/>
          <w:sz w:val="22"/>
          <w:szCs w:val="22"/>
        </w:rPr>
        <w:t>а</w:t>
      </w:r>
      <w:r w:rsidRPr="008E3A85">
        <w:rPr>
          <w:rFonts w:ascii="StobiSerif Regular" w:hAnsi="StobiSerif Regular" w:cstheme="minorHAnsi"/>
          <w:sz w:val="22"/>
          <w:szCs w:val="22"/>
        </w:rPr>
        <w:t xml:space="preserve"> евалуација на тој тип на производ, доколку постои таква заедничка спецификација;</w:t>
      </w:r>
      <w:r w:rsidR="00193068" w:rsidRPr="008E3A85">
        <w:rPr>
          <w:rFonts w:ascii="StobiSerif Regular" w:hAnsi="StobiSerif Regular" w:cstheme="minorHAnsi"/>
          <w:sz w:val="22"/>
          <w:szCs w:val="22"/>
        </w:rPr>
        <w:t xml:space="preserve"> или</w:t>
      </w:r>
    </w:p>
    <w:p w14:paraId="000005B8" w14:textId="5CAB5472"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(б) кои припаѓаат на хируршки конци, степлери, стоматолошки пломби, ортодонтски апарати, стоматолошки коронки, завртки, клинови, плочи, жици, штипки, куки или конектори, клиничката евалуација се заснова на доволно клинички податоци и е во согласност со релевантната заедничка спецификација за поединечен производ, доколку постои таква заедничка спецификација;</w:t>
      </w:r>
      <w:r w:rsidR="00193068" w:rsidRPr="008E3A85">
        <w:rPr>
          <w:rFonts w:ascii="StobiSerif Regular" w:hAnsi="StobiSerif Regular" w:cstheme="minorHAnsi"/>
          <w:sz w:val="22"/>
          <w:szCs w:val="22"/>
        </w:rPr>
        <w:t xml:space="preserve"> или</w:t>
      </w:r>
    </w:p>
    <w:p w14:paraId="000005BA" w14:textId="65E0FC59"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(в) кои се произведени со добро познати и воспоставени технологии каде спроведувањето на клиничка студија не би било етички оправдано и доколку </w:t>
      </w:r>
      <w:r w:rsidR="00E71581"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 xml:space="preserve">донесе одлука </w:t>
      </w:r>
      <w:r w:rsidR="00E71581" w:rsidRPr="008E3A85">
        <w:rPr>
          <w:rFonts w:ascii="StobiSerif Regular" w:hAnsi="StobiSerif Regular" w:cstheme="minorHAnsi"/>
          <w:sz w:val="22"/>
          <w:szCs w:val="22"/>
        </w:rPr>
        <w:t xml:space="preserve">со образложение </w:t>
      </w:r>
      <w:r w:rsidR="003A0988" w:rsidRPr="008E3A85">
        <w:rPr>
          <w:rFonts w:ascii="StobiSerif Regular" w:hAnsi="StobiSerif Regular" w:cstheme="minorHAnsi"/>
          <w:sz w:val="22"/>
          <w:szCs w:val="22"/>
        </w:rPr>
        <w:t xml:space="preserve">за тоа, </w:t>
      </w:r>
      <w:r w:rsidRPr="008E3A85">
        <w:rPr>
          <w:rFonts w:ascii="StobiSerif Regular" w:hAnsi="StobiSerif Regular" w:cstheme="minorHAnsi"/>
          <w:sz w:val="22"/>
          <w:szCs w:val="22"/>
        </w:rPr>
        <w:t xml:space="preserve">врз основа </w:t>
      </w:r>
      <w:r w:rsidR="003A0988" w:rsidRPr="008E3A85">
        <w:rPr>
          <w:rFonts w:ascii="StobiSerif Regular" w:hAnsi="StobiSerif Regular" w:cstheme="minorHAnsi"/>
          <w:sz w:val="22"/>
          <w:szCs w:val="22"/>
        </w:rPr>
        <w:t xml:space="preserve">на издадените </w:t>
      </w:r>
      <w:r w:rsidRPr="008E3A85">
        <w:rPr>
          <w:rFonts w:ascii="StobiSerif Regular" w:hAnsi="StobiSerif Regular" w:cstheme="minorHAnsi"/>
          <w:sz w:val="22"/>
          <w:szCs w:val="22"/>
        </w:rPr>
        <w:t xml:space="preserve"> водичи и врз основа на актот за спроведување издаден од Европската комисија </w:t>
      </w:r>
      <w:r w:rsidR="003A0988" w:rsidRPr="008E3A85">
        <w:rPr>
          <w:rFonts w:ascii="StobiSerif Regular" w:hAnsi="StobiSerif Regular" w:cstheme="minorHAnsi"/>
          <w:sz w:val="22"/>
          <w:szCs w:val="22"/>
        </w:rPr>
        <w:t xml:space="preserve">со </w:t>
      </w:r>
      <w:r w:rsidRPr="008E3A85">
        <w:rPr>
          <w:rFonts w:ascii="StobiSerif Regular" w:hAnsi="StobiSerif Regular" w:cstheme="minorHAnsi"/>
          <w:sz w:val="22"/>
          <w:szCs w:val="22"/>
        </w:rPr>
        <w:t>што ја проширува листата во точката (б)</w:t>
      </w:r>
      <w:r w:rsidR="000876DE" w:rsidRPr="008E3A85">
        <w:rPr>
          <w:rFonts w:ascii="StobiSerif Regular" w:hAnsi="StobiSerif Regular" w:cstheme="minorHAnsi"/>
          <w:sz w:val="22"/>
          <w:szCs w:val="22"/>
        </w:rPr>
        <w:t xml:space="preserve"> од овој став</w:t>
      </w:r>
      <w:r w:rsidRPr="008E3A85">
        <w:rPr>
          <w:rFonts w:ascii="StobiSerif Regular" w:hAnsi="StobiSerif Regular" w:cstheme="minorHAnsi"/>
          <w:sz w:val="22"/>
          <w:szCs w:val="22"/>
        </w:rPr>
        <w:t>.</w:t>
      </w:r>
    </w:p>
    <w:p w14:paraId="000005BB" w14:textId="32EBCAE1" w:rsidR="006B1277" w:rsidRPr="008E3A85" w:rsidRDefault="00682CA3" w:rsidP="00BE0548">
      <w:pPr>
        <w:ind w:firstLine="720"/>
        <w:rPr>
          <w:rFonts w:ascii="StobiSerif Regular" w:hAnsi="StobiSerif Regular" w:cstheme="minorHAnsi"/>
          <w:sz w:val="22"/>
          <w:szCs w:val="22"/>
        </w:rPr>
      </w:pPr>
      <w:r w:rsidRPr="008E3A85">
        <w:rPr>
          <w:rFonts w:ascii="StobiSerif Regular" w:hAnsi="StobiSerif Regular" w:cstheme="minorHAnsi"/>
          <w:sz w:val="22"/>
          <w:szCs w:val="22"/>
        </w:rPr>
        <w:lastRenderedPageBreak/>
        <w:t xml:space="preserve">(6) Секој исклучок што се користи </w:t>
      </w:r>
      <w:r w:rsidR="006A1516" w:rsidRPr="008E3A85">
        <w:rPr>
          <w:rFonts w:ascii="StobiSerif Regular" w:hAnsi="StobiSerif Regular" w:cstheme="minorHAnsi"/>
          <w:sz w:val="22"/>
          <w:szCs w:val="22"/>
        </w:rPr>
        <w:t xml:space="preserve">ќе биде наведен и оправдан </w:t>
      </w:r>
      <w:r w:rsidRPr="008E3A85">
        <w:rPr>
          <w:rFonts w:ascii="StobiSerif Regular" w:hAnsi="StobiSerif Regular" w:cstheme="minorHAnsi"/>
          <w:sz w:val="22"/>
          <w:szCs w:val="22"/>
        </w:rPr>
        <w:t xml:space="preserve">во техничката документација и </w:t>
      </w:r>
      <w:r w:rsidR="006A1516" w:rsidRPr="008E3A85">
        <w:rPr>
          <w:rFonts w:ascii="StobiSerif Regular" w:hAnsi="StobiSerif Regular" w:cstheme="minorHAnsi"/>
          <w:sz w:val="22"/>
          <w:szCs w:val="22"/>
        </w:rPr>
        <w:t xml:space="preserve">ќе </w:t>
      </w:r>
      <w:r w:rsidRPr="008E3A85">
        <w:rPr>
          <w:rFonts w:ascii="StobiSerif Regular" w:hAnsi="StobiSerif Regular" w:cstheme="minorHAnsi"/>
          <w:sz w:val="22"/>
          <w:szCs w:val="22"/>
        </w:rPr>
        <w:t>се заснова на резултатите од управувањето со ризикот на производителот.</w:t>
      </w:r>
    </w:p>
    <w:p w14:paraId="000005BE" w14:textId="4FFECCD4" w:rsidR="006B1277" w:rsidRPr="008E3A85" w:rsidRDefault="00682CA3" w:rsidP="006A1516">
      <w:pPr>
        <w:jc w:val="center"/>
        <w:rPr>
          <w:rFonts w:ascii="StobiSerif Regular" w:hAnsi="StobiSerif Regular" w:cstheme="minorHAnsi"/>
          <w:sz w:val="22"/>
          <w:szCs w:val="22"/>
        </w:rPr>
      </w:pPr>
      <w:r w:rsidRPr="008E3A85">
        <w:rPr>
          <w:rFonts w:ascii="StobiSerif Regular" w:hAnsi="StobiSerif Regular" w:cstheme="minorHAnsi"/>
          <w:sz w:val="22"/>
          <w:szCs w:val="22"/>
        </w:rPr>
        <w:t>Член 72</w:t>
      </w:r>
    </w:p>
    <w:p w14:paraId="000005BF" w14:textId="34C0D310"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 xml:space="preserve">(Клиничка евалуација </w:t>
      </w:r>
      <w:r w:rsidR="006A1516" w:rsidRPr="008E3A85">
        <w:rPr>
          <w:rFonts w:ascii="StobiSerif Regular" w:hAnsi="StobiSerif Regular" w:cstheme="minorHAnsi"/>
          <w:sz w:val="22"/>
          <w:szCs w:val="22"/>
        </w:rPr>
        <w:t>н</w:t>
      </w:r>
      <w:r w:rsidRPr="008E3A85">
        <w:rPr>
          <w:rFonts w:ascii="StobiSerif Regular" w:hAnsi="StobiSerif Regular" w:cstheme="minorHAnsi"/>
          <w:sz w:val="22"/>
          <w:szCs w:val="22"/>
        </w:rPr>
        <w:t>а средства без медицинска намена)</w:t>
      </w:r>
    </w:p>
    <w:p w14:paraId="000005C0" w14:textId="77777777" w:rsidR="006B1277" w:rsidRPr="008E3A85" w:rsidRDefault="006B1277">
      <w:pPr>
        <w:rPr>
          <w:rFonts w:ascii="StobiSerif Regular" w:hAnsi="StobiSerif Regular" w:cstheme="minorHAnsi"/>
          <w:sz w:val="22"/>
          <w:szCs w:val="22"/>
        </w:rPr>
      </w:pPr>
    </w:p>
    <w:p w14:paraId="000005C1" w14:textId="033DE144" w:rsidR="006B1277" w:rsidRPr="008E3A85" w:rsidRDefault="00682CA3" w:rsidP="00BE0548">
      <w:pPr>
        <w:ind w:firstLine="0"/>
        <w:rPr>
          <w:rFonts w:ascii="StobiSerif Regular" w:hAnsi="StobiSerif Regular" w:cstheme="minorHAnsi"/>
          <w:sz w:val="22"/>
          <w:szCs w:val="22"/>
        </w:rPr>
      </w:pPr>
      <w:r w:rsidRPr="008E3A85">
        <w:rPr>
          <w:rFonts w:ascii="StobiSerif Regular" w:hAnsi="StobiSerif Regular" w:cstheme="minorHAnsi"/>
          <w:sz w:val="22"/>
          <w:szCs w:val="22"/>
        </w:rPr>
        <w:t>Доколку клиничката евалуација се однесува на средства без медицинска намена, клиничките податоци ја потврдуваат безбедноста на производот, а не неговата клиничка корист. Овие податоци се добиени од системот за следење</w:t>
      </w:r>
      <w:r w:rsidR="006A1516" w:rsidRPr="008E3A85">
        <w:rPr>
          <w:rFonts w:ascii="StobiSerif Regular" w:hAnsi="StobiSerif Regular" w:cstheme="minorHAnsi"/>
          <w:sz w:val="22"/>
          <w:szCs w:val="22"/>
        </w:rPr>
        <w:t xml:space="preserve"> по продажбата</w:t>
      </w:r>
      <w:r w:rsidRPr="008E3A85">
        <w:rPr>
          <w:rFonts w:ascii="StobiSerif Regular" w:hAnsi="StobiSerif Regular" w:cstheme="minorHAnsi"/>
          <w:sz w:val="22"/>
          <w:szCs w:val="22"/>
        </w:rPr>
        <w:t xml:space="preserve"> на производителот, и клинички студии се изведуваат, доколку е потребно, освен доколку потпирањето на веќе постоечките клинички податоци за </w:t>
      </w:r>
      <w:r w:rsidR="00481002" w:rsidRPr="008E3A85">
        <w:rPr>
          <w:rFonts w:ascii="StobiSerif Regular" w:hAnsi="StobiSerif Regular" w:cstheme="minorHAnsi"/>
          <w:sz w:val="22"/>
          <w:szCs w:val="22"/>
        </w:rPr>
        <w:t xml:space="preserve"> еквиваленте</w:t>
      </w:r>
      <w:r w:rsidRPr="008E3A85">
        <w:rPr>
          <w:rFonts w:ascii="StobiSerif Regular" w:hAnsi="StobiSerif Regular" w:cstheme="minorHAnsi"/>
          <w:sz w:val="22"/>
          <w:szCs w:val="22"/>
        </w:rPr>
        <w:t>н медицински производ не е целосно оправдано.</w:t>
      </w:r>
    </w:p>
    <w:p w14:paraId="000005C4" w14:textId="3F50DDDE" w:rsidR="006B1277" w:rsidRPr="008E3A85" w:rsidRDefault="00682CA3" w:rsidP="006A1516">
      <w:pPr>
        <w:jc w:val="center"/>
        <w:rPr>
          <w:rFonts w:ascii="StobiSerif Regular" w:hAnsi="StobiSerif Regular" w:cstheme="minorHAnsi"/>
          <w:sz w:val="22"/>
          <w:szCs w:val="22"/>
        </w:rPr>
      </w:pPr>
      <w:r w:rsidRPr="008E3A85">
        <w:rPr>
          <w:rFonts w:ascii="StobiSerif Regular" w:hAnsi="StobiSerif Regular" w:cstheme="minorHAnsi"/>
          <w:sz w:val="22"/>
          <w:szCs w:val="22"/>
        </w:rPr>
        <w:t>Член 73</w:t>
      </w:r>
    </w:p>
    <w:p w14:paraId="000005C5" w14:textId="3EB75339"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 xml:space="preserve">(Извештај </w:t>
      </w:r>
      <w:r w:rsidR="006A1516" w:rsidRPr="008E3A85">
        <w:rPr>
          <w:rFonts w:ascii="StobiSerif Regular" w:hAnsi="StobiSerif Regular" w:cstheme="minorHAnsi"/>
          <w:sz w:val="22"/>
          <w:szCs w:val="22"/>
        </w:rPr>
        <w:t xml:space="preserve">за </w:t>
      </w:r>
      <w:r w:rsidRPr="008E3A85">
        <w:rPr>
          <w:rFonts w:ascii="StobiSerif Regular" w:hAnsi="StobiSerif Regular" w:cstheme="minorHAnsi"/>
          <w:sz w:val="22"/>
          <w:szCs w:val="22"/>
        </w:rPr>
        <w:t>клиничка евалуација)</w:t>
      </w:r>
    </w:p>
    <w:p w14:paraId="000005C6" w14:textId="77777777" w:rsidR="006B1277" w:rsidRPr="008E3A85" w:rsidRDefault="006B1277">
      <w:pPr>
        <w:rPr>
          <w:rFonts w:ascii="StobiSerif Regular" w:hAnsi="StobiSerif Regular" w:cstheme="minorHAnsi"/>
          <w:sz w:val="22"/>
          <w:szCs w:val="22"/>
        </w:rPr>
      </w:pPr>
    </w:p>
    <w:p w14:paraId="000005C7" w14:textId="2EC3AC15" w:rsidR="006B1277" w:rsidRPr="008E3A85" w:rsidRDefault="00682CA3" w:rsidP="00BE0548">
      <w:pPr>
        <w:ind w:firstLine="0"/>
        <w:rPr>
          <w:rFonts w:ascii="StobiSerif Regular" w:hAnsi="StobiSerif Regular" w:cstheme="minorHAnsi"/>
          <w:sz w:val="22"/>
          <w:szCs w:val="22"/>
        </w:rPr>
      </w:pPr>
      <w:r w:rsidRPr="008E3A85">
        <w:rPr>
          <w:rFonts w:ascii="StobiSerif Regular" w:hAnsi="StobiSerif Regular" w:cstheme="minorHAnsi"/>
          <w:sz w:val="22"/>
          <w:szCs w:val="22"/>
        </w:rPr>
        <w:t xml:space="preserve">Резултатите од клиничката евалуација и клиничките докази на кои таа се заснова ќе бидат документирани во извештајот </w:t>
      </w:r>
      <w:r w:rsidR="006A1516" w:rsidRPr="008E3A85">
        <w:rPr>
          <w:rFonts w:ascii="StobiSerif Regular" w:hAnsi="StobiSerif Regular" w:cstheme="minorHAnsi"/>
          <w:sz w:val="22"/>
          <w:szCs w:val="22"/>
        </w:rPr>
        <w:t xml:space="preserve">за </w:t>
      </w:r>
      <w:r w:rsidRPr="008E3A85">
        <w:rPr>
          <w:rFonts w:ascii="StobiSerif Regular" w:hAnsi="StobiSerif Regular" w:cstheme="minorHAnsi"/>
          <w:sz w:val="22"/>
          <w:szCs w:val="22"/>
        </w:rPr>
        <w:t xml:space="preserve">клиничка евалуација (CER) кој ќе ја поддржи проценката на сообразност на средството. Извештајот вклучува и поволни и неповолни податоци земени во клиничката евалуација и форма на техничката документација за </w:t>
      </w:r>
      <w:r w:rsidR="00F14486" w:rsidRPr="008E3A85">
        <w:rPr>
          <w:rFonts w:ascii="StobiSerif Regular" w:hAnsi="StobiSerif Regular" w:cstheme="minorHAnsi"/>
          <w:sz w:val="22"/>
          <w:szCs w:val="22"/>
        </w:rPr>
        <w:t>предметното средство</w:t>
      </w:r>
      <w:r w:rsidRPr="008E3A85">
        <w:rPr>
          <w:rFonts w:ascii="StobiSerif Regular" w:hAnsi="StobiSerif Regular" w:cstheme="minorHAnsi"/>
          <w:sz w:val="22"/>
          <w:szCs w:val="22"/>
        </w:rPr>
        <w:t>.</w:t>
      </w:r>
    </w:p>
    <w:p w14:paraId="000005CA" w14:textId="058BA7ED" w:rsidR="006B1277" w:rsidRPr="008E3A85" w:rsidRDefault="00682CA3" w:rsidP="00F14486">
      <w:pPr>
        <w:jc w:val="center"/>
        <w:rPr>
          <w:rFonts w:ascii="StobiSerif Regular" w:hAnsi="StobiSerif Regular" w:cstheme="minorHAnsi"/>
          <w:sz w:val="22"/>
          <w:szCs w:val="22"/>
        </w:rPr>
      </w:pPr>
      <w:r w:rsidRPr="008E3A85">
        <w:rPr>
          <w:rFonts w:ascii="StobiSerif Regular" w:hAnsi="StobiSerif Regular" w:cstheme="minorHAnsi"/>
          <w:sz w:val="22"/>
          <w:szCs w:val="22"/>
        </w:rPr>
        <w:t>Член 74</w:t>
      </w:r>
    </w:p>
    <w:p w14:paraId="000005CC" w14:textId="11DED089"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 xml:space="preserve"> </w:t>
      </w:r>
      <w:r w:rsidR="00F14486" w:rsidRPr="008E3A85">
        <w:rPr>
          <w:rFonts w:ascii="StobiSerif Regular" w:hAnsi="StobiSerif Regular" w:cstheme="minorHAnsi"/>
          <w:sz w:val="22"/>
          <w:szCs w:val="22"/>
        </w:rPr>
        <w:t>(К</w:t>
      </w:r>
      <w:r w:rsidRPr="008E3A85">
        <w:rPr>
          <w:rFonts w:ascii="StobiSerif Regular" w:hAnsi="StobiSerif Regular" w:cstheme="minorHAnsi"/>
          <w:sz w:val="22"/>
          <w:szCs w:val="22"/>
        </w:rPr>
        <w:t xml:space="preserve">линичко следење по </w:t>
      </w:r>
      <w:r w:rsidR="00F14486" w:rsidRPr="008E3A85">
        <w:rPr>
          <w:rFonts w:ascii="StobiSerif Regular" w:hAnsi="StobiSerif Regular" w:cstheme="minorHAnsi"/>
          <w:sz w:val="22"/>
          <w:szCs w:val="22"/>
        </w:rPr>
        <w:t>ставање</w:t>
      </w:r>
      <w:r w:rsidRPr="008E3A85">
        <w:rPr>
          <w:rFonts w:ascii="StobiSerif Regular" w:hAnsi="StobiSerif Regular" w:cstheme="minorHAnsi"/>
          <w:sz w:val="22"/>
          <w:szCs w:val="22"/>
        </w:rPr>
        <w:t xml:space="preserve"> </w:t>
      </w:r>
      <w:r w:rsidR="00156D39" w:rsidRPr="008E3A85">
        <w:rPr>
          <w:rFonts w:ascii="StobiSerif Regular" w:hAnsi="StobiSerif Regular" w:cstheme="minorHAnsi"/>
          <w:sz w:val="22"/>
          <w:szCs w:val="22"/>
        </w:rPr>
        <w:t>во промет</w:t>
      </w:r>
      <w:r w:rsidR="00F14486" w:rsidRPr="008E3A85">
        <w:rPr>
          <w:rFonts w:ascii="StobiSerif Regular" w:hAnsi="StobiSerif Regular" w:cstheme="minorHAnsi"/>
          <w:sz w:val="22"/>
          <w:szCs w:val="22"/>
        </w:rPr>
        <w:t>)</w:t>
      </w:r>
    </w:p>
    <w:p w14:paraId="000005CD" w14:textId="77777777" w:rsidR="006B1277" w:rsidRPr="008E3A85" w:rsidRDefault="006B1277">
      <w:pPr>
        <w:rPr>
          <w:rFonts w:ascii="StobiSerif Regular" w:hAnsi="StobiSerif Regular" w:cstheme="minorHAnsi"/>
          <w:sz w:val="22"/>
          <w:szCs w:val="22"/>
        </w:rPr>
      </w:pPr>
    </w:p>
    <w:p w14:paraId="000005CE" w14:textId="38F74FE7"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(1) </w:t>
      </w:r>
      <w:r w:rsidR="002C39D8" w:rsidRPr="008E3A85">
        <w:rPr>
          <w:rFonts w:ascii="StobiSerif Regular" w:hAnsi="StobiSerif Regular" w:cstheme="minorHAnsi"/>
          <w:sz w:val="22"/>
          <w:szCs w:val="22"/>
        </w:rPr>
        <w:t>Постмаркетиншкото следење (</w:t>
      </w:r>
      <w:r w:rsidRPr="008E3A85">
        <w:rPr>
          <w:rFonts w:ascii="StobiSerif Regular" w:hAnsi="StobiSerif Regular" w:cstheme="minorHAnsi"/>
          <w:sz w:val="22"/>
          <w:szCs w:val="22"/>
        </w:rPr>
        <w:t>PMCF</w:t>
      </w:r>
      <w:r w:rsidR="002C39D8" w:rsidRPr="008E3A85">
        <w:rPr>
          <w:rFonts w:ascii="StobiSerif Regular" w:hAnsi="StobiSerif Regular" w:cstheme="minorHAnsi"/>
          <w:sz w:val="22"/>
          <w:szCs w:val="22"/>
        </w:rPr>
        <w:t>)</w:t>
      </w:r>
      <w:r w:rsidRPr="008E3A85">
        <w:rPr>
          <w:rFonts w:ascii="StobiSerif Regular" w:hAnsi="StobiSerif Regular" w:cstheme="minorHAnsi"/>
          <w:sz w:val="22"/>
          <w:szCs w:val="22"/>
        </w:rPr>
        <w:t xml:space="preserve"> се подразбира како континуиран процес кој ја ажурира клиничката евалуација и ќе биде опфатен во планот за надзор по продажбата на производителот во согласност со Поглавје VIII</w:t>
      </w:r>
      <w:r w:rsidR="002C39D8" w:rsidRPr="008E3A85">
        <w:rPr>
          <w:rFonts w:ascii="StobiSerif Regular" w:hAnsi="StobiSerif Regular" w:cstheme="minorHAnsi"/>
          <w:sz w:val="22"/>
          <w:szCs w:val="22"/>
        </w:rPr>
        <w:t xml:space="preserve"> од овој закон</w:t>
      </w:r>
      <w:r w:rsidRPr="008E3A85">
        <w:rPr>
          <w:rFonts w:ascii="StobiSerif Regular" w:hAnsi="StobiSerif Regular" w:cstheme="minorHAnsi"/>
          <w:sz w:val="22"/>
          <w:szCs w:val="22"/>
        </w:rPr>
        <w:t>.</w:t>
      </w:r>
    </w:p>
    <w:p w14:paraId="000005CF" w14:textId="04D9DBC8" w:rsidR="006B1277" w:rsidRPr="008E3A85" w:rsidRDefault="00682CA3" w:rsidP="00940EC5">
      <w:pPr>
        <w:ind w:firstLine="720"/>
        <w:rPr>
          <w:rFonts w:ascii="StobiSerif Regular" w:hAnsi="StobiSerif Regular" w:cstheme="minorHAnsi"/>
          <w:sz w:val="22"/>
          <w:szCs w:val="22"/>
          <w:highlight w:val="yellow"/>
        </w:rPr>
      </w:pPr>
      <w:r w:rsidRPr="008E3A85">
        <w:rPr>
          <w:rFonts w:ascii="StobiSerif Regular" w:hAnsi="StobiSerif Regular" w:cstheme="minorHAnsi"/>
          <w:sz w:val="22"/>
          <w:szCs w:val="22"/>
        </w:rPr>
        <w:t xml:space="preserve">(2) При спроведување на </w:t>
      </w:r>
      <w:r w:rsidR="00872A09" w:rsidRPr="008E3A85">
        <w:rPr>
          <w:rFonts w:ascii="StobiSerif Regular" w:hAnsi="StobiSerif Regular" w:cstheme="minorHAnsi"/>
          <w:sz w:val="22"/>
          <w:szCs w:val="22"/>
        </w:rPr>
        <w:t>постмаркетиншкото следење (</w:t>
      </w:r>
      <w:r w:rsidRPr="008E3A85">
        <w:rPr>
          <w:rFonts w:ascii="StobiSerif Regular" w:hAnsi="StobiSerif Regular" w:cstheme="minorHAnsi"/>
          <w:sz w:val="22"/>
          <w:szCs w:val="22"/>
        </w:rPr>
        <w:t>PMCF</w:t>
      </w:r>
      <w:r w:rsidR="00872A09" w:rsidRPr="008E3A85">
        <w:rPr>
          <w:rFonts w:ascii="StobiSerif Regular" w:hAnsi="StobiSerif Regular" w:cstheme="minorHAnsi"/>
          <w:sz w:val="22"/>
          <w:szCs w:val="22"/>
        </w:rPr>
        <w:t>)</w:t>
      </w:r>
      <w:r w:rsidRPr="008E3A85">
        <w:rPr>
          <w:rFonts w:ascii="StobiSerif Regular" w:hAnsi="StobiSerif Regular" w:cstheme="minorHAnsi"/>
          <w:sz w:val="22"/>
          <w:szCs w:val="22"/>
        </w:rPr>
        <w:t xml:space="preserve">, производителот проактивно собира и оценува клинички податоци од употребата на средството што носи CE/национална ознака и е ставено </w:t>
      </w:r>
      <w:r w:rsidR="00156D39" w:rsidRPr="008E3A85">
        <w:rPr>
          <w:rFonts w:ascii="StobiSerif Regular" w:hAnsi="StobiSerif Regular" w:cstheme="minorHAnsi"/>
          <w:sz w:val="22"/>
          <w:szCs w:val="22"/>
        </w:rPr>
        <w:t>во промет</w:t>
      </w:r>
      <w:r w:rsidRPr="008E3A85">
        <w:rPr>
          <w:rFonts w:ascii="StobiSerif Regular" w:hAnsi="StobiSerif Regular" w:cstheme="minorHAnsi"/>
          <w:sz w:val="22"/>
          <w:szCs w:val="22"/>
        </w:rPr>
        <w:t xml:space="preserve"> или пуштено во употреба во рамките на својата намена. Целта е да се потврди безбедноста и перформансите во текот на очекуваниот </w:t>
      </w:r>
      <w:r w:rsidR="00480C1C" w:rsidRPr="008E3A85">
        <w:rPr>
          <w:rFonts w:ascii="StobiSerif Regular" w:hAnsi="StobiSerif Regular" w:cstheme="minorHAnsi"/>
          <w:sz w:val="22"/>
          <w:szCs w:val="22"/>
        </w:rPr>
        <w:t>рок на траење</w:t>
      </w:r>
      <w:r w:rsidRPr="008E3A85">
        <w:rPr>
          <w:rFonts w:ascii="StobiSerif Regular" w:hAnsi="StobiSerif Regular" w:cstheme="minorHAnsi"/>
          <w:sz w:val="22"/>
          <w:szCs w:val="22"/>
        </w:rPr>
        <w:t xml:space="preserve"> на средството и да се обезбеди континуирана прифатливост на идентификуваните ризици и да се откријат ризици</w:t>
      </w:r>
      <w:r w:rsidR="000C189D" w:rsidRPr="008E3A85">
        <w:rPr>
          <w:rFonts w:ascii="StobiSerif Regular" w:hAnsi="StobiSerif Regular" w:cstheme="minorHAnsi"/>
          <w:sz w:val="22"/>
          <w:szCs w:val="22"/>
        </w:rPr>
        <w:t>те</w:t>
      </w:r>
      <w:r w:rsidRPr="008E3A85">
        <w:rPr>
          <w:rFonts w:ascii="StobiSerif Regular" w:hAnsi="StobiSerif Regular" w:cstheme="minorHAnsi"/>
          <w:sz w:val="22"/>
          <w:szCs w:val="22"/>
        </w:rPr>
        <w:t xml:space="preserve"> кои се појавуваат врз основа на фактички докази.</w:t>
      </w:r>
    </w:p>
    <w:p w14:paraId="000005D0" w14:textId="76D48748"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(3) </w:t>
      </w:r>
      <w:r w:rsidR="00872A09" w:rsidRPr="008E3A85">
        <w:rPr>
          <w:rFonts w:ascii="StobiSerif Regular" w:hAnsi="StobiSerif Regular" w:cstheme="minorHAnsi"/>
          <w:sz w:val="22"/>
          <w:szCs w:val="22"/>
        </w:rPr>
        <w:t>Постмаркетиншкото следење (</w:t>
      </w:r>
      <w:r w:rsidRPr="008E3A85">
        <w:rPr>
          <w:rFonts w:ascii="StobiSerif Regular" w:hAnsi="StobiSerif Regular" w:cstheme="minorHAnsi"/>
          <w:sz w:val="22"/>
          <w:szCs w:val="22"/>
        </w:rPr>
        <w:t>PMCF</w:t>
      </w:r>
      <w:r w:rsidR="00872A09" w:rsidRPr="008E3A85">
        <w:rPr>
          <w:rFonts w:ascii="StobiSerif Regular" w:hAnsi="StobiSerif Regular" w:cstheme="minorHAnsi"/>
          <w:sz w:val="22"/>
          <w:szCs w:val="22"/>
        </w:rPr>
        <w:t>)</w:t>
      </w:r>
      <w:r w:rsidRPr="008E3A85">
        <w:rPr>
          <w:rFonts w:ascii="StobiSerif Regular" w:hAnsi="StobiSerif Regular" w:cstheme="minorHAnsi"/>
          <w:sz w:val="22"/>
          <w:szCs w:val="22"/>
        </w:rPr>
        <w:t xml:space="preserve"> се врши според документираниот метод утврден во планот на </w:t>
      </w:r>
      <w:r w:rsidR="00872A09" w:rsidRPr="008E3A85">
        <w:rPr>
          <w:rFonts w:ascii="StobiSerif Regular" w:hAnsi="StobiSerif Regular" w:cstheme="minorHAnsi"/>
          <w:sz w:val="22"/>
          <w:szCs w:val="22"/>
        </w:rPr>
        <w:t>постмаркетиншкото следење (</w:t>
      </w:r>
      <w:r w:rsidRPr="008E3A85">
        <w:rPr>
          <w:rFonts w:ascii="StobiSerif Regular" w:hAnsi="StobiSerif Regular" w:cstheme="minorHAnsi"/>
          <w:sz w:val="22"/>
          <w:szCs w:val="22"/>
        </w:rPr>
        <w:t>PMCF</w:t>
      </w:r>
      <w:r w:rsidR="00872A09" w:rsidRPr="008E3A85">
        <w:rPr>
          <w:rFonts w:ascii="StobiSerif Regular" w:hAnsi="StobiSerif Regular" w:cstheme="minorHAnsi"/>
          <w:sz w:val="22"/>
          <w:szCs w:val="22"/>
        </w:rPr>
        <w:t>)</w:t>
      </w:r>
      <w:r w:rsidRPr="008E3A85">
        <w:rPr>
          <w:rFonts w:ascii="StobiSerif Regular" w:hAnsi="StobiSerif Regular" w:cstheme="minorHAnsi"/>
          <w:sz w:val="22"/>
          <w:szCs w:val="22"/>
        </w:rPr>
        <w:t>.</w:t>
      </w:r>
    </w:p>
    <w:p w14:paraId="000005D1" w14:textId="1774564D"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(4) Резултатите од клиничката евалуација и клиничките докази врз кои </w:t>
      </w:r>
      <w:r w:rsidR="002D3507" w:rsidRPr="008E3A85">
        <w:rPr>
          <w:rFonts w:ascii="StobiSerif Regular" w:hAnsi="StobiSerif Regular" w:cstheme="minorHAnsi"/>
          <w:sz w:val="22"/>
          <w:szCs w:val="22"/>
        </w:rPr>
        <w:t xml:space="preserve">таа </w:t>
      </w:r>
      <w:r w:rsidRPr="008E3A85">
        <w:rPr>
          <w:rFonts w:ascii="StobiSerif Regular" w:hAnsi="StobiSerif Regular" w:cstheme="minorHAnsi"/>
          <w:sz w:val="22"/>
          <w:szCs w:val="22"/>
        </w:rPr>
        <w:t xml:space="preserve">се заснова се документирани во извештајот за евалуација на </w:t>
      </w:r>
      <w:r w:rsidR="00872A09" w:rsidRPr="008E3A85">
        <w:rPr>
          <w:rFonts w:ascii="StobiSerif Regular" w:hAnsi="StobiSerif Regular" w:cstheme="minorHAnsi"/>
          <w:sz w:val="22"/>
          <w:szCs w:val="22"/>
        </w:rPr>
        <w:t>постмаркетиншкото следење (</w:t>
      </w:r>
      <w:r w:rsidRPr="008E3A85">
        <w:rPr>
          <w:rFonts w:ascii="StobiSerif Regular" w:hAnsi="StobiSerif Regular" w:cstheme="minorHAnsi"/>
          <w:sz w:val="22"/>
          <w:szCs w:val="22"/>
        </w:rPr>
        <w:t>PMCF</w:t>
      </w:r>
      <w:r w:rsidR="00872A09" w:rsidRPr="008E3A85">
        <w:rPr>
          <w:rFonts w:ascii="StobiSerif Regular" w:hAnsi="StobiSerif Regular" w:cstheme="minorHAnsi"/>
          <w:sz w:val="22"/>
          <w:szCs w:val="22"/>
        </w:rPr>
        <w:t>)</w:t>
      </w:r>
      <w:r w:rsidRPr="008E3A85">
        <w:rPr>
          <w:rFonts w:ascii="StobiSerif Regular" w:hAnsi="StobiSerif Regular" w:cstheme="minorHAnsi"/>
          <w:sz w:val="22"/>
          <w:szCs w:val="22"/>
        </w:rPr>
        <w:t>, кој ја поддржува проценката на усогласеноста на средството и е дел од техничката документација.</w:t>
      </w:r>
    </w:p>
    <w:p w14:paraId="000005D2" w14:textId="5B080BEC"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(5) За средствата од класа III и средствата за </w:t>
      </w:r>
      <w:r w:rsidR="000C189D" w:rsidRPr="008E3A85">
        <w:rPr>
          <w:rFonts w:ascii="StobiSerif Regular" w:hAnsi="StobiSerif Regular" w:cstheme="minorHAnsi"/>
          <w:sz w:val="22"/>
          <w:szCs w:val="22"/>
        </w:rPr>
        <w:t>имплантација</w:t>
      </w:r>
      <w:r w:rsidRPr="008E3A85">
        <w:rPr>
          <w:rFonts w:ascii="StobiSerif Regular" w:hAnsi="StobiSerif Regular" w:cstheme="minorHAnsi"/>
          <w:sz w:val="22"/>
          <w:szCs w:val="22"/>
        </w:rPr>
        <w:t xml:space="preserve">, извештајот за евалуација на </w:t>
      </w:r>
      <w:r w:rsidR="00872A09" w:rsidRPr="008E3A85">
        <w:rPr>
          <w:rFonts w:ascii="StobiSerif Regular" w:hAnsi="StobiSerif Regular" w:cstheme="minorHAnsi"/>
          <w:sz w:val="22"/>
          <w:szCs w:val="22"/>
        </w:rPr>
        <w:t>постмаркетиншкото следење (</w:t>
      </w:r>
      <w:r w:rsidRPr="008E3A85">
        <w:rPr>
          <w:rFonts w:ascii="StobiSerif Regular" w:hAnsi="StobiSerif Regular" w:cstheme="minorHAnsi"/>
          <w:sz w:val="22"/>
          <w:szCs w:val="22"/>
        </w:rPr>
        <w:t>PMCF</w:t>
      </w:r>
      <w:r w:rsidR="00872A09" w:rsidRPr="008E3A85">
        <w:rPr>
          <w:rFonts w:ascii="StobiSerif Regular" w:hAnsi="StobiSerif Regular" w:cstheme="minorHAnsi"/>
          <w:sz w:val="22"/>
          <w:szCs w:val="22"/>
        </w:rPr>
        <w:t>)</w:t>
      </w:r>
      <w:r w:rsidRPr="008E3A85">
        <w:rPr>
          <w:rFonts w:ascii="StobiSerif Regular" w:hAnsi="StobiSerif Regular" w:cstheme="minorHAnsi"/>
          <w:sz w:val="22"/>
          <w:szCs w:val="22"/>
        </w:rPr>
        <w:t xml:space="preserve"> </w:t>
      </w:r>
      <w:r w:rsidR="003D70D5" w:rsidRPr="008E3A85">
        <w:rPr>
          <w:rFonts w:ascii="StobiSerif Regular" w:hAnsi="StobiSerif Regular" w:cstheme="minorHAnsi"/>
          <w:sz w:val="22"/>
          <w:szCs w:val="22"/>
        </w:rPr>
        <w:t xml:space="preserve">се ажурираат најмалку еднаш годишно, </w:t>
      </w:r>
      <w:r w:rsidRPr="008E3A85">
        <w:rPr>
          <w:rFonts w:ascii="StobiSerif Regular" w:hAnsi="StobiSerif Regular" w:cstheme="minorHAnsi"/>
          <w:sz w:val="22"/>
          <w:szCs w:val="22"/>
        </w:rPr>
        <w:t>доколку е потребно</w:t>
      </w:r>
      <w:r w:rsidR="003D70D5" w:rsidRPr="008E3A85">
        <w:rPr>
          <w:rFonts w:ascii="StobiSerif Regular" w:hAnsi="StobiSerif Regular" w:cstheme="minorHAnsi"/>
          <w:sz w:val="22"/>
          <w:szCs w:val="22"/>
        </w:rPr>
        <w:t xml:space="preserve"> ажирирањетосе врши и</w:t>
      </w:r>
      <w:r w:rsidRPr="008E3A85">
        <w:rPr>
          <w:rFonts w:ascii="StobiSerif Regular" w:hAnsi="StobiSerif Regular" w:cstheme="minorHAnsi"/>
          <w:sz w:val="22"/>
          <w:szCs w:val="22"/>
        </w:rPr>
        <w:t xml:space="preserve"> </w:t>
      </w:r>
      <w:r w:rsidR="003D70D5" w:rsidRPr="008E3A85">
        <w:rPr>
          <w:rFonts w:ascii="StobiSerif Regular" w:hAnsi="StobiSerif Regular" w:cstheme="minorHAnsi"/>
          <w:sz w:val="22"/>
          <w:szCs w:val="22"/>
        </w:rPr>
        <w:t xml:space="preserve">на </w:t>
      </w:r>
      <w:r w:rsidRPr="008E3A85">
        <w:rPr>
          <w:rFonts w:ascii="StobiSerif Regular" w:hAnsi="StobiSerif Regular" w:cstheme="minorHAnsi"/>
          <w:sz w:val="22"/>
          <w:szCs w:val="22"/>
        </w:rPr>
        <w:t>резимето на клиничката безбедност и перформанси.</w:t>
      </w:r>
    </w:p>
    <w:p w14:paraId="5DF1967A" w14:textId="77777777" w:rsidR="00BE0548" w:rsidRPr="00B5489C" w:rsidRDefault="00BE0548">
      <w:pPr>
        <w:ind w:firstLine="0"/>
        <w:rPr>
          <w:rFonts w:ascii="StobiSerif Regular" w:hAnsi="StobiSerif Regular" w:cstheme="minorHAnsi"/>
          <w:sz w:val="22"/>
          <w:szCs w:val="22"/>
        </w:rPr>
      </w:pPr>
    </w:p>
    <w:p w14:paraId="000005D4" w14:textId="6321052A" w:rsidR="006B1277" w:rsidRPr="008E3A85" w:rsidRDefault="00682CA3">
      <w:pPr>
        <w:ind w:firstLine="0"/>
        <w:rPr>
          <w:rFonts w:ascii="StobiSerif Regular" w:hAnsi="StobiSerif Regular" w:cstheme="minorHAnsi"/>
          <w:sz w:val="22"/>
          <w:szCs w:val="22"/>
          <w:u w:val="single"/>
        </w:rPr>
      </w:pPr>
      <w:r w:rsidRPr="008E3A85">
        <w:rPr>
          <w:rFonts w:ascii="StobiSerif Regular" w:hAnsi="StobiSerif Regular" w:cstheme="minorHAnsi"/>
          <w:sz w:val="22"/>
          <w:szCs w:val="22"/>
          <w:u w:val="single"/>
        </w:rPr>
        <w:t>Б</w:t>
      </w:r>
      <w:r w:rsidRPr="008E3A85">
        <w:rPr>
          <w:rFonts w:ascii="StobiSerif Regular" w:hAnsi="StobiSerif Regular" w:cstheme="minorHAnsi"/>
          <w:sz w:val="22"/>
          <w:szCs w:val="22"/>
          <w:u w:val="single"/>
        </w:rPr>
        <w:tab/>
        <w:t>Евалуација на перформанси и клинички докази</w:t>
      </w:r>
    </w:p>
    <w:p w14:paraId="000005D5" w14:textId="77777777" w:rsidR="006B1277" w:rsidRPr="008E3A85" w:rsidRDefault="006B1277">
      <w:pPr>
        <w:jc w:val="center"/>
        <w:rPr>
          <w:rFonts w:ascii="StobiSerif Regular" w:hAnsi="StobiSerif Regular" w:cstheme="minorHAnsi"/>
          <w:sz w:val="22"/>
          <w:szCs w:val="22"/>
        </w:rPr>
      </w:pPr>
    </w:p>
    <w:p w14:paraId="000005D7" w14:textId="091BE51D" w:rsidR="006B1277" w:rsidRPr="008E3A85" w:rsidRDefault="00682CA3" w:rsidP="00176E32">
      <w:pPr>
        <w:jc w:val="center"/>
        <w:rPr>
          <w:rFonts w:ascii="StobiSerif Regular" w:hAnsi="StobiSerif Regular" w:cstheme="minorHAnsi"/>
          <w:sz w:val="22"/>
          <w:szCs w:val="22"/>
        </w:rPr>
      </w:pPr>
      <w:r w:rsidRPr="008E3A85">
        <w:rPr>
          <w:rFonts w:ascii="StobiSerif Regular" w:hAnsi="StobiSerif Regular" w:cstheme="minorHAnsi"/>
          <w:sz w:val="22"/>
          <w:szCs w:val="22"/>
        </w:rPr>
        <w:t>Член 75</w:t>
      </w:r>
    </w:p>
    <w:p w14:paraId="000005D8" w14:textId="04D0016A"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(Евалуација на перформанси и клинички докази)</w:t>
      </w:r>
    </w:p>
    <w:p w14:paraId="000005D9" w14:textId="77777777" w:rsidR="006B1277" w:rsidRPr="008E3A85" w:rsidRDefault="006B1277">
      <w:pPr>
        <w:ind w:firstLine="0"/>
        <w:rPr>
          <w:rFonts w:ascii="StobiSerif Regular" w:hAnsi="StobiSerif Regular" w:cstheme="minorHAnsi"/>
          <w:sz w:val="22"/>
          <w:szCs w:val="22"/>
        </w:rPr>
      </w:pPr>
    </w:p>
    <w:p w14:paraId="43F62F4A" w14:textId="291830F4" w:rsidR="007D3B2D" w:rsidRPr="008E3A85" w:rsidRDefault="00682CA3" w:rsidP="00940EC5">
      <w:pPr>
        <w:ind w:firstLine="720"/>
        <w:rPr>
          <w:rFonts w:ascii="StobiSerif Regular" w:hAnsi="StobiSerif Regular" w:cstheme="minorHAnsi"/>
          <w:sz w:val="22"/>
          <w:szCs w:val="22"/>
          <w:lang w:val="en-US"/>
        </w:rPr>
      </w:pPr>
      <w:r w:rsidRPr="008E3A85">
        <w:rPr>
          <w:rFonts w:ascii="StobiSerif Regular" w:hAnsi="StobiSerif Regular" w:cstheme="minorHAnsi"/>
          <w:sz w:val="22"/>
          <w:szCs w:val="22"/>
        </w:rPr>
        <w:t>(1) Производителот треба</w:t>
      </w:r>
      <w:r w:rsidR="007D3B2D" w:rsidRPr="008E3A85">
        <w:rPr>
          <w:rFonts w:ascii="StobiSerif Regular" w:hAnsi="StobiSerif Regular" w:cstheme="minorHAnsi"/>
          <w:sz w:val="22"/>
          <w:szCs w:val="22"/>
        </w:rPr>
        <w:t xml:space="preserve"> врз основа на податоците за</w:t>
      </w:r>
      <w:r w:rsidR="007D3B2D" w:rsidRPr="008E3A85">
        <w:rPr>
          <w:rFonts w:ascii="StobiSerif Regular" w:hAnsi="StobiSerif Regular" w:cstheme="minorHAnsi"/>
          <w:sz w:val="22"/>
          <w:szCs w:val="22"/>
          <w:lang w:val="en-US"/>
        </w:rPr>
        <w:t xml:space="preserve"> </w:t>
      </w:r>
      <w:r w:rsidR="007D3B2D" w:rsidRPr="008E3A85">
        <w:rPr>
          <w:rFonts w:ascii="StobiSerif Regular" w:hAnsi="StobiSerif Regular" w:cstheme="minorHAnsi"/>
          <w:sz w:val="22"/>
          <w:szCs w:val="22"/>
        </w:rPr>
        <w:t>научната вредност на ИВД</w:t>
      </w:r>
      <w:r w:rsidR="007D3B2D" w:rsidRPr="008E3A85">
        <w:rPr>
          <w:rFonts w:ascii="StobiSerif Regular" w:hAnsi="StobiSerif Regular" w:cstheme="minorHAnsi"/>
          <w:sz w:val="22"/>
          <w:szCs w:val="22"/>
          <w:lang w:val="en-US"/>
        </w:rPr>
        <w:t xml:space="preserve">, </w:t>
      </w:r>
      <w:r w:rsidR="007D3B2D" w:rsidRPr="008E3A85">
        <w:rPr>
          <w:rFonts w:ascii="StobiSerif Regular" w:hAnsi="StobiSerif Regular" w:cstheme="minorHAnsi"/>
          <w:sz w:val="22"/>
          <w:szCs w:val="22"/>
        </w:rPr>
        <w:t>неговите аналитички и</w:t>
      </w:r>
      <w:r w:rsidR="007D3B2D" w:rsidRPr="008E3A85">
        <w:rPr>
          <w:rFonts w:ascii="StobiSerif Regular" w:hAnsi="StobiSerif Regular" w:cstheme="minorHAnsi"/>
          <w:sz w:val="22"/>
          <w:szCs w:val="22"/>
          <w:lang w:val="en-US"/>
        </w:rPr>
        <w:t xml:space="preserve"> </w:t>
      </w:r>
      <w:r w:rsidR="007D3B2D" w:rsidRPr="008E3A85">
        <w:rPr>
          <w:rFonts w:ascii="StobiSerif Regular" w:hAnsi="StobiSerif Regular" w:cstheme="minorHAnsi"/>
          <w:sz w:val="22"/>
          <w:szCs w:val="22"/>
        </w:rPr>
        <w:t>клинички перформанси</w:t>
      </w:r>
      <w:r w:rsidR="007D3B2D" w:rsidRPr="008E3A85">
        <w:rPr>
          <w:rFonts w:ascii="StobiSerif Regular" w:hAnsi="StobiSerif Regular" w:cstheme="minorHAnsi"/>
          <w:sz w:val="22"/>
          <w:szCs w:val="22"/>
          <w:lang w:val="en-US"/>
        </w:rPr>
        <w:t>:</w:t>
      </w:r>
    </w:p>
    <w:p w14:paraId="000005DB" w14:textId="2D3AFC70" w:rsidR="006B1277" w:rsidRPr="008E3A85" w:rsidRDefault="00176E32" w:rsidP="006D0F23">
      <w:pPr>
        <w:pStyle w:val="ListParagraph"/>
        <w:numPr>
          <w:ilvl w:val="0"/>
          <w:numId w:val="35"/>
        </w:numPr>
        <w:ind w:left="1260"/>
        <w:rPr>
          <w:rFonts w:ascii="StobiSerif Regular" w:hAnsi="StobiSerif Regular" w:cstheme="minorHAnsi"/>
          <w:sz w:val="22"/>
          <w:szCs w:val="22"/>
        </w:rPr>
      </w:pPr>
      <w:r w:rsidRPr="008E3A85">
        <w:rPr>
          <w:rFonts w:ascii="StobiSerif Regular" w:hAnsi="StobiSerif Regular" w:cstheme="minorHAnsi"/>
          <w:sz w:val="22"/>
          <w:szCs w:val="22"/>
        </w:rPr>
        <w:t xml:space="preserve">да </w:t>
      </w:r>
      <w:r w:rsidR="00682CA3" w:rsidRPr="008E3A85">
        <w:rPr>
          <w:rFonts w:ascii="StobiSerif Regular" w:hAnsi="StobiSerif Regular" w:cstheme="minorHAnsi"/>
          <w:sz w:val="22"/>
          <w:szCs w:val="22"/>
        </w:rPr>
        <w:t>ја потврди усогласеноста на неговото ИВД средство со релевантните општи барања за безбедност и перформанс</w:t>
      </w:r>
      <w:r w:rsidRPr="008E3A85">
        <w:rPr>
          <w:rFonts w:ascii="StobiSerif Regular" w:hAnsi="StobiSerif Regular" w:cstheme="minorHAnsi"/>
          <w:sz w:val="22"/>
          <w:szCs w:val="22"/>
        </w:rPr>
        <w:t>и</w:t>
      </w:r>
      <w:r w:rsidR="00682CA3" w:rsidRPr="008E3A85">
        <w:rPr>
          <w:rFonts w:ascii="StobiSerif Regular" w:hAnsi="StobiSerif Regular" w:cstheme="minorHAnsi"/>
          <w:sz w:val="22"/>
          <w:szCs w:val="22"/>
        </w:rPr>
        <w:t xml:space="preserve">  како што е наведено во член 18</w:t>
      </w:r>
      <w:r w:rsidR="00F62C5B" w:rsidRPr="008E3A85">
        <w:rPr>
          <w:rFonts w:ascii="StobiSerif Regular" w:hAnsi="StobiSerif Regular" w:cstheme="minorHAnsi"/>
          <w:sz w:val="22"/>
          <w:szCs w:val="22"/>
        </w:rPr>
        <w:t xml:space="preserve"> од овој закон</w:t>
      </w:r>
      <w:r w:rsidR="00682CA3" w:rsidRPr="008E3A85">
        <w:rPr>
          <w:rFonts w:ascii="StobiSerif Regular" w:hAnsi="StobiSerif Regular" w:cstheme="minorHAnsi"/>
          <w:sz w:val="22"/>
          <w:szCs w:val="22"/>
        </w:rPr>
        <w:t>,</w:t>
      </w:r>
    </w:p>
    <w:p w14:paraId="000005DC" w14:textId="6D195AF1" w:rsidR="006B1277" w:rsidRPr="008E3A85" w:rsidRDefault="00176E32" w:rsidP="006D0F23">
      <w:pPr>
        <w:pStyle w:val="ListParagraph"/>
        <w:numPr>
          <w:ilvl w:val="0"/>
          <w:numId w:val="35"/>
        </w:numPr>
        <w:ind w:left="1260"/>
        <w:rPr>
          <w:rFonts w:ascii="StobiSerif Regular" w:hAnsi="StobiSerif Regular" w:cstheme="minorHAnsi"/>
          <w:sz w:val="22"/>
          <w:szCs w:val="22"/>
        </w:rPr>
      </w:pPr>
      <w:r w:rsidRPr="008E3A85">
        <w:rPr>
          <w:rFonts w:ascii="StobiSerif Regular" w:hAnsi="StobiSerif Regular" w:cstheme="minorHAnsi"/>
          <w:sz w:val="22"/>
          <w:szCs w:val="22"/>
        </w:rPr>
        <w:t xml:space="preserve">да </w:t>
      </w:r>
      <w:r w:rsidR="00682CA3" w:rsidRPr="008E3A85">
        <w:rPr>
          <w:rFonts w:ascii="StobiSerif Regular" w:hAnsi="StobiSerif Regular" w:cstheme="minorHAnsi"/>
          <w:sz w:val="22"/>
          <w:szCs w:val="22"/>
        </w:rPr>
        <w:t xml:space="preserve">ја оцени интерференцијата и вкрстените реакции на </w:t>
      </w:r>
      <w:r w:rsidRPr="008E3A85">
        <w:rPr>
          <w:rFonts w:ascii="StobiSerif Regular" w:hAnsi="StobiSerif Regular" w:cstheme="minorHAnsi"/>
          <w:sz w:val="22"/>
          <w:szCs w:val="22"/>
        </w:rPr>
        <w:t xml:space="preserve">ИВД </w:t>
      </w:r>
      <w:r w:rsidR="00682CA3" w:rsidRPr="008E3A85">
        <w:rPr>
          <w:rFonts w:ascii="StobiSerif Regular" w:hAnsi="StobiSerif Regular" w:cstheme="minorHAnsi"/>
          <w:sz w:val="22"/>
          <w:szCs w:val="22"/>
        </w:rPr>
        <w:t>и</w:t>
      </w:r>
    </w:p>
    <w:p w14:paraId="000005E3" w14:textId="7E5AC610" w:rsidR="006B1277" w:rsidRPr="008E3A85" w:rsidRDefault="00176E32">
      <w:pPr>
        <w:rPr>
          <w:rFonts w:ascii="StobiSerif Regular" w:hAnsi="StobiSerif Regular" w:cstheme="minorHAnsi"/>
          <w:sz w:val="22"/>
          <w:szCs w:val="22"/>
        </w:rPr>
      </w:pPr>
      <w:r w:rsidRPr="008E3A85">
        <w:rPr>
          <w:rFonts w:ascii="StobiSerif Regular" w:hAnsi="StobiSerif Regular" w:cstheme="minorHAnsi"/>
          <w:sz w:val="22"/>
          <w:szCs w:val="22"/>
        </w:rPr>
        <w:t xml:space="preserve">да </w:t>
      </w:r>
      <w:r w:rsidR="00682CA3" w:rsidRPr="008E3A85">
        <w:rPr>
          <w:rFonts w:ascii="StobiSerif Regular" w:hAnsi="StobiSerif Regular" w:cstheme="minorHAnsi"/>
          <w:sz w:val="22"/>
          <w:szCs w:val="22"/>
        </w:rPr>
        <w:t>ја</w:t>
      </w:r>
      <w:r w:rsidR="00E13333" w:rsidRPr="008E3A85">
        <w:rPr>
          <w:rFonts w:ascii="StobiSerif Regular" w:hAnsi="StobiSerif Regular" w:cstheme="minorHAnsi"/>
          <w:sz w:val="22"/>
          <w:szCs w:val="22"/>
        </w:rPr>
        <w:t xml:space="preserve"> </w:t>
      </w:r>
      <w:r w:rsidR="00682CA3" w:rsidRPr="008E3A85">
        <w:rPr>
          <w:rFonts w:ascii="StobiSerif Regular" w:hAnsi="StobiSerif Regular" w:cstheme="minorHAnsi"/>
          <w:sz w:val="22"/>
          <w:szCs w:val="22"/>
        </w:rPr>
        <w:t>оцени прифатливоста на односот корист-ризик</w:t>
      </w:r>
      <w:r w:rsidR="007D3B2D" w:rsidRPr="008E3A85">
        <w:rPr>
          <w:rFonts w:ascii="StobiSerif Regular" w:hAnsi="StobiSerif Regular" w:cstheme="minorHAnsi"/>
          <w:sz w:val="22"/>
          <w:szCs w:val="22"/>
          <w:lang w:val="en-US"/>
        </w:rPr>
        <w:t>.</w:t>
      </w:r>
    </w:p>
    <w:p w14:paraId="000005E5" w14:textId="4827FF0F"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(2) Податоците и заклучоците извлечени од оцената на тие елементи го сочинуваат клиничкиот доказ, кој се користи за евалуација на перформансите за да се покаже дека ИВД е безбедно и дека ја постигнува предвидената клиничка корист.</w:t>
      </w:r>
    </w:p>
    <w:p w14:paraId="000005E6" w14:textId="4170AAE8"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w:t>
      </w:r>
      <w:r w:rsidR="000C6C6C" w:rsidRPr="008E3A85">
        <w:rPr>
          <w:rFonts w:ascii="StobiSerif Regular" w:hAnsi="StobiSerif Regular" w:cstheme="minorHAnsi"/>
          <w:sz w:val="22"/>
          <w:szCs w:val="22"/>
        </w:rPr>
        <w:t>3</w:t>
      </w:r>
      <w:r w:rsidRPr="008E3A85">
        <w:rPr>
          <w:rFonts w:ascii="StobiSerif Regular" w:hAnsi="StobiSerif Regular" w:cstheme="minorHAnsi"/>
          <w:sz w:val="22"/>
          <w:szCs w:val="22"/>
        </w:rPr>
        <w:t>) Евалуацијата на перформансите ќе биде:</w:t>
      </w:r>
    </w:p>
    <w:p w14:paraId="000005E7" w14:textId="10335C87" w:rsidR="006B1277" w:rsidRPr="008E3A85" w:rsidRDefault="005232CE" w:rsidP="005232CE">
      <w:pPr>
        <w:ind w:left="36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а) </w:t>
      </w:r>
      <w:r w:rsidR="00682CA3" w:rsidRPr="008E3A85">
        <w:rPr>
          <w:rFonts w:ascii="StobiSerif Regular" w:hAnsi="StobiSerif Regular" w:cstheme="minorHAnsi"/>
          <w:sz w:val="22"/>
          <w:szCs w:val="22"/>
        </w:rPr>
        <w:t>Темелна и објективна и ги зема предвид и поволните и неповолните податоци.</w:t>
      </w:r>
    </w:p>
    <w:p w14:paraId="000005E8" w14:textId="1D7154FA" w:rsidR="006B1277" w:rsidRPr="008E3A85" w:rsidRDefault="005232CE" w:rsidP="005232CE">
      <w:pPr>
        <w:ind w:left="360" w:firstLine="0"/>
        <w:rPr>
          <w:rFonts w:ascii="StobiSerif Regular" w:hAnsi="StobiSerif Regular" w:cstheme="minorHAnsi"/>
          <w:sz w:val="22"/>
          <w:szCs w:val="22"/>
        </w:rPr>
      </w:pPr>
      <w:r w:rsidRPr="008E3A85">
        <w:rPr>
          <w:rFonts w:ascii="StobiSerif Regular" w:hAnsi="StobiSerif Regular" w:cstheme="minorHAnsi"/>
          <w:sz w:val="22"/>
          <w:szCs w:val="22"/>
        </w:rPr>
        <w:lastRenderedPageBreak/>
        <w:t xml:space="preserve">б) </w:t>
      </w:r>
      <w:r w:rsidR="00682CA3" w:rsidRPr="008E3A85">
        <w:rPr>
          <w:rFonts w:ascii="StobiSerif Regular" w:hAnsi="StobiSerif Regular" w:cstheme="minorHAnsi"/>
          <w:sz w:val="22"/>
          <w:szCs w:val="22"/>
        </w:rPr>
        <w:t>Неговата длабочина и опсег се пропорционални со својствата на ИВД, вклучувајќи ги ризиците, класата на ризик, перформансите и намената на ИВД средството.</w:t>
      </w:r>
    </w:p>
    <w:p w14:paraId="000005E9" w14:textId="1FD5BB90" w:rsidR="006B1277" w:rsidRPr="008E3A85" w:rsidRDefault="005232CE" w:rsidP="005232CE">
      <w:pPr>
        <w:ind w:left="36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в) </w:t>
      </w:r>
      <w:r w:rsidR="00682CA3" w:rsidRPr="008E3A85">
        <w:rPr>
          <w:rFonts w:ascii="StobiSerif Regular" w:hAnsi="StobiSerif Regular" w:cstheme="minorHAnsi"/>
          <w:sz w:val="22"/>
          <w:szCs w:val="22"/>
        </w:rPr>
        <w:t>Планирана, спроведена и документирана според планот за евалуација на перформансите кој вклучува барем:</w:t>
      </w:r>
    </w:p>
    <w:p w14:paraId="000005EA" w14:textId="1A595290" w:rsidR="006B1277" w:rsidRPr="008E3A85" w:rsidRDefault="00682CA3" w:rsidP="006D0F23">
      <w:pPr>
        <w:pStyle w:val="ListParagraph"/>
        <w:numPr>
          <w:ilvl w:val="1"/>
          <w:numId w:val="36"/>
        </w:numPr>
        <w:rPr>
          <w:rFonts w:ascii="StobiSerif Regular" w:hAnsi="StobiSerif Regular" w:cstheme="minorHAnsi"/>
          <w:sz w:val="22"/>
          <w:szCs w:val="22"/>
        </w:rPr>
      </w:pPr>
      <w:r w:rsidRPr="008E3A85">
        <w:rPr>
          <w:rFonts w:ascii="StobiSerif Regular" w:hAnsi="StobiSerif Regular" w:cstheme="minorHAnsi"/>
          <w:sz w:val="22"/>
          <w:szCs w:val="22"/>
        </w:rPr>
        <w:t>спецификација на намената на ИВД;</w:t>
      </w:r>
    </w:p>
    <w:p w14:paraId="000005EB" w14:textId="65893463" w:rsidR="006B1277" w:rsidRPr="008E3A85" w:rsidRDefault="00682CA3" w:rsidP="006D0F23">
      <w:pPr>
        <w:pStyle w:val="ListParagraph"/>
        <w:numPr>
          <w:ilvl w:val="1"/>
          <w:numId w:val="36"/>
        </w:numPr>
        <w:rPr>
          <w:rFonts w:ascii="StobiSerif Regular" w:hAnsi="StobiSerif Regular" w:cstheme="minorHAnsi"/>
          <w:sz w:val="22"/>
          <w:szCs w:val="22"/>
        </w:rPr>
      </w:pPr>
      <w:r w:rsidRPr="008E3A85">
        <w:rPr>
          <w:rFonts w:ascii="StobiSerif Regular" w:hAnsi="StobiSerif Regular" w:cstheme="minorHAnsi"/>
          <w:sz w:val="22"/>
          <w:szCs w:val="22"/>
        </w:rPr>
        <w:t>спецификација на својствата на</w:t>
      </w:r>
      <w:r w:rsidR="005232CE"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ИВД;</w:t>
      </w:r>
    </w:p>
    <w:p w14:paraId="000005EC" w14:textId="5C500A01" w:rsidR="006B1277" w:rsidRPr="008E3A85" w:rsidRDefault="00682CA3" w:rsidP="006D0F23">
      <w:pPr>
        <w:pStyle w:val="ListParagraph"/>
        <w:numPr>
          <w:ilvl w:val="1"/>
          <w:numId w:val="36"/>
        </w:numPr>
        <w:rPr>
          <w:rFonts w:ascii="StobiSerif Regular" w:hAnsi="StobiSerif Regular" w:cstheme="minorHAnsi"/>
          <w:sz w:val="22"/>
          <w:szCs w:val="22"/>
        </w:rPr>
      </w:pPr>
      <w:r w:rsidRPr="008E3A85">
        <w:rPr>
          <w:rFonts w:ascii="StobiSerif Regular" w:hAnsi="StobiSerif Regular" w:cstheme="minorHAnsi"/>
          <w:sz w:val="22"/>
          <w:szCs w:val="22"/>
        </w:rPr>
        <w:t>спецификација на аналити или индикатори што треба да се одредат со ИВД;</w:t>
      </w:r>
    </w:p>
    <w:p w14:paraId="000005ED" w14:textId="059C9F82" w:rsidR="006B1277" w:rsidRPr="008E3A85" w:rsidRDefault="00682CA3" w:rsidP="006D0F23">
      <w:pPr>
        <w:pStyle w:val="ListParagraph"/>
        <w:numPr>
          <w:ilvl w:val="1"/>
          <w:numId w:val="36"/>
        </w:numPr>
        <w:rPr>
          <w:rFonts w:ascii="StobiSerif Regular" w:hAnsi="StobiSerif Regular" w:cstheme="minorHAnsi"/>
          <w:sz w:val="22"/>
          <w:szCs w:val="22"/>
        </w:rPr>
      </w:pPr>
      <w:r w:rsidRPr="008E3A85">
        <w:rPr>
          <w:rFonts w:ascii="StobiSerif Regular" w:hAnsi="StobiSerif Regular" w:cstheme="minorHAnsi"/>
          <w:sz w:val="22"/>
          <w:szCs w:val="22"/>
        </w:rPr>
        <w:t xml:space="preserve">спецификација на </w:t>
      </w:r>
      <w:r w:rsidR="00176E32" w:rsidRPr="008E3A85">
        <w:rPr>
          <w:rFonts w:ascii="StobiSerif Regular" w:hAnsi="StobiSerif Regular" w:cstheme="minorHAnsi"/>
          <w:sz w:val="22"/>
          <w:szCs w:val="22"/>
        </w:rPr>
        <w:t>наменетата употреба</w:t>
      </w:r>
      <w:r w:rsidRPr="008E3A85">
        <w:rPr>
          <w:rFonts w:ascii="StobiSerif Regular" w:hAnsi="StobiSerif Regular" w:cstheme="minorHAnsi"/>
          <w:sz w:val="22"/>
          <w:szCs w:val="22"/>
        </w:rPr>
        <w:t xml:space="preserve"> на ИВД;</w:t>
      </w:r>
    </w:p>
    <w:p w14:paraId="000005EE" w14:textId="39D27997" w:rsidR="006B1277" w:rsidRPr="008E3A85" w:rsidRDefault="00682CA3" w:rsidP="006D0F23">
      <w:pPr>
        <w:pStyle w:val="ListParagraph"/>
        <w:numPr>
          <w:ilvl w:val="1"/>
          <w:numId w:val="36"/>
        </w:numPr>
        <w:rPr>
          <w:rFonts w:ascii="StobiSerif Regular" w:hAnsi="StobiSerif Regular" w:cstheme="minorHAnsi"/>
          <w:sz w:val="22"/>
          <w:szCs w:val="22"/>
        </w:rPr>
      </w:pPr>
      <w:r w:rsidRPr="008E3A85">
        <w:rPr>
          <w:rFonts w:ascii="StobiSerif Regular" w:hAnsi="StobiSerif Regular" w:cstheme="minorHAnsi"/>
          <w:sz w:val="22"/>
          <w:szCs w:val="22"/>
        </w:rPr>
        <w:t>наведување на признати референтни материјали или процедури за референтни мерењ</w:t>
      </w:r>
      <w:r w:rsidR="005232CE" w:rsidRPr="008E3A85">
        <w:rPr>
          <w:rFonts w:ascii="StobiSerif Regular" w:hAnsi="StobiSerif Regular" w:cstheme="minorHAnsi"/>
          <w:sz w:val="22"/>
          <w:szCs w:val="22"/>
        </w:rPr>
        <w:t>а</w:t>
      </w:r>
      <w:r w:rsidRPr="008E3A85">
        <w:rPr>
          <w:rFonts w:ascii="StobiSerif Regular" w:hAnsi="StobiSerif Regular" w:cstheme="minorHAnsi"/>
          <w:sz w:val="22"/>
          <w:szCs w:val="22"/>
        </w:rPr>
        <w:t xml:space="preserve"> за да се овозможи метролошка следливост;</w:t>
      </w:r>
    </w:p>
    <w:p w14:paraId="000005EF" w14:textId="687567A3" w:rsidR="006B1277" w:rsidRPr="008E3A85" w:rsidRDefault="00682CA3" w:rsidP="006D0F23">
      <w:pPr>
        <w:pStyle w:val="ListParagraph"/>
        <w:numPr>
          <w:ilvl w:val="1"/>
          <w:numId w:val="36"/>
        </w:numPr>
        <w:rPr>
          <w:rFonts w:ascii="StobiSerif Regular" w:hAnsi="StobiSerif Regular" w:cstheme="minorHAnsi"/>
          <w:sz w:val="22"/>
          <w:szCs w:val="22"/>
        </w:rPr>
      </w:pPr>
      <w:r w:rsidRPr="008E3A85">
        <w:rPr>
          <w:rFonts w:ascii="StobiSerif Regular" w:hAnsi="StobiSerif Regular" w:cstheme="minorHAnsi"/>
          <w:sz w:val="22"/>
          <w:szCs w:val="22"/>
        </w:rPr>
        <w:t>јасна индикација на одредени целни групи на пациенти со јасни индикации, ограничувања и контраиндикации;</w:t>
      </w:r>
    </w:p>
    <w:p w14:paraId="000005F0" w14:textId="0C595DDF" w:rsidR="006B1277" w:rsidRPr="008E3A85" w:rsidRDefault="00682CA3" w:rsidP="006D0F23">
      <w:pPr>
        <w:pStyle w:val="ListParagraph"/>
        <w:numPr>
          <w:ilvl w:val="1"/>
          <w:numId w:val="36"/>
        </w:numPr>
        <w:rPr>
          <w:rFonts w:ascii="StobiSerif Regular" w:hAnsi="StobiSerif Regular" w:cstheme="minorHAnsi"/>
          <w:sz w:val="22"/>
          <w:szCs w:val="22"/>
        </w:rPr>
      </w:pPr>
      <w:r w:rsidRPr="008E3A85">
        <w:rPr>
          <w:rFonts w:ascii="StobiSerif Regular" w:hAnsi="StobiSerif Regular" w:cstheme="minorHAnsi"/>
          <w:sz w:val="22"/>
          <w:szCs w:val="22"/>
        </w:rPr>
        <w:t>специфицирање на општите барања за безбедност и перфо</w:t>
      </w:r>
      <w:r w:rsidR="007D3B2D" w:rsidRPr="008E3A85">
        <w:rPr>
          <w:rFonts w:ascii="StobiSerif Regular" w:hAnsi="StobiSerif Regular" w:cstheme="minorHAnsi"/>
          <w:sz w:val="22"/>
          <w:szCs w:val="22"/>
        </w:rPr>
        <w:t>р</w:t>
      </w:r>
      <w:r w:rsidRPr="008E3A85">
        <w:rPr>
          <w:rFonts w:ascii="StobiSerif Regular" w:hAnsi="StobiSerif Regular" w:cstheme="minorHAnsi"/>
          <w:sz w:val="22"/>
          <w:szCs w:val="22"/>
        </w:rPr>
        <w:t>манси кои бараат поткрепување со податоци за релевантна научна вредност и за аналитички и клинички перформанси;</w:t>
      </w:r>
    </w:p>
    <w:p w14:paraId="000005F1" w14:textId="5B72E696" w:rsidR="006B1277" w:rsidRPr="008E3A85" w:rsidRDefault="00682CA3" w:rsidP="006D0F23">
      <w:pPr>
        <w:pStyle w:val="ListParagraph"/>
        <w:numPr>
          <w:ilvl w:val="1"/>
          <w:numId w:val="36"/>
        </w:numPr>
        <w:rPr>
          <w:rFonts w:ascii="StobiSerif Regular" w:hAnsi="StobiSerif Regular" w:cstheme="minorHAnsi"/>
          <w:sz w:val="22"/>
          <w:szCs w:val="22"/>
        </w:rPr>
      </w:pPr>
      <w:r w:rsidRPr="008E3A85">
        <w:rPr>
          <w:rFonts w:ascii="StobiSerif Regular" w:hAnsi="StobiSerif Regular" w:cstheme="minorHAnsi"/>
          <w:sz w:val="22"/>
          <w:szCs w:val="22"/>
        </w:rPr>
        <w:t>спецификација на методите, меѓу другите соодветни статистички алатки, применети за тестирање на аналитичките и клинички перформанси на ИВД и ограничувањата на ИВД и на информации што ги обезбед</w:t>
      </w:r>
      <w:r w:rsidR="00176E32" w:rsidRPr="008E3A85">
        <w:rPr>
          <w:rFonts w:ascii="StobiSerif Regular" w:hAnsi="StobiSerif Regular" w:cstheme="minorHAnsi"/>
          <w:sz w:val="22"/>
          <w:szCs w:val="22"/>
        </w:rPr>
        <w:t>ува</w:t>
      </w:r>
      <w:r w:rsidRPr="008E3A85">
        <w:rPr>
          <w:rFonts w:ascii="StobiSerif Regular" w:hAnsi="StobiSerif Regular" w:cstheme="minorHAnsi"/>
          <w:sz w:val="22"/>
          <w:szCs w:val="22"/>
        </w:rPr>
        <w:t>;</w:t>
      </w:r>
    </w:p>
    <w:p w14:paraId="000005F2" w14:textId="6204F9A2" w:rsidR="006B1277" w:rsidRPr="008E3A85" w:rsidRDefault="00682CA3" w:rsidP="006D0F23">
      <w:pPr>
        <w:pStyle w:val="ListParagraph"/>
        <w:numPr>
          <w:ilvl w:val="1"/>
          <w:numId w:val="36"/>
        </w:numPr>
        <w:rPr>
          <w:rFonts w:ascii="StobiSerif Regular" w:hAnsi="StobiSerif Regular" w:cstheme="minorHAnsi"/>
          <w:sz w:val="22"/>
          <w:szCs w:val="22"/>
        </w:rPr>
      </w:pPr>
      <w:r w:rsidRPr="008E3A85">
        <w:rPr>
          <w:rFonts w:ascii="StobiSerif Regular" w:hAnsi="StobiSerif Regular" w:cstheme="minorHAnsi"/>
          <w:sz w:val="22"/>
          <w:szCs w:val="22"/>
        </w:rPr>
        <w:t>опис на најновите случувања, вклучително и наведување на постоечките релевантни норми, заеднички спецификации, упатства или документи за добри практики;</w:t>
      </w:r>
    </w:p>
    <w:p w14:paraId="000005F3" w14:textId="73E9A054" w:rsidR="006B1277" w:rsidRPr="008E3A85" w:rsidRDefault="00682CA3" w:rsidP="006D0F23">
      <w:pPr>
        <w:pStyle w:val="ListParagraph"/>
        <w:numPr>
          <w:ilvl w:val="1"/>
          <w:numId w:val="36"/>
        </w:numPr>
        <w:rPr>
          <w:rFonts w:ascii="StobiSerif Regular" w:hAnsi="StobiSerif Regular" w:cstheme="minorHAnsi"/>
          <w:sz w:val="22"/>
          <w:szCs w:val="22"/>
        </w:rPr>
      </w:pPr>
      <w:r w:rsidRPr="008E3A85">
        <w:rPr>
          <w:rFonts w:ascii="StobiSerif Regular" w:hAnsi="StobiSerif Regular" w:cstheme="minorHAnsi"/>
          <w:sz w:val="22"/>
          <w:szCs w:val="22"/>
        </w:rPr>
        <w:t>наведување и специфицирање на параметрите кои, врз основа на најновите достигнувања во медицината, треба да се примен</w:t>
      </w:r>
      <w:r w:rsidR="00176E32" w:rsidRPr="008E3A85">
        <w:rPr>
          <w:rFonts w:ascii="StobiSerif Regular" w:hAnsi="StobiSerif Regular" w:cstheme="minorHAnsi"/>
          <w:sz w:val="22"/>
          <w:szCs w:val="22"/>
        </w:rPr>
        <w:t>ат</w:t>
      </w:r>
      <w:r w:rsidRPr="008E3A85">
        <w:rPr>
          <w:rFonts w:ascii="StobiSerif Regular" w:hAnsi="StobiSerif Regular" w:cstheme="minorHAnsi"/>
          <w:sz w:val="22"/>
          <w:szCs w:val="22"/>
        </w:rPr>
        <w:t xml:space="preserve"> за да се утврди прифатливоста на односот корист-ризик за таа цел или целите и аналитичките и клиничките перформанси на </w:t>
      </w:r>
      <w:r w:rsidR="00176E32" w:rsidRPr="008E3A85">
        <w:rPr>
          <w:rFonts w:ascii="StobiSerif Regular" w:hAnsi="StobiSerif Regular" w:cstheme="minorHAnsi"/>
          <w:sz w:val="22"/>
          <w:szCs w:val="22"/>
        </w:rPr>
        <w:t>ИВД</w:t>
      </w:r>
      <w:r w:rsidRPr="008E3A85">
        <w:rPr>
          <w:rFonts w:ascii="StobiSerif Regular" w:hAnsi="StobiSerif Regular" w:cstheme="minorHAnsi"/>
          <w:sz w:val="22"/>
          <w:szCs w:val="22"/>
        </w:rPr>
        <w:t>;</w:t>
      </w:r>
    </w:p>
    <w:p w14:paraId="000005F4" w14:textId="64B8A69B" w:rsidR="006B1277" w:rsidRPr="008E3A85" w:rsidRDefault="00682CA3" w:rsidP="006D0F23">
      <w:pPr>
        <w:pStyle w:val="ListParagraph"/>
        <w:numPr>
          <w:ilvl w:val="1"/>
          <w:numId w:val="36"/>
        </w:numPr>
        <w:rPr>
          <w:rFonts w:ascii="StobiSerif Regular" w:hAnsi="StobiSerif Regular" w:cstheme="minorHAnsi"/>
          <w:sz w:val="22"/>
          <w:szCs w:val="22"/>
        </w:rPr>
      </w:pPr>
      <w:r w:rsidRPr="008E3A85">
        <w:rPr>
          <w:rFonts w:ascii="StobiSerif Regular" w:hAnsi="StobiSerif Regular" w:cstheme="minorHAnsi"/>
          <w:sz w:val="22"/>
          <w:szCs w:val="22"/>
        </w:rPr>
        <w:t xml:space="preserve">за софтвер кој се смета </w:t>
      </w:r>
      <w:r w:rsidR="00F17716" w:rsidRPr="008E3A85">
        <w:rPr>
          <w:rFonts w:ascii="StobiSerif Regular" w:hAnsi="StobiSerif Regular" w:cstheme="minorHAnsi"/>
          <w:sz w:val="22"/>
          <w:szCs w:val="22"/>
        </w:rPr>
        <w:t xml:space="preserve">за </w:t>
      </w:r>
      <w:r w:rsidR="00176E32" w:rsidRPr="008E3A85">
        <w:rPr>
          <w:rFonts w:ascii="StobiSerif Regular" w:hAnsi="StobiSerif Regular" w:cstheme="minorHAnsi"/>
          <w:sz w:val="22"/>
          <w:szCs w:val="22"/>
        </w:rPr>
        <w:t>ИВД</w:t>
      </w:r>
      <w:r w:rsidRPr="008E3A85">
        <w:rPr>
          <w:rFonts w:ascii="StobiSerif Regular" w:hAnsi="StobiSerif Regular" w:cstheme="minorHAnsi"/>
          <w:sz w:val="22"/>
          <w:szCs w:val="22"/>
        </w:rPr>
        <w:t xml:space="preserve">, наведување и спецификација на референтни бази на податоци и други извори на податоци кои </w:t>
      </w:r>
      <w:r w:rsidR="00F17716" w:rsidRPr="008E3A85">
        <w:rPr>
          <w:rFonts w:ascii="StobiSerif Regular" w:hAnsi="StobiSerif Regular" w:cstheme="minorHAnsi"/>
          <w:sz w:val="22"/>
          <w:szCs w:val="22"/>
        </w:rPr>
        <w:t xml:space="preserve">служеле </w:t>
      </w:r>
      <w:r w:rsidRPr="008E3A85">
        <w:rPr>
          <w:rFonts w:ascii="StobiSerif Regular" w:hAnsi="StobiSerif Regular" w:cstheme="minorHAnsi"/>
          <w:sz w:val="22"/>
          <w:szCs w:val="22"/>
        </w:rPr>
        <w:t>како основа за донесување одлуки;</w:t>
      </w:r>
    </w:p>
    <w:p w14:paraId="37FBDE1F" w14:textId="1ADC7E53" w:rsidR="00EC504A" w:rsidRPr="008E3A85" w:rsidRDefault="00682CA3" w:rsidP="006D0F23">
      <w:pPr>
        <w:pStyle w:val="ListParagraph"/>
        <w:numPr>
          <w:ilvl w:val="1"/>
          <w:numId w:val="36"/>
        </w:numPr>
        <w:rPr>
          <w:rFonts w:ascii="StobiSerif Regular" w:hAnsi="StobiSerif Regular" w:cstheme="minorHAnsi"/>
          <w:sz w:val="22"/>
          <w:szCs w:val="22"/>
        </w:rPr>
      </w:pPr>
      <w:r w:rsidRPr="008E3A85">
        <w:rPr>
          <w:rFonts w:ascii="StobiSerif Regular" w:hAnsi="StobiSerif Regular" w:cstheme="minorHAnsi"/>
          <w:sz w:val="22"/>
          <w:szCs w:val="22"/>
        </w:rPr>
        <w:t>преглед на различните фази на развој кој ги вклучува низата и средствата за утврдување на научна вредност, аналитички и клинички перформанси, вклучувајќи го и списокот на клучните фази и опис на можните критериуми за прифаќање;</w:t>
      </w:r>
      <w:r w:rsidR="000C6C6C" w:rsidRPr="008E3A85">
        <w:rPr>
          <w:rFonts w:ascii="StobiSerif Regular" w:hAnsi="StobiSerif Regular" w:cstheme="minorHAnsi"/>
          <w:sz w:val="22"/>
          <w:szCs w:val="22"/>
        </w:rPr>
        <w:t xml:space="preserve"> и</w:t>
      </w:r>
    </w:p>
    <w:p w14:paraId="000005F6" w14:textId="17E6ECDA" w:rsidR="006B1277" w:rsidRPr="008E3A85" w:rsidRDefault="00682CA3" w:rsidP="006D0F23">
      <w:pPr>
        <w:pStyle w:val="ListParagraph"/>
        <w:numPr>
          <w:ilvl w:val="1"/>
          <w:numId w:val="36"/>
        </w:numPr>
        <w:rPr>
          <w:rFonts w:ascii="StobiSerif Regular" w:hAnsi="StobiSerif Regular" w:cstheme="minorHAnsi"/>
          <w:sz w:val="22"/>
          <w:szCs w:val="22"/>
        </w:rPr>
      </w:pPr>
      <w:r w:rsidRPr="008E3A85">
        <w:rPr>
          <w:rFonts w:ascii="StobiSerif Regular" w:hAnsi="StobiSerif Regular" w:cstheme="minorHAnsi"/>
          <w:sz w:val="22"/>
          <w:szCs w:val="22"/>
        </w:rPr>
        <w:t xml:space="preserve">планирање на следење на перформансите </w:t>
      </w:r>
      <w:r w:rsidR="00F17716" w:rsidRPr="008E3A85">
        <w:rPr>
          <w:rFonts w:ascii="StobiSerif Regular" w:hAnsi="StobiSerif Regular" w:cstheme="minorHAnsi"/>
          <w:sz w:val="22"/>
          <w:szCs w:val="22"/>
        </w:rPr>
        <w:t xml:space="preserve">по ставање </w:t>
      </w:r>
      <w:r w:rsidR="00156D39" w:rsidRPr="008E3A85">
        <w:rPr>
          <w:rFonts w:ascii="StobiSerif Regular" w:hAnsi="StobiSerif Regular" w:cstheme="minorHAnsi"/>
          <w:sz w:val="22"/>
          <w:szCs w:val="22"/>
        </w:rPr>
        <w:t>во промет</w:t>
      </w:r>
      <w:r w:rsidRPr="008E3A85">
        <w:rPr>
          <w:rFonts w:ascii="StobiSerif Regular" w:hAnsi="StobiSerif Regular" w:cstheme="minorHAnsi"/>
          <w:sz w:val="22"/>
          <w:szCs w:val="22"/>
        </w:rPr>
        <w:t>.</w:t>
      </w:r>
    </w:p>
    <w:p w14:paraId="000005F7" w14:textId="77777777" w:rsidR="006B1277" w:rsidRPr="008E3A85" w:rsidRDefault="006B1277">
      <w:pPr>
        <w:rPr>
          <w:rFonts w:ascii="StobiSerif Regular" w:hAnsi="StobiSerif Regular" w:cstheme="minorHAnsi"/>
          <w:sz w:val="22"/>
          <w:szCs w:val="22"/>
        </w:rPr>
      </w:pPr>
    </w:p>
    <w:p w14:paraId="000005F9" w14:textId="351CB7C6" w:rsidR="006B1277" w:rsidRPr="008E3A85" w:rsidRDefault="00682CA3" w:rsidP="00F17716">
      <w:pPr>
        <w:jc w:val="center"/>
        <w:rPr>
          <w:rFonts w:ascii="StobiSerif Regular" w:hAnsi="StobiSerif Regular" w:cstheme="minorHAnsi"/>
          <w:sz w:val="22"/>
          <w:szCs w:val="22"/>
        </w:rPr>
      </w:pPr>
      <w:r w:rsidRPr="008E3A85">
        <w:rPr>
          <w:rFonts w:ascii="StobiSerif Regular" w:hAnsi="StobiSerif Regular" w:cstheme="minorHAnsi"/>
          <w:sz w:val="22"/>
          <w:szCs w:val="22"/>
        </w:rPr>
        <w:t>Член 76</w:t>
      </w:r>
    </w:p>
    <w:p w14:paraId="000005FA" w14:textId="29C2F8FA"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(Докажување на научна вредност, аналитички и клинички перформанс</w:t>
      </w:r>
      <w:r w:rsidR="00F17716" w:rsidRPr="008E3A85">
        <w:rPr>
          <w:rFonts w:ascii="StobiSerif Regular" w:hAnsi="StobiSerif Regular" w:cstheme="minorHAnsi"/>
          <w:sz w:val="22"/>
          <w:szCs w:val="22"/>
        </w:rPr>
        <w:t>и</w:t>
      </w:r>
      <w:r w:rsidRPr="008E3A85">
        <w:rPr>
          <w:rFonts w:ascii="StobiSerif Regular" w:hAnsi="StobiSerif Regular" w:cstheme="minorHAnsi"/>
          <w:sz w:val="22"/>
          <w:szCs w:val="22"/>
        </w:rPr>
        <w:t xml:space="preserve"> на ИВД)</w:t>
      </w:r>
    </w:p>
    <w:p w14:paraId="000005FB" w14:textId="77777777" w:rsidR="006B1277" w:rsidRPr="008E3A85" w:rsidRDefault="006B1277">
      <w:pPr>
        <w:rPr>
          <w:rFonts w:ascii="StobiSerif Regular" w:hAnsi="StobiSerif Regular" w:cstheme="minorHAnsi"/>
          <w:sz w:val="22"/>
          <w:szCs w:val="22"/>
        </w:rPr>
      </w:pPr>
    </w:p>
    <w:p w14:paraId="000005FD" w14:textId="0E90A296"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(1) Производителот ја докажува научната вредност на аналитичките и клиничките перформанси од член 75</w:t>
      </w:r>
      <w:r w:rsidR="00973203" w:rsidRPr="008E3A85">
        <w:rPr>
          <w:rFonts w:ascii="StobiSerif Regular" w:hAnsi="StobiSerif Regular" w:cstheme="minorHAnsi"/>
          <w:sz w:val="22"/>
          <w:szCs w:val="22"/>
        </w:rPr>
        <w:t xml:space="preserve"> став (1) од овој закон</w:t>
      </w:r>
      <w:r w:rsidRPr="008E3A85">
        <w:rPr>
          <w:rFonts w:ascii="StobiSerif Regular" w:hAnsi="StobiSerif Regular" w:cstheme="minorHAnsi"/>
          <w:sz w:val="22"/>
          <w:szCs w:val="22"/>
        </w:rPr>
        <w:t xml:space="preserve">, со систематски преглед на научната литература, со евалуација на сите релевантни податоци од други извори и со генерирање на сите неопходни нови или дополнителни податоци неопходни за решавање на неисполнетите прашања. Научната вредност на аналитите или индикаторите е докажана и документирана во </w:t>
      </w:r>
      <w:r w:rsidR="00973203" w:rsidRPr="008E3A85">
        <w:rPr>
          <w:rFonts w:ascii="StobiSerif Regular" w:hAnsi="StobiSerif Regular" w:cstheme="minorHAnsi"/>
          <w:sz w:val="22"/>
          <w:szCs w:val="22"/>
        </w:rPr>
        <w:t>и</w:t>
      </w:r>
      <w:r w:rsidRPr="008E3A85">
        <w:rPr>
          <w:rFonts w:ascii="StobiSerif Regular" w:hAnsi="StobiSerif Regular" w:cstheme="minorHAnsi"/>
          <w:sz w:val="22"/>
          <w:szCs w:val="22"/>
        </w:rPr>
        <w:t>звештајот за научна вредност.</w:t>
      </w:r>
    </w:p>
    <w:p w14:paraId="000005FF" w14:textId="674FB808"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(2) Производителот </w:t>
      </w:r>
      <w:r w:rsidR="0012551F" w:rsidRPr="008E3A85">
        <w:rPr>
          <w:rFonts w:ascii="StobiSerif Regular" w:hAnsi="StobiSerif Regular" w:cstheme="minorHAnsi"/>
          <w:sz w:val="22"/>
          <w:szCs w:val="22"/>
        </w:rPr>
        <w:t xml:space="preserve">го </w:t>
      </w:r>
      <w:r w:rsidRPr="008E3A85">
        <w:rPr>
          <w:rFonts w:ascii="StobiSerif Regular" w:hAnsi="StobiSerif Regular" w:cstheme="minorHAnsi"/>
          <w:sz w:val="22"/>
          <w:szCs w:val="22"/>
        </w:rPr>
        <w:t xml:space="preserve">докажува </w:t>
      </w:r>
      <w:r w:rsidR="0012551F" w:rsidRPr="008E3A85">
        <w:rPr>
          <w:rFonts w:ascii="StobiSerif Regular" w:hAnsi="StobiSerif Regular" w:cstheme="minorHAnsi"/>
          <w:sz w:val="22"/>
          <w:szCs w:val="22"/>
        </w:rPr>
        <w:t>аналитичкиот перформанс</w:t>
      </w:r>
      <w:r w:rsidRPr="008E3A85">
        <w:rPr>
          <w:rFonts w:ascii="StobiSerif Regular" w:hAnsi="StobiSerif Regular" w:cstheme="minorHAnsi"/>
          <w:sz w:val="22"/>
          <w:szCs w:val="22"/>
        </w:rPr>
        <w:t xml:space="preserve"> на ИВД од член 75 </w:t>
      </w:r>
      <w:r w:rsidR="00973203" w:rsidRPr="008E3A85">
        <w:rPr>
          <w:rFonts w:ascii="StobiSerif Regular" w:hAnsi="StobiSerif Regular" w:cstheme="minorHAnsi"/>
          <w:sz w:val="22"/>
          <w:szCs w:val="22"/>
        </w:rPr>
        <w:t xml:space="preserve">став (1) од овој закон </w:t>
      </w:r>
      <w:r w:rsidRPr="008E3A85">
        <w:rPr>
          <w:rFonts w:ascii="StobiSerif Regular" w:hAnsi="StobiSerif Regular" w:cstheme="minorHAnsi"/>
          <w:sz w:val="22"/>
          <w:szCs w:val="22"/>
        </w:rPr>
        <w:t xml:space="preserve">во однос на сите релевантни параметри за безбедност и перформанси, освен ако пропустот може да се оправда со неприменливост. По правило, аналитичките перформанси секогаш се докажуваат врз основа на аналитичките </w:t>
      </w:r>
      <w:r w:rsidR="0012551F" w:rsidRPr="008E3A85">
        <w:rPr>
          <w:rFonts w:ascii="StobiSerif Regular" w:hAnsi="StobiSerif Regular" w:cstheme="minorHAnsi"/>
          <w:sz w:val="22"/>
          <w:szCs w:val="22"/>
        </w:rPr>
        <w:t xml:space="preserve">студии за </w:t>
      </w:r>
      <w:r w:rsidRPr="008E3A85">
        <w:rPr>
          <w:rFonts w:ascii="StobiSerif Regular" w:hAnsi="StobiSerif Regular" w:cstheme="minorHAnsi"/>
          <w:sz w:val="22"/>
          <w:szCs w:val="22"/>
        </w:rPr>
        <w:t xml:space="preserve">перформанси. Ако тоа не е можно, </w:t>
      </w:r>
      <w:r w:rsidR="0012551F" w:rsidRPr="008E3A85">
        <w:rPr>
          <w:rFonts w:ascii="StobiSerif Regular" w:hAnsi="StobiSerif Regular" w:cstheme="minorHAnsi"/>
          <w:sz w:val="22"/>
          <w:szCs w:val="22"/>
        </w:rPr>
        <w:t xml:space="preserve">потребна е </w:t>
      </w:r>
      <w:r w:rsidRPr="008E3A85">
        <w:rPr>
          <w:rFonts w:ascii="StobiSerif Regular" w:hAnsi="StobiSerif Regular" w:cstheme="minorHAnsi"/>
          <w:sz w:val="22"/>
          <w:szCs w:val="22"/>
        </w:rPr>
        <w:t xml:space="preserve">студија за клинички перформанси во која се споредуваат перформансите на новиот производ со сегашната стандардна клиничка </w:t>
      </w:r>
      <w:r w:rsidR="00005B6C" w:rsidRPr="008E3A85">
        <w:rPr>
          <w:rFonts w:ascii="StobiSerif Regular" w:hAnsi="StobiSerif Regular" w:cstheme="minorHAnsi"/>
          <w:sz w:val="22"/>
          <w:szCs w:val="22"/>
        </w:rPr>
        <w:t>практика</w:t>
      </w:r>
      <w:r w:rsidRPr="008E3A85">
        <w:rPr>
          <w:rFonts w:ascii="StobiSerif Regular" w:hAnsi="StobiSerif Regular" w:cstheme="minorHAnsi"/>
          <w:sz w:val="22"/>
          <w:szCs w:val="22"/>
        </w:rPr>
        <w:t xml:space="preserve">. Аналитичките перформанси се докажани и документирани во </w:t>
      </w:r>
      <w:r w:rsidR="00973203" w:rsidRPr="008E3A85">
        <w:rPr>
          <w:rFonts w:ascii="StobiSerif Regular" w:hAnsi="StobiSerif Regular" w:cstheme="minorHAnsi"/>
          <w:sz w:val="22"/>
          <w:szCs w:val="22"/>
        </w:rPr>
        <w:t>и</w:t>
      </w:r>
      <w:r w:rsidRPr="008E3A85">
        <w:rPr>
          <w:rFonts w:ascii="StobiSerif Regular" w:hAnsi="StobiSerif Regular" w:cstheme="minorHAnsi"/>
          <w:sz w:val="22"/>
          <w:szCs w:val="22"/>
        </w:rPr>
        <w:t>звештајот за аналитичко работење.</w:t>
      </w:r>
    </w:p>
    <w:p w14:paraId="00000600" w14:textId="1EA02470"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(3) Производителот ги докажува клиничките перформанси на ИВД од став </w:t>
      </w:r>
      <w:r w:rsidR="00D53468" w:rsidRPr="008E3A85">
        <w:rPr>
          <w:rFonts w:ascii="StobiSerif Regular" w:hAnsi="StobiSerif Regular" w:cstheme="minorHAnsi"/>
          <w:sz w:val="22"/>
          <w:szCs w:val="22"/>
        </w:rPr>
        <w:t>(</w:t>
      </w:r>
      <w:r w:rsidRPr="008E3A85">
        <w:rPr>
          <w:rFonts w:ascii="StobiSerif Regular" w:hAnsi="StobiSerif Regular" w:cstheme="minorHAnsi"/>
          <w:sz w:val="22"/>
          <w:szCs w:val="22"/>
        </w:rPr>
        <w:t>1</w:t>
      </w:r>
      <w:r w:rsidR="00D53468" w:rsidRPr="008E3A85">
        <w:rPr>
          <w:rFonts w:ascii="StobiSerif Regular" w:hAnsi="StobiSerif Regular" w:cstheme="minorHAnsi"/>
          <w:sz w:val="22"/>
          <w:szCs w:val="22"/>
        </w:rPr>
        <w:t>)</w:t>
      </w:r>
      <w:r w:rsidRPr="008E3A85">
        <w:rPr>
          <w:rFonts w:ascii="StobiSerif Regular" w:hAnsi="StobiSerif Regular" w:cstheme="minorHAnsi"/>
          <w:sz w:val="22"/>
          <w:szCs w:val="22"/>
        </w:rPr>
        <w:t xml:space="preserve"> на овој член во однос на сите релевантни параметри за безбедност и перформанси освен ако пропустот може да се оправда со неприменливост. Клиничките перформанси се демонстрираат и документираат во извештајот за клиничките перформанси.</w:t>
      </w:r>
    </w:p>
    <w:p w14:paraId="00000601" w14:textId="77777777" w:rsidR="006B1277" w:rsidRPr="008E3A85" w:rsidRDefault="006B1277">
      <w:pPr>
        <w:rPr>
          <w:rFonts w:ascii="StobiSerif Regular" w:hAnsi="StobiSerif Regular" w:cstheme="minorHAnsi"/>
          <w:sz w:val="22"/>
          <w:szCs w:val="22"/>
        </w:rPr>
      </w:pPr>
    </w:p>
    <w:p w14:paraId="00000603" w14:textId="4D5E982C" w:rsidR="006B1277" w:rsidRPr="008E3A85" w:rsidRDefault="00682CA3" w:rsidP="0012551F">
      <w:pPr>
        <w:jc w:val="center"/>
        <w:rPr>
          <w:rFonts w:ascii="StobiSerif Regular" w:hAnsi="StobiSerif Regular" w:cstheme="minorHAnsi"/>
          <w:sz w:val="22"/>
          <w:szCs w:val="22"/>
        </w:rPr>
      </w:pPr>
      <w:r w:rsidRPr="008E3A85">
        <w:rPr>
          <w:rFonts w:ascii="StobiSerif Regular" w:hAnsi="StobiSerif Regular" w:cstheme="minorHAnsi"/>
          <w:sz w:val="22"/>
          <w:szCs w:val="22"/>
        </w:rPr>
        <w:lastRenderedPageBreak/>
        <w:t>Член 77</w:t>
      </w:r>
    </w:p>
    <w:p w14:paraId="00000604" w14:textId="77777777"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(Извори на податоци за евалуација на перформансите)</w:t>
      </w:r>
    </w:p>
    <w:p w14:paraId="00000605" w14:textId="77777777" w:rsidR="006B1277" w:rsidRPr="008E3A85" w:rsidRDefault="006B1277">
      <w:pPr>
        <w:rPr>
          <w:rFonts w:ascii="StobiSerif Regular" w:hAnsi="StobiSerif Regular" w:cstheme="minorHAnsi"/>
          <w:sz w:val="22"/>
          <w:szCs w:val="22"/>
        </w:rPr>
      </w:pPr>
    </w:p>
    <w:p w14:paraId="00000606" w14:textId="77777777"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Оценувањето на перформансите се заснова на еден или комбинација од следниве извори:</w:t>
      </w:r>
    </w:p>
    <w:p w14:paraId="00000607" w14:textId="7853EF9B" w:rsidR="006B1277" w:rsidRPr="008E3A85" w:rsidRDefault="00682CA3" w:rsidP="006D0F23">
      <w:pPr>
        <w:pStyle w:val="ListParagraph"/>
        <w:numPr>
          <w:ilvl w:val="0"/>
          <w:numId w:val="37"/>
        </w:numPr>
        <w:rPr>
          <w:rFonts w:ascii="StobiSerif Regular" w:hAnsi="StobiSerif Regular" w:cstheme="minorHAnsi"/>
          <w:sz w:val="22"/>
          <w:szCs w:val="22"/>
        </w:rPr>
      </w:pPr>
      <w:r w:rsidRPr="008E3A85">
        <w:rPr>
          <w:rFonts w:ascii="StobiSerif Regular" w:hAnsi="StobiSerif Regular" w:cstheme="minorHAnsi"/>
          <w:sz w:val="22"/>
          <w:szCs w:val="22"/>
        </w:rPr>
        <w:t>рецензирана научна литература;</w:t>
      </w:r>
    </w:p>
    <w:p w14:paraId="00000609" w14:textId="471C124E" w:rsidR="006B1277" w:rsidRPr="008E3A85" w:rsidRDefault="00682CA3" w:rsidP="006D0F23">
      <w:pPr>
        <w:pStyle w:val="ListParagraph"/>
        <w:numPr>
          <w:ilvl w:val="0"/>
          <w:numId w:val="37"/>
        </w:numPr>
        <w:rPr>
          <w:rFonts w:ascii="StobiSerif Regular" w:hAnsi="StobiSerif Regular" w:cstheme="minorHAnsi"/>
          <w:sz w:val="22"/>
          <w:szCs w:val="22"/>
        </w:rPr>
      </w:pPr>
      <w:r w:rsidRPr="008E3A85">
        <w:rPr>
          <w:rFonts w:ascii="StobiSerif Regular" w:hAnsi="StobiSerif Regular" w:cstheme="minorHAnsi"/>
          <w:sz w:val="22"/>
          <w:szCs w:val="22"/>
        </w:rPr>
        <w:t>соодветни информации за научната вредност на ИВД кои го мерат истиот аналит или</w:t>
      </w:r>
      <w:r w:rsidR="00370DDB"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индикатор;</w:t>
      </w:r>
    </w:p>
    <w:p w14:paraId="0000060A" w14:textId="1AF72410" w:rsidR="006B1277" w:rsidRPr="008E3A85" w:rsidRDefault="00682CA3" w:rsidP="006D0F23">
      <w:pPr>
        <w:pStyle w:val="ListParagraph"/>
        <w:numPr>
          <w:ilvl w:val="0"/>
          <w:numId w:val="37"/>
        </w:numPr>
        <w:rPr>
          <w:rFonts w:ascii="StobiSerif Regular" w:hAnsi="StobiSerif Regular" w:cstheme="minorHAnsi"/>
          <w:sz w:val="22"/>
          <w:szCs w:val="22"/>
        </w:rPr>
      </w:pPr>
      <w:r w:rsidRPr="008E3A85">
        <w:rPr>
          <w:rFonts w:ascii="StobiSerif Regular" w:hAnsi="StobiSerif Regular" w:cstheme="minorHAnsi"/>
          <w:sz w:val="22"/>
          <w:szCs w:val="22"/>
        </w:rPr>
        <w:t>консензус на стручни мислења/гледишта на релевантни професионални здруженија;</w:t>
      </w:r>
    </w:p>
    <w:p w14:paraId="0000060B" w14:textId="162F389B" w:rsidR="006B1277" w:rsidRPr="008E3A85" w:rsidRDefault="00682CA3" w:rsidP="006D0F23">
      <w:pPr>
        <w:pStyle w:val="ListParagraph"/>
        <w:numPr>
          <w:ilvl w:val="0"/>
          <w:numId w:val="37"/>
        </w:numPr>
        <w:rPr>
          <w:rFonts w:ascii="StobiSerif Regular" w:hAnsi="StobiSerif Regular" w:cstheme="minorHAnsi"/>
          <w:sz w:val="22"/>
          <w:szCs w:val="22"/>
        </w:rPr>
      </w:pPr>
      <w:r w:rsidRPr="008E3A85">
        <w:rPr>
          <w:rFonts w:ascii="StobiSerif Regular" w:hAnsi="StobiSerif Regular" w:cstheme="minorHAnsi"/>
          <w:sz w:val="22"/>
          <w:szCs w:val="22"/>
        </w:rPr>
        <w:t>резултатите од студијата за докажување на концептот;</w:t>
      </w:r>
    </w:p>
    <w:p w14:paraId="0000060C" w14:textId="0181293A" w:rsidR="006B1277" w:rsidRPr="008E3A85" w:rsidRDefault="00682CA3" w:rsidP="006D0F23">
      <w:pPr>
        <w:pStyle w:val="ListParagraph"/>
        <w:numPr>
          <w:ilvl w:val="0"/>
          <w:numId w:val="37"/>
        </w:numPr>
        <w:rPr>
          <w:rFonts w:ascii="StobiSerif Regular" w:hAnsi="StobiSerif Regular" w:cstheme="minorHAnsi"/>
          <w:sz w:val="22"/>
          <w:szCs w:val="22"/>
        </w:rPr>
      </w:pPr>
      <w:r w:rsidRPr="008E3A85">
        <w:rPr>
          <w:rFonts w:ascii="StobiSerif Regular" w:hAnsi="StobiSerif Regular" w:cstheme="minorHAnsi"/>
          <w:sz w:val="22"/>
          <w:szCs w:val="22"/>
        </w:rPr>
        <w:t>објавено искуство стекнато преку рутинско дијагностичко тестирање</w:t>
      </w:r>
      <w:r w:rsidR="00370DDB" w:rsidRPr="008E3A85">
        <w:rPr>
          <w:rFonts w:ascii="StobiSerif Regular" w:hAnsi="StobiSerif Regular" w:cstheme="minorHAnsi"/>
          <w:sz w:val="22"/>
          <w:szCs w:val="22"/>
        </w:rPr>
        <w:t xml:space="preserve"> и</w:t>
      </w:r>
    </w:p>
    <w:p w14:paraId="0000060E" w14:textId="4608B282" w:rsidR="006B1277" w:rsidRPr="008E3A85" w:rsidRDefault="00682CA3" w:rsidP="006D0F23">
      <w:pPr>
        <w:pStyle w:val="ListParagraph"/>
        <w:numPr>
          <w:ilvl w:val="0"/>
          <w:numId w:val="37"/>
        </w:numPr>
        <w:rPr>
          <w:rFonts w:ascii="StobiSerif Regular" w:hAnsi="StobiSerif Regular" w:cstheme="minorHAnsi"/>
          <w:sz w:val="22"/>
          <w:szCs w:val="22"/>
        </w:rPr>
      </w:pPr>
      <w:r w:rsidRPr="008E3A85">
        <w:rPr>
          <w:rFonts w:ascii="StobiSerif Regular" w:hAnsi="StobiSerif Regular" w:cstheme="minorHAnsi"/>
          <w:sz w:val="22"/>
          <w:szCs w:val="22"/>
        </w:rPr>
        <w:t xml:space="preserve">резултати од клинички студии за перформанси кои треба да се извршат доколку тоа не е соодветно оправдано зошто е можно да се потпреме само на други извори на податоци за клинички перформанси </w:t>
      </w:r>
      <w:r w:rsidR="00370DDB" w:rsidRPr="008E3A85">
        <w:rPr>
          <w:rFonts w:ascii="StobiSerif Regular" w:hAnsi="StobiSerif Regular" w:cstheme="minorHAnsi"/>
          <w:color w:val="000000" w:themeColor="text1"/>
          <w:sz w:val="22"/>
          <w:szCs w:val="22"/>
        </w:rPr>
        <w:t>(</w:t>
      </w:r>
      <w:r w:rsidRPr="008E3A85">
        <w:rPr>
          <w:rFonts w:ascii="StobiSerif Regular" w:hAnsi="StobiSerif Regular" w:cstheme="minorHAnsi"/>
          <w:color w:val="000000" w:themeColor="text1"/>
          <w:sz w:val="22"/>
          <w:szCs w:val="22"/>
        </w:rPr>
        <w:t xml:space="preserve">податоци </w:t>
      </w:r>
      <w:r w:rsidR="009E699C" w:rsidRPr="008E3A85">
        <w:rPr>
          <w:rFonts w:ascii="StobiSerif Regular" w:hAnsi="StobiSerif Regular" w:cstheme="minorHAnsi"/>
          <w:color w:val="000000" w:themeColor="text1"/>
          <w:sz w:val="22"/>
          <w:szCs w:val="22"/>
        </w:rPr>
        <w:t>од</w:t>
      </w:r>
      <w:r w:rsidRPr="008E3A85">
        <w:rPr>
          <w:rFonts w:ascii="StobiSerif Regular" w:hAnsi="StobiSerif Regular" w:cstheme="minorHAnsi"/>
          <w:color w:val="000000" w:themeColor="text1"/>
          <w:sz w:val="22"/>
          <w:szCs w:val="22"/>
        </w:rPr>
        <w:t xml:space="preserve"> литература и/или податоци од системот за следење по продажбата на производителот</w:t>
      </w:r>
      <w:r w:rsidR="00370DDB" w:rsidRPr="008E3A85">
        <w:rPr>
          <w:rFonts w:ascii="StobiSerif Regular" w:hAnsi="StobiSerif Regular" w:cstheme="minorHAnsi"/>
          <w:color w:val="000000" w:themeColor="text1"/>
          <w:sz w:val="22"/>
          <w:szCs w:val="22"/>
        </w:rPr>
        <w:t>)</w:t>
      </w:r>
      <w:r w:rsidRPr="008E3A85">
        <w:rPr>
          <w:rFonts w:ascii="StobiSerif Regular" w:hAnsi="StobiSerif Regular" w:cstheme="minorHAnsi"/>
          <w:color w:val="000000" w:themeColor="text1"/>
          <w:sz w:val="22"/>
          <w:szCs w:val="22"/>
        </w:rPr>
        <w:t>.</w:t>
      </w:r>
    </w:p>
    <w:p w14:paraId="532F01ED" w14:textId="77777777" w:rsidR="0012551F" w:rsidRPr="008E3A85" w:rsidRDefault="0012551F">
      <w:pPr>
        <w:jc w:val="center"/>
        <w:rPr>
          <w:rFonts w:ascii="StobiSerif Regular" w:hAnsi="StobiSerif Regular" w:cstheme="minorHAnsi"/>
          <w:sz w:val="22"/>
          <w:szCs w:val="22"/>
        </w:rPr>
      </w:pPr>
    </w:p>
    <w:p w14:paraId="00000610" w14:textId="4F9DA272" w:rsidR="006B1277" w:rsidRPr="008E3A85" w:rsidRDefault="00682CA3" w:rsidP="0012551F">
      <w:pPr>
        <w:jc w:val="center"/>
        <w:rPr>
          <w:rFonts w:ascii="StobiSerif Regular" w:hAnsi="StobiSerif Regular" w:cstheme="minorHAnsi"/>
          <w:sz w:val="22"/>
          <w:szCs w:val="22"/>
        </w:rPr>
      </w:pPr>
      <w:r w:rsidRPr="008E3A85">
        <w:rPr>
          <w:rFonts w:ascii="StobiSerif Regular" w:hAnsi="StobiSerif Regular" w:cstheme="minorHAnsi"/>
          <w:sz w:val="22"/>
          <w:szCs w:val="22"/>
        </w:rPr>
        <w:t>Член 78</w:t>
      </w:r>
    </w:p>
    <w:p w14:paraId="00000611" w14:textId="77777777"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(Извештај за евалуација на перформансите)</w:t>
      </w:r>
    </w:p>
    <w:p w14:paraId="00000612" w14:textId="77777777" w:rsidR="006B1277" w:rsidRPr="008E3A85" w:rsidRDefault="006B1277">
      <w:pPr>
        <w:rPr>
          <w:rFonts w:ascii="StobiSerif Regular" w:hAnsi="StobiSerif Regular" w:cstheme="minorHAnsi"/>
          <w:sz w:val="22"/>
          <w:szCs w:val="22"/>
        </w:rPr>
      </w:pPr>
    </w:p>
    <w:p w14:paraId="00000613" w14:textId="5F3016D4"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(1) Резултатите од евалуацијата на перформансите и клиничките докази врз кои тие се засноваат се документирани во </w:t>
      </w:r>
      <w:r w:rsidR="003F4C06" w:rsidRPr="008E3A85">
        <w:rPr>
          <w:rFonts w:ascii="StobiSerif Regular" w:hAnsi="StobiSerif Regular" w:cstheme="minorHAnsi"/>
          <w:sz w:val="22"/>
          <w:szCs w:val="22"/>
        </w:rPr>
        <w:t>и</w:t>
      </w:r>
      <w:r w:rsidRPr="008E3A85">
        <w:rPr>
          <w:rFonts w:ascii="StobiSerif Regular" w:hAnsi="StobiSerif Regular" w:cstheme="minorHAnsi"/>
          <w:sz w:val="22"/>
          <w:szCs w:val="22"/>
        </w:rPr>
        <w:t>звештај за евалуација на перформансите (</w:t>
      </w:r>
      <w:bookmarkStart w:id="8" w:name="_Hlk182780314"/>
      <w:r w:rsidRPr="008E3A85">
        <w:rPr>
          <w:rFonts w:ascii="StobiSerif Regular" w:hAnsi="StobiSerif Regular" w:cstheme="minorHAnsi"/>
          <w:sz w:val="22"/>
          <w:szCs w:val="22"/>
        </w:rPr>
        <w:t>PER</w:t>
      </w:r>
      <w:bookmarkEnd w:id="8"/>
      <w:r w:rsidRPr="008E3A85">
        <w:rPr>
          <w:rFonts w:ascii="StobiSerif Regular" w:hAnsi="StobiSerif Regular" w:cstheme="minorHAnsi"/>
          <w:sz w:val="22"/>
          <w:szCs w:val="22"/>
        </w:rPr>
        <w:t>) кој ќе ја поддржи оцената на сообразност на ИВД и претставуваат дел од техничката документација за предметното ИВД.</w:t>
      </w:r>
    </w:p>
    <w:p w14:paraId="57FCA810" w14:textId="77777777" w:rsidR="00C0641B"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(2) </w:t>
      </w:r>
      <w:r w:rsidR="007E680F" w:rsidRPr="008E3A85">
        <w:rPr>
          <w:rFonts w:ascii="StobiSerif Regular" w:hAnsi="StobiSerif Regular" w:cstheme="minorHAnsi"/>
          <w:sz w:val="22"/>
          <w:szCs w:val="22"/>
        </w:rPr>
        <w:t>Извештајот за евалуација на перформансите (</w:t>
      </w:r>
      <w:r w:rsidR="00606926" w:rsidRPr="008E3A85">
        <w:rPr>
          <w:rFonts w:ascii="StobiSerif Regular" w:hAnsi="StobiSerif Regular" w:cstheme="minorHAnsi"/>
          <w:sz w:val="22"/>
          <w:szCs w:val="22"/>
        </w:rPr>
        <w:t>PER</w:t>
      </w:r>
      <w:r w:rsidR="007E680F" w:rsidRPr="008E3A85">
        <w:rPr>
          <w:rFonts w:ascii="StobiSerif Regular" w:hAnsi="StobiSerif Regular" w:cstheme="minorHAnsi"/>
          <w:sz w:val="22"/>
          <w:szCs w:val="22"/>
        </w:rPr>
        <w:t>)</w:t>
      </w:r>
      <w:r w:rsidRPr="008E3A85">
        <w:rPr>
          <w:rFonts w:ascii="StobiSerif Regular" w:hAnsi="StobiSerif Regular" w:cstheme="minorHAnsi"/>
          <w:sz w:val="22"/>
          <w:szCs w:val="22"/>
        </w:rPr>
        <w:t xml:space="preserve"> го опфаќа извештајот за научната вредност и извештајот за аналитичките и клиничките перформанси на ИВД што му овозможува на производителот да направи квалификувана проценка дали ИВД ќе ја постигне предвидената клиничка корист или корист</w:t>
      </w:r>
      <w:r w:rsidR="009E699C" w:rsidRPr="008E3A85">
        <w:rPr>
          <w:rFonts w:ascii="StobiSerif Regular" w:hAnsi="StobiSerif Regular" w:cstheme="minorHAnsi"/>
          <w:sz w:val="22"/>
          <w:szCs w:val="22"/>
        </w:rPr>
        <w:t>а</w:t>
      </w:r>
      <w:r w:rsidRPr="008E3A85">
        <w:rPr>
          <w:rFonts w:ascii="StobiSerif Regular" w:hAnsi="StobiSerif Regular" w:cstheme="minorHAnsi"/>
          <w:sz w:val="22"/>
          <w:szCs w:val="22"/>
        </w:rPr>
        <w:t xml:space="preserve"> и безбедност</w:t>
      </w:r>
      <w:r w:rsidR="009E699C" w:rsidRPr="008E3A85">
        <w:rPr>
          <w:rFonts w:ascii="StobiSerif Regular" w:hAnsi="StobiSerif Regular" w:cstheme="minorHAnsi"/>
          <w:sz w:val="22"/>
          <w:szCs w:val="22"/>
        </w:rPr>
        <w:t>а</w:t>
      </w:r>
      <w:r w:rsidRPr="008E3A85">
        <w:rPr>
          <w:rFonts w:ascii="StobiSerif Regular" w:hAnsi="StobiSerif Regular" w:cstheme="minorHAnsi"/>
          <w:sz w:val="22"/>
          <w:szCs w:val="22"/>
        </w:rPr>
        <w:t xml:space="preserve"> кога се користи како што е наменето од производителот </w:t>
      </w:r>
      <w:r w:rsidR="00082E7F" w:rsidRPr="008E3A85">
        <w:rPr>
          <w:rFonts w:ascii="StobiSerif Regular" w:hAnsi="StobiSerif Regular" w:cstheme="minorHAnsi"/>
          <w:sz w:val="22"/>
          <w:szCs w:val="22"/>
        </w:rPr>
        <w:t xml:space="preserve">е </w:t>
      </w:r>
      <w:r w:rsidRPr="008E3A85">
        <w:rPr>
          <w:rFonts w:ascii="StobiSerif Regular" w:hAnsi="StobiSerif Regular" w:cstheme="minorHAnsi"/>
          <w:sz w:val="22"/>
          <w:szCs w:val="22"/>
        </w:rPr>
        <w:t>во согласност со најновите достигнувања во медицината.</w:t>
      </w:r>
    </w:p>
    <w:p w14:paraId="00000615" w14:textId="2C571677"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(3) </w:t>
      </w:r>
      <w:r w:rsidR="007E680F" w:rsidRPr="008E3A85">
        <w:rPr>
          <w:rFonts w:ascii="StobiSerif Regular" w:hAnsi="StobiSerif Regular" w:cstheme="minorHAnsi"/>
          <w:sz w:val="22"/>
          <w:szCs w:val="22"/>
        </w:rPr>
        <w:t>Извештајот за евалуација на перформансите (</w:t>
      </w:r>
      <w:r w:rsidRPr="008E3A85">
        <w:rPr>
          <w:rFonts w:ascii="StobiSerif Regular" w:hAnsi="StobiSerif Regular" w:cstheme="minorHAnsi"/>
          <w:sz w:val="22"/>
          <w:szCs w:val="22"/>
        </w:rPr>
        <w:t>PER</w:t>
      </w:r>
      <w:r w:rsidR="007E680F" w:rsidRPr="008E3A85">
        <w:rPr>
          <w:rFonts w:ascii="StobiSerif Regular" w:hAnsi="StobiSerif Regular" w:cstheme="minorHAnsi"/>
          <w:sz w:val="22"/>
          <w:szCs w:val="22"/>
        </w:rPr>
        <w:t>)</w:t>
      </w:r>
      <w:r w:rsidRPr="008E3A85">
        <w:rPr>
          <w:rFonts w:ascii="StobiSerif Regular" w:hAnsi="StobiSerif Regular" w:cstheme="minorHAnsi"/>
          <w:sz w:val="22"/>
          <w:szCs w:val="22"/>
        </w:rPr>
        <w:t xml:space="preserve"> ќе се ажурира редовно во текот на целиот </w:t>
      </w:r>
      <w:r w:rsidR="00480C1C" w:rsidRPr="008E3A85">
        <w:rPr>
          <w:rFonts w:ascii="StobiSerif Regular" w:hAnsi="StobiSerif Regular" w:cstheme="minorHAnsi"/>
          <w:sz w:val="22"/>
          <w:szCs w:val="22"/>
        </w:rPr>
        <w:t>рок на траење</w:t>
      </w:r>
      <w:r w:rsidRPr="008E3A85">
        <w:rPr>
          <w:rFonts w:ascii="StobiSerif Regular" w:hAnsi="StobiSerif Regular" w:cstheme="minorHAnsi"/>
          <w:sz w:val="22"/>
          <w:szCs w:val="22"/>
        </w:rPr>
        <w:t xml:space="preserve"> на предметното ИВД со податоци добиени од планот за надзор</w:t>
      </w:r>
      <w:r w:rsidR="00C0641B"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 xml:space="preserve">по продажбата на производителот. За класа C и D на </w:t>
      </w:r>
      <w:r w:rsidR="00606926" w:rsidRPr="008E3A85">
        <w:rPr>
          <w:rFonts w:ascii="StobiSerif Regular" w:hAnsi="StobiSerif Regular" w:cstheme="minorHAnsi"/>
          <w:sz w:val="22"/>
          <w:szCs w:val="22"/>
        </w:rPr>
        <w:t>ИВД</w:t>
      </w:r>
      <w:r w:rsidRPr="008E3A85">
        <w:rPr>
          <w:rFonts w:ascii="StobiSerif Regular" w:hAnsi="StobiSerif Regular" w:cstheme="minorHAnsi"/>
          <w:sz w:val="22"/>
          <w:szCs w:val="22"/>
        </w:rPr>
        <w:t xml:space="preserve">, </w:t>
      </w:r>
      <w:r w:rsidR="00606926" w:rsidRPr="008E3A85">
        <w:rPr>
          <w:rFonts w:ascii="StobiSerif Regular" w:hAnsi="StobiSerif Regular" w:cstheme="minorHAnsi"/>
          <w:sz w:val="22"/>
          <w:szCs w:val="22"/>
        </w:rPr>
        <w:t xml:space="preserve">извештајот за </w:t>
      </w:r>
      <w:r w:rsidRPr="008E3A85">
        <w:rPr>
          <w:rFonts w:ascii="StobiSerif Regular" w:hAnsi="StobiSerif Regular" w:cstheme="minorHAnsi"/>
          <w:sz w:val="22"/>
          <w:szCs w:val="22"/>
        </w:rPr>
        <w:t>евалуација на перформансите се ажурира најмалку еднаш годишно, а резимето за безбедност и перформанси се ажурираат кога е потребно и што е можно поскоро.</w:t>
      </w:r>
    </w:p>
    <w:p w14:paraId="00000616" w14:textId="77777777" w:rsidR="006B1277" w:rsidRPr="008E3A85" w:rsidRDefault="006B1277">
      <w:pPr>
        <w:rPr>
          <w:rFonts w:ascii="StobiSerif Regular" w:hAnsi="StobiSerif Regular" w:cstheme="minorHAnsi"/>
          <w:sz w:val="22"/>
          <w:szCs w:val="22"/>
        </w:rPr>
      </w:pPr>
    </w:p>
    <w:p w14:paraId="00000618" w14:textId="349942BE" w:rsidR="006B1277" w:rsidRPr="008E3A85" w:rsidRDefault="00682CA3" w:rsidP="00606926">
      <w:pPr>
        <w:jc w:val="center"/>
        <w:rPr>
          <w:rFonts w:ascii="StobiSerif Regular" w:hAnsi="StobiSerif Regular" w:cstheme="minorHAnsi"/>
          <w:sz w:val="22"/>
          <w:szCs w:val="22"/>
        </w:rPr>
      </w:pPr>
      <w:r w:rsidRPr="008E3A85">
        <w:rPr>
          <w:rFonts w:ascii="StobiSerif Regular" w:hAnsi="StobiSerif Regular" w:cstheme="minorHAnsi"/>
          <w:sz w:val="22"/>
          <w:szCs w:val="22"/>
        </w:rPr>
        <w:t>Член 79</w:t>
      </w:r>
    </w:p>
    <w:p w14:paraId="00000619" w14:textId="1F33AFDC" w:rsidR="006B1277" w:rsidRPr="008E3A85" w:rsidRDefault="00682CA3" w:rsidP="00345AFD">
      <w:pPr>
        <w:rPr>
          <w:rFonts w:ascii="StobiSerif Regular" w:hAnsi="StobiSerif Regular" w:cstheme="minorHAnsi"/>
          <w:sz w:val="22"/>
          <w:szCs w:val="22"/>
        </w:rPr>
      </w:pPr>
      <w:r w:rsidRPr="008E3A85">
        <w:rPr>
          <w:rFonts w:ascii="StobiSerif Regular" w:hAnsi="StobiSerif Regular" w:cstheme="minorHAnsi"/>
          <w:sz w:val="22"/>
          <w:szCs w:val="22"/>
        </w:rPr>
        <w:t>(</w:t>
      </w:r>
      <w:r w:rsidR="00C0641B" w:rsidRPr="008E3A85">
        <w:rPr>
          <w:rFonts w:ascii="StobiSerif Regular" w:hAnsi="StobiSerif Regular" w:cstheme="minorHAnsi"/>
          <w:sz w:val="22"/>
          <w:szCs w:val="22"/>
        </w:rPr>
        <w:t>Поблиските услови и потребната документација</w:t>
      </w:r>
      <w:r w:rsidR="00345AFD" w:rsidRPr="008E3A85">
        <w:rPr>
          <w:rFonts w:ascii="StobiSerif Regular" w:hAnsi="StobiSerif Regular" w:cstheme="minorHAnsi"/>
          <w:sz w:val="22"/>
          <w:szCs w:val="22"/>
        </w:rPr>
        <w:t xml:space="preserve"> за евалуација на перформансите и содржината на извештајот за евалуација на перформансите (PER</w:t>
      </w:r>
      <w:r w:rsidRPr="008E3A85">
        <w:rPr>
          <w:rFonts w:ascii="StobiSerif Regular" w:hAnsi="StobiSerif Regular" w:cstheme="minorHAnsi"/>
          <w:sz w:val="22"/>
          <w:szCs w:val="22"/>
        </w:rPr>
        <w:t>)</w:t>
      </w:r>
    </w:p>
    <w:p w14:paraId="0000061A" w14:textId="77777777" w:rsidR="006B1277" w:rsidRPr="008E3A85" w:rsidRDefault="006B1277">
      <w:pPr>
        <w:rPr>
          <w:rFonts w:ascii="StobiSerif Regular" w:hAnsi="StobiSerif Regular" w:cstheme="minorHAnsi"/>
          <w:sz w:val="22"/>
          <w:szCs w:val="22"/>
        </w:rPr>
      </w:pPr>
    </w:p>
    <w:p w14:paraId="0000061D" w14:textId="1826A2EF" w:rsidR="006B1277" w:rsidRPr="008E3A85" w:rsidRDefault="00C0641B" w:rsidP="00BE0548">
      <w:pPr>
        <w:ind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Поблиските услови и потребната документација </w:t>
      </w:r>
      <w:r w:rsidR="00682CA3" w:rsidRPr="008E3A85">
        <w:rPr>
          <w:rFonts w:ascii="StobiSerif Regular" w:hAnsi="StobiSerif Regular" w:cstheme="minorHAnsi"/>
          <w:sz w:val="22"/>
          <w:szCs w:val="22"/>
        </w:rPr>
        <w:t xml:space="preserve">за евалуација на перформансите и содржината на </w:t>
      </w:r>
      <w:r w:rsidR="007E680F" w:rsidRPr="008E3A85">
        <w:rPr>
          <w:rFonts w:ascii="StobiSerif Regular" w:hAnsi="StobiSerif Regular" w:cstheme="minorHAnsi"/>
          <w:sz w:val="22"/>
          <w:szCs w:val="22"/>
        </w:rPr>
        <w:t>извештајот за евалуација на перформансите (</w:t>
      </w:r>
      <w:r w:rsidR="00682CA3" w:rsidRPr="008E3A85">
        <w:rPr>
          <w:rFonts w:ascii="StobiSerif Regular" w:hAnsi="StobiSerif Regular" w:cstheme="minorHAnsi"/>
          <w:sz w:val="22"/>
          <w:szCs w:val="22"/>
        </w:rPr>
        <w:t>PER</w:t>
      </w:r>
      <w:r w:rsidR="007E680F" w:rsidRPr="008E3A85">
        <w:rPr>
          <w:rFonts w:ascii="StobiSerif Regular" w:hAnsi="StobiSerif Regular" w:cstheme="minorHAnsi"/>
          <w:sz w:val="22"/>
          <w:szCs w:val="22"/>
        </w:rPr>
        <w:t>)</w:t>
      </w:r>
      <w:r w:rsidR="00682CA3" w:rsidRPr="008E3A85">
        <w:rPr>
          <w:rFonts w:ascii="StobiSerif Regular" w:hAnsi="StobiSerif Regular" w:cstheme="minorHAnsi"/>
          <w:sz w:val="22"/>
          <w:szCs w:val="22"/>
        </w:rPr>
        <w:t xml:space="preserve"> ќе </w:t>
      </w:r>
      <w:r w:rsidR="007E680F" w:rsidRPr="008E3A85">
        <w:rPr>
          <w:rFonts w:ascii="StobiSerif Regular" w:hAnsi="StobiSerif Regular" w:cstheme="minorHAnsi"/>
          <w:sz w:val="22"/>
          <w:szCs w:val="22"/>
        </w:rPr>
        <w:t xml:space="preserve">пропише </w:t>
      </w:r>
      <w:r w:rsidR="00682CA3" w:rsidRPr="008E3A85">
        <w:rPr>
          <w:rFonts w:ascii="StobiSerif Regular" w:hAnsi="StobiSerif Regular" w:cstheme="minorHAnsi"/>
          <w:sz w:val="22"/>
          <w:szCs w:val="22"/>
        </w:rPr>
        <w:t xml:space="preserve">директорот на </w:t>
      </w:r>
      <w:r w:rsidR="006D726D" w:rsidRPr="008E3A85">
        <w:rPr>
          <w:rFonts w:ascii="StobiSerif Regular" w:hAnsi="StobiSerif Regular" w:cstheme="minorHAnsi"/>
          <w:sz w:val="22"/>
          <w:szCs w:val="22"/>
        </w:rPr>
        <w:t>Агенцијата</w:t>
      </w:r>
      <w:r w:rsidR="00682CA3" w:rsidRPr="008E3A85">
        <w:rPr>
          <w:rFonts w:ascii="StobiSerif Regular" w:hAnsi="StobiSerif Regular" w:cstheme="minorHAnsi"/>
          <w:sz w:val="22"/>
          <w:szCs w:val="22"/>
        </w:rPr>
        <w:t>.</w:t>
      </w:r>
    </w:p>
    <w:p w14:paraId="0000061E" w14:textId="2733A9C1"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VII КЛИНИЧКИ ИСПИТУВАЊА И СТУДИИ НА ПЕРФОРМАНСИ</w:t>
      </w:r>
    </w:p>
    <w:p w14:paraId="0000061F" w14:textId="77777777" w:rsidR="006B1277" w:rsidRPr="008E3A85" w:rsidRDefault="006B1277">
      <w:pPr>
        <w:rPr>
          <w:rFonts w:ascii="StobiSerif Regular" w:hAnsi="StobiSerif Regular" w:cstheme="minorHAnsi"/>
          <w:sz w:val="22"/>
          <w:szCs w:val="22"/>
        </w:rPr>
      </w:pPr>
    </w:p>
    <w:p w14:paraId="00000620" w14:textId="77777777" w:rsidR="006B1277" w:rsidRPr="008E3A85" w:rsidRDefault="00682CA3">
      <w:pPr>
        <w:ind w:firstLine="0"/>
        <w:rPr>
          <w:rFonts w:ascii="StobiSerif Regular" w:hAnsi="StobiSerif Regular" w:cstheme="minorHAnsi"/>
          <w:sz w:val="22"/>
          <w:szCs w:val="22"/>
          <w:u w:val="single"/>
        </w:rPr>
      </w:pPr>
      <w:r w:rsidRPr="008E3A85">
        <w:rPr>
          <w:rFonts w:ascii="StobiSerif Regular" w:hAnsi="StobiSerif Regular" w:cstheme="minorHAnsi"/>
          <w:sz w:val="22"/>
          <w:szCs w:val="22"/>
        </w:rPr>
        <w:t xml:space="preserve">1. </w:t>
      </w:r>
      <w:r w:rsidRPr="008E3A85">
        <w:rPr>
          <w:rFonts w:ascii="StobiSerif Regular" w:hAnsi="StobiSerif Regular" w:cstheme="minorHAnsi"/>
          <w:sz w:val="22"/>
          <w:szCs w:val="22"/>
          <w:u w:val="single"/>
        </w:rPr>
        <w:t>Клиничко испитување на средства</w:t>
      </w:r>
    </w:p>
    <w:p w14:paraId="00000621" w14:textId="77777777" w:rsidR="006B1277" w:rsidRPr="008E3A85" w:rsidRDefault="006B1277">
      <w:pPr>
        <w:rPr>
          <w:rFonts w:ascii="StobiSerif Regular" w:hAnsi="StobiSerif Regular" w:cstheme="minorHAnsi"/>
          <w:sz w:val="22"/>
          <w:szCs w:val="22"/>
        </w:rPr>
      </w:pPr>
    </w:p>
    <w:p w14:paraId="00000623" w14:textId="1D4571C9" w:rsidR="006B1277" w:rsidRPr="008E3A85" w:rsidRDefault="00682CA3">
      <w:pPr>
        <w:ind w:firstLine="0"/>
        <w:rPr>
          <w:rFonts w:ascii="StobiSerif Regular" w:hAnsi="StobiSerif Regular" w:cstheme="minorHAnsi"/>
          <w:sz w:val="22"/>
          <w:szCs w:val="22"/>
          <w:u w:val="single"/>
        </w:rPr>
      </w:pPr>
      <w:r w:rsidRPr="008E3A85">
        <w:rPr>
          <w:rFonts w:ascii="StobiSerif Regular" w:hAnsi="StobiSerif Regular" w:cstheme="minorHAnsi"/>
          <w:sz w:val="22"/>
          <w:szCs w:val="22"/>
          <w:u w:val="single"/>
        </w:rPr>
        <w:t>Дел А</w:t>
      </w:r>
    </w:p>
    <w:p w14:paraId="00000625" w14:textId="04041C6C" w:rsidR="006B1277" w:rsidRPr="008E3A85" w:rsidRDefault="00682CA3" w:rsidP="0044216E">
      <w:pPr>
        <w:ind w:firstLine="0"/>
        <w:rPr>
          <w:rFonts w:ascii="StobiSerif Regular" w:hAnsi="StobiSerif Regular" w:cstheme="minorHAnsi"/>
          <w:sz w:val="22"/>
          <w:szCs w:val="22"/>
        </w:rPr>
      </w:pPr>
      <w:r w:rsidRPr="008E3A85">
        <w:rPr>
          <w:rFonts w:ascii="StobiSerif Regular" w:hAnsi="StobiSerif Regular" w:cstheme="minorHAnsi"/>
          <w:sz w:val="22"/>
          <w:szCs w:val="22"/>
          <w:u w:val="single"/>
        </w:rPr>
        <w:t xml:space="preserve">Барања во врска со клиничкото испитување за целите на </w:t>
      </w:r>
      <w:r w:rsidR="0044216E" w:rsidRPr="008E3A85">
        <w:rPr>
          <w:rFonts w:ascii="StobiSerif Regular" w:hAnsi="StobiSerif Regular" w:cstheme="minorHAnsi"/>
          <w:sz w:val="22"/>
          <w:szCs w:val="22"/>
          <w:u w:val="single"/>
        </w:rPr>
        <w:t xml:space="preserve">прикажување </w:t>
      </w:r>
      <w:r w:rsidRPr="008E3A85">
        <w:rPr>
          <w:rFonts w:ascii="StobiSerif Regular" w:hAnsi="StobiSerif Regular" w:cstheme="minorHAnsi"/>
          <w:sz w:val="22"/>
          <w:szCs w:val="22"/>
          <w:u w:val="single"/>
        </w:rPr>
        <w:t>на усогласеност и добивање на ознака за сообразност</w:t>
      </w:r>
    </w:p>
    <w:p w14:paraId="00000629" w14:textId="4502728D" w:rsidR="006B1277" w:rsidRPr="008E3A85" w:rsidRDefault="00682CA3" w:rsidP="00CF1E24">
      <w:pPr>
        <w:jc w:val="center"/>
        <w:rPr>
          <w:rFonts w:ascii="StobiSerif Regular" w:hAnsi="StobiSerif Regular" w:cstheme="minorHAnsi"/>
          <w:sz w:val="22"/>
          <w:szCs w:val="22"/>
        </w:rPr>
      </w:pPr>
      <w:r w:rsidRPr="008E3A85">
        <w:rPr>
          <w:rFonts w:ascii="StobiSerif Regular" w:hAnsi="StobiSerif Regular" w:cstheme="minorHAnsi"/>
          <w:sz w:val="22"/>
          <w:szCs w:val="22"/>
        </w:rPr>
        <w:t>Член 80</w:t>
      </w:r>
    </w:p>
    <w:p w14:paraId="0000062A" w14:textId="2A0B50AA"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(Цели на клиничко</w:t>
      </w:r>
      <w:r w:rsidR="009E699C" w:rsidRPr="008E3A85">
        <w:rPr>
          <w:rFonts w:ascii="StobiSerif Regular" w:hAnsi="StobiSerif Regular" w:cstheme="minorHAnsi"/>
          <w:sz w:val="22"/>
          <w:szCs w:val="22"/>
        </w:rPr>
        <w:t>то</w:t>
      </w:r>
      <w:r w:rsidRPr="008E3A85">
        <w:rPr>
          <w:rFonts w:ascii="StobiSerif Regular" w:hAnsi="StobiSerif Regular" w:cstheme="minorHAnsi"/>
          <w:sz w:val="22"/>
          <w:szCs w:val="22"/>
        </w:rPr>
        <w:t xml:space="preserve"> испитување)</w:t>
      </w:r>
    </w:p>
    <w:p w14:paraId="0000062B" w14:textId="77777777" w:rsidR="006B1277" w:rsidRPr="008E3A85" w:rsidRDefault="006B1277">
      <w:pPr>
        <w:rPr>
          <w:rFonts w:ascii="StobiSerif Regular" w:hAnsi="StobiSerif Regular" w:cstheme="minorHAnsi"/>
          <w:sz w:val="22"/>
          <w:szCs w:val="22"/>
        </w:rPr>
      </w:pPr>
    </w:p>
    <w:p w14:paraId="0000062C" w14:textId="2CC2FD67" w:rsidR="006B1277" w:rsidRPr="008E3A85" w:rsidRDefault="00682CA3">
      <w:pPr>
        <w:ind w:firstLine="0"/>
        <w:rPr>
          <w:rFonts w:ascii="StobiSerif Regular" w:hAnsi="StobiSerif Regular" w:cstheme="minorHAnsi"/>
          <w:sz w:val="22"/>
          <w:szCs w:val="22"/>
        </w:rPr>
      </w:pPr>
      <w:r w:rsidRPr="008E3A85">
        <w:rPr>
          <w:rFonts w:ascii="StobiSerif Regular" w:hAnsi="StobiSerif Regular" w:cstheme="minorHAnsi"/>
          <w:sz w:val="22"/>
          <w:szCs w:val="22"/>
        </w:rPr>
        <w:t>Клиничките испитувања се планирани, одобрени, спроведени, запишани и пријавени во согласност со одредбите на овој закон доколку се спроведени како дел од клиничка евалуација за целите на проценка на усогласеноста на средството со цел:</w:t>
      </w:r>
    </w:p>
    <w:p w14:paraId="0000062D" w14:textId="77777777"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(а) да се утврди и да се потврди дали, во нормални услови на употреба, средството е дизајнирано, произведено и спакувано на таков начин што е погодно за една или повеќе </w:t>
      </w:r>
      <w:r w:rsidRPr="008E3A85">
        <w:rPr>
          <w:rFonts w:ascii="StobiSerif Regular" w:hAnsi="StobiSerif Regular" w:cstheme="minorHAnsi"/>
          <w:sz w:val="22"/>
          <w:szCs w:val="22"/>
        </w:rPr>
        <w:lastRenderedPageBreak/>
        <w:t>специфични намени и дали ја постигнува својата ефикасност како што е предвидено и наведено од неговиот производител;</w:t>
      </w:r>
    </w:p>
    <w:p w14:paraId="0000062E" w14:textId="70C17699"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(б) да ги утврди и потврди клиничките придобивки од </w:t>
      </w:r>
      <w:r w:rsidR="009E699C" w:rsidRPr="008E3A85">
        <w:rPr>
          <w:rFonts w:ascii="StobiSerif Regular" w:hAnsi="StobiSerif Regular" w:cstheme="minorHAnsi"/>
          <w:sz w:val="22"/>
          <w:szCs w:val="22"/>
        </w:rPr>
        <w:t>средството</w:t>
      </w:r>
      <w:r w:rsidRPr="008E3A85">
        <w:rPr>
          <w:rFonts w:ascii="StobiSerif Regular" w:hAnsi="StobiSerif Regular" w:cstheme="minorHAnsi"/>
          <w:sz w:val="22"/>
          <w:szCs w:val="22"/>
        </w:rPr>
        <w:t xml:space="preserve"> како што е наведено од неговиот производител;</w:t>
      </w:r>
    </w:p>
    <w:p w14:paraId="0000062F" w14:textId="3B91A02B"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(в) да се утврди и провери клиничката безбедност на средството и да се одредат сите несакани ефекти, под вообичаените услови на употреба на средството, и да се процени </w:t>
      </w:r>
      <w:r w:rsidR="00CF1E24" w:rsidRPr="008E3A85">
        <w:rPr>
          <w:rFonts w:ascii="StobiSerif Regular" w:hAnsi="StobiSerif Regular" w:cstheme="minorHAnsi"/>
          <w:sz w:val="22"/>
          <w:szCs w:val="22"/>
        </w:rPr>
        <w:t xml:space="preserve">дали </w:t>
      </w:r>
      <w:r w:rsidRPr="008E3A85">
        <w:rPr>
          <w:rFonts w:ascii="StobiSerif Regular" w:hAnsi="StobiSerif Regular" w:cstheme="minorHAnsi"/>
          <w:sz w:val="22"/>
          <w:szCs w:val="22"/>
        </w:rPr>
        <w:t>ризикот е прифатлив во однос на очекуваните придобивки.</w:t>
      </w:r>
    </w:p>
    <w:p w14:paraId="00000630" w14:textId="77777777" w:rsidR="006B1277" w:rsidRPr="008E3A85" w:rsidRDefault="006B1277">
      <w:pPr>
        <w:ind w:left="720" w:firstLine="0"/>
        <w:rPr>
          <w:rFonts w:ascii="StobiSerif Regular" w:hAnsi="StobiSerif Regular" w:cstheme="minorHAnsi"/>
          <w:sz w:val="22"/>
          <w:szCs w:val="22"/>
        </w:rPr>
      </w:pPr>
    </w:p>
    <w:p w14:paraId="00000632" w14:textId="1FAADB3C" w:rsidR="006B1277" w:rsidRPr="008E3A85" w:rsidRDefault="00682CA3" w:rsidP="00CF1E24">
      <w:pPr>
        <w:jc w:val="center"/>
        <w:rPr>
          <w:rFonts w:ascii="StobiSerif Regular" w:hAnsi="StobiSerif Regular" w:cstheme="minorHAnsi"/>
          <w:sz w:val="22"/>
          <w:szCs w:val="22"/>
        </w:rPr>
      </w:pPr>
      <w:r w:rsidRPr="008E3A85">
        <w:rPr>
          <w:rFonts w:ascii="StobiSerif Regular" w:hAnsi="StobiSerif Regular" w:cstheme="minorHAnsi"/>
          <w:sz w:val="22"/>
          <w:szCs w:val="22"/>
        </w:rPr>
        <w:t>Член 81</w:t>
      </w:r>
    </w:p>
    <w:p w14:paraId="00000633" w14:textId="77777777"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(Спонзор)</w:t>
      </w:r>
    </w:p>
    <w:p w14:paraId="00000634" w14:textId="77777777" w:rsidR="006B1277" w:rsidRPr="008E3A85" w:rsidRDefault="006B1277">
      <w:pPr>
        <w:jc w:val="center"/>
        <w:rPr>
          <w:rFonts w:ascii="StobiSerif Regular" w:hAnsi="StobiSerif Regular" w:cstheme="minorHAnsi"/>
          <w:sz w:val="22"/>
          <w:szCs w:val="22"/>
        </w:rPr>
      </w:pPr>
    </w:p>
    <w:p w14:paraId="00000636" w14:textId="0317EB08"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(1) Спонзорот </w:t>
      </w:r>
      <w:r w:rsidR="00E04E5C" w:rsidRPr="008E3A85">
        <w:rPr>
          <w:rFonts w:ascii="StobiSerif Regular" w:hAnsi="StobiSerif Regular" w:cstheme="minorHAnsi"/>
          <w:sz w:val="22"/>
          <w:szCs w:val="22"/>
        </w:rPr>
        <w:t xml:space="preserve">треба да </w:t>
      </w:r>
      <w:r w:rsidR="0044216E" w:rsidRPr="008E3A85">
        <w:rPr>
          <w:rFonts w:ascii="StobiSerif Regular" w:hAnsi="StobiSerif Regular" w:cstheme="minorHAnsi"/>
          <w:sz w:val="22"/>
          <w:szCs w:val="22"/>
        </w:rPr>
        <w:t>има</w:t>
      </w:r>
      <w:r w:rsidRPr="008E3A85">
        <w:rPr>
          <w:rFonts w:ascii="StobiSerif Regular" w:hAnsi="StobiSerif Regular" w:cstheme="minorHAnsi"/>
          <w:sz w:val="22"/>
          <w:szCs w:val="22"/>
        </w:rPr>
        <w:t xml:space="preserve"> седиште во Република Северна Македонија.</w:t>
      </w:r>
    </w:p>
    <w:p w14:paraId="00000637" w14:textId="242799CA"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(2) Доколку спонзорот на клиничкото испитување не е со седиште во Република Северна Македонија, тој ќе назначи овластен претставник со седиште во Република Северна Македонија кој е одговорен за обезбедување и почитување на обврските на спонзорот кои произлегуваат од овој закон и кој е надлежен за </w:t>
      </w:r>
      <w:r w:rsidR="009E699C" w:rsidRPr="008E3A85">
        <w:rPr>
          <w:rFonts w:ascii="StobiSerif Regular" w:hAnsi="StobiSerif Regular" w:cstheme="minorHAnsi"/>
          <w:sz w:val="22"/>
          <w:szCs w:val="22"/>
        </w:rPr>
        <w:t xml:space="preserve">цела </w:t>
      </w:r>
      <w:r w:rsidRPr="008E3A85">
        <w:rPr>
          <w:rFonts w:ascii="StobiSerif Regular" w:hAnsi="StobiSerif Regular" w:cstheme="minorHAnsi"/>
          <w:sz w:val="22"/>
          <w:szCs w:val="22"/>
        </w:rPr>
        <w:t>комуникација со спонзорот во врска со одредбите од Законот. Целата комуникација со овластениот претставник се смета за комуникација со спонзорот.</w:t>
      </w:r>
    </w:p>
    <w:p w14:paraId="0000063A" w14:textId="16D6624E"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(3) Доколку спонзорот на клиничкото испитување не </w:t>
      </w:r>
      <w:r w:rsidR="00E04E5C" w:rsidRPr="008E3A85">
        <w:rPr>
          <w:rFonts w:ascii="StobiSerif Regular" w:hAnsi="StobiSerif Regular" w:cstheme="minorHAnsi"/>
          <w:sz w:val="22"/>
          <w:szCs w:val="22"/>
        </w:rPr>
        <w:t xml:space="preserve">назначи </w:t>
      </w:r>
      <w:r w:rsidRPr="008E3A85">
        <w:rPr>
          <w:rFonts w:ascii="StobiSerif Regular" w:hAnsi="StobiSerif Regular" w:cstheme="minorHAnsi"/>
          <w:sz w:val="22"/>
          <w:szCs w:val="22"/>
        </w:rPr>
        <w:t>овластен претставник со седиште во Република Северна Македонија</w:t>
      </w:r>
      <w:r w:rsidR="00CF1E24" w:rsidRPr="008E3A85">
        <w:rPr>
          <w:rFonts w:ascii="StobiSerif Regular" w:hAnsi="StobiSerif Regular" w:cstheme="minorHAnsi"/>
          <w:sz w:val="22"/>
          <w:szCs w:val="22"/>
        </w:rPr>
        <w:t>,</w:t>
      </w:r>
      <w:r w:rsidRPr="008E3A85">
        <w:rPr>
          <w:rFonts w:ascii="StobiSerif Regular" w:hAnsi="StobiSerif Regular" w:cstheme="minorHAnsi"/>
          <w:sz w:val="22"/>
          <w:szCs w:val="22"/>
        </w:rPr>
        <w:t xml:space="preserve"> спонзорот ќе </w:t>
      </w:r>
      <w:r w:rsidR="00E04E5C" w:rsidRPr="008E3A85">
        <w:rPr>
          <w:rFonts w:ascii="StobiSerif Regular" w:hAnsi="StobiSerif Regular" w:cstheme="minorHAnsi"/>
          <w:sz w:val="22"/>
          <w:szCs w:val="22"/>
        </w:rPr>
        <w:t xml:space="preserve">назначи </w:t>
      </w:r>
      <w:r w:rsidRPr="008E3A85">
        <w:rPr>
          <w:rFonts w:ascii="StobiSerif Regular" w:hAnsi="StobiSerif Regular" w:cstheme="minorHAnsi"/>
          <w:sz w:val="22"/>
          <w:szCs w:val="22"/>
        </w:rPr>
        <w:t xml:space="preserve">најмалку едно лице за контакт на територијата на Република Северна Македонија во однос на тоа клиничко испитување кое </w:t>
      </w:r>
      <w:r w:rsidR="00CF1E24" w:rsidRPr="008E3A85">
        <w:rPr>
          <w:rFonts w:ascii="StobiSerif Regular" w:hAnsi="StobiSerif Regular" w:cstheme="minorHAnsi"/>
          <w:sz w:val="22"/>
          <w:szCs w:val="22"/>
        </w:rPr>
        <w:t>ќ</w:t>
      </w:r>
      <w:r w:rsidRPr="008E3A85">
        <w:rPr>
          <w:rFonts w:ascii="StobiSerif Regular" w:hAnsi="StobiSerif Regular" w:cstheme="minorHAnsi"/>
          <w:sz w:val="22"/>
          <w:szCs w:val="22"/>
        </w:rPr>
        <w:t xml:space="preserve">е биде одговорно за </w:t>
      </w:r>
      <w:r w:rsidR="00CF1E24" w:rsidRPr="008E3A85">
        <w:rPr>
          <w:rFonts w:ascii="StobiSerif Regular" w:hAnsi="StobiSerif Regular" w:cstheme="minorHAnsi"/>
          <w:sz w:val="22"/>
          <w:szCs w:val="22"/>
        </w:rPr>
        <w:t xml:space="preserve">целата </w:t>
      </w:r>
      <w:r w:rsidRPr="008E3A85">
        <w:rPr>
          <w:rFonts w:ascii="StobiSerif Regular" w:hAnsi="StobiSerif Regular" w:cstheme="minorHAnsi"/>
          <w:sz w:val="22"/>
          <w:szCs w:val="22"/>
        </w:rPr>
        <w:t>комуникаци</w:t>
      </w:r>
      <w:r w:rsidR="00CF1E24" w:rsidRPr="008E3A85">
        <w:rPr>
          <w:rFonts w:ascii="StobiSerif Regular" w:hAnsi="StobiSerif Regular" w:cstheme="minorHAnsi"/>
          <w:sz w:val="22"/>
          <w:szCs w:val="22"/>
        </w:rPr>
        <w:t>ја</w:t>
      </w:r>
      <w:r w:rsidRPr="008E3A85">
        <w:rPr>
          <w:rFonts w:ascii="StobiSerif Regular" w:hAnsi="StobiSerif Regular" w:cstheme="minorHAnsi"/>
          <w:sz w:val="22"/>
          <w:szCs w:val="22"/>
        </w:rPr>
        <w:t xml:space="preserve"> со спонзорот предвидени во овој закон.</w:t>
      </w:r>
    </w:p>
    <w:p w14:paraId="0000063C" w14:textId="7C3229E2"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(4) Клиничкото испитување може да има еден или повеќе спонзори со јасно наведени одговорности.</w:t>
      </w:r>
    </w:p>
    <w:p w14:paraId="0000063E" w14:textId="78AD870B"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(5) Секој спонзор може да делегира, во писмен договор, која било </w:t>
      </w:r>
      <w:r w:rsidR="00D12E39" w:rsidRPr="008E3A85">
        <w:rPr>
          <w:rFonts w:ascii="StobiSerif Regular" w:hAnsi="StobiSerif Regular" w:cstheme="minorHAnsi"/>
          <w:sz w:val="22"/>
          <w:szCs w:val="22"/>
        </w:rPr>
        <w:t xml:space="preserve">задача </w:t>
      </w:r>
      <w:r w:rsidRPr="008E3A85">
        <w:rPr>
          <w:rFonts w:ascii="StobiSerif Regular" w:hAnsi="StobiSerif Regular" w:cstheme="minorHAnsi"/>
          <w:sz w:val="22"/>
          <w:szCs w:val="22"/>
        </w:rPr>
        <w:t>или сите свои задачи на поединец, компанија, институција или организација. Таквото делегирање нема да биде во спротивност со одговорноста на спонзор</w:t>
      </w:r>
      <w:r w:rsidR="00081D60" w:rsidRPr="008E3A85">
        <w:rPr>
          <w:rFonts w:ascii="StobiSerif Regular" w:hAnsi="StobiSerif Regular" w:cstheme="minorHAnsi"/>
          <w:sz w:val="22"/>
          <w:szCs w:val="22"/>
        </w:rPr>
        <w:t>от</w:t>
      </w:r>
      <w:r w:rsidRPr="008E3A85">
        <w:rPr>
          <w:rFonts w:ascii="StobiSerif Regular" w:hAnsi="StobiSerif Regular" w:cstheme="minorHAnsi"/>
          <w:sz w:val="22"/>
          <w:szCs w:val="22"/>
        </w:rPr>
        <w:t>, особено во однос на безбедноста на субјектите и веродостојноста и робусноста на податоцит</w:t>
      </w:r>
      <w:r w:rsidR="00CF1E24" w:rsidRPr="008E3A85">
        <w:rPr>
          <w:rFonts w:ascii="StobiSerif Regular" w:hAnsi="StobiSerif Regular" w:cstheme="minorHAnsi"/>
          <w:sz w:val="22"/>
          <w:szCs w:val="22"/>
        </w:rPr>
        <w:t>е</w:t>
      </w:r>
      <w:r w:rsidRPr="008E3A85">
        <w:rPr>
          <w:rFonts w:ascii="StobiSerif Regular" w:hAnsi="StobiSerif Regular" w:cstheme="minorHAnsi"/>
          <w:sz w:val="22"/>
          <w:szCs w:val="22"/>
        </w:rPr>
        <w:t xml:space="preserve"> генерирани во клиничкото испитување.</w:t>
      </w:r>
    </w:p>
    <w:p w14:paraId="00000640" w14:textId="64C5C1F7"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(6) </w:t>
      </w:r>
      <w:r w:rsidR="00FB2433" w:rsidRPr="008E3A85">
        <w:rPr>
          <w:rFonts w:ascii="StobiSerif Regular" w:hAnsi="StobiSerif Regular" w:cstheme="minorHAnsi"/>
          <w:sz w:val="22"/>
          <w:szCs w:val="22"/>
        </w:rPr>
        <w:t xml:space="preserve">Истражувач </w:t>
      </w:r>
      <w:r w:rsidRPr="008E3A85">
        <w:rPr>
          <w:rFonts w:ascii="StobiSerif Regular" w:hAnsi="StobiSerif Regular" w:cstheme="minorHAnsi"/>
          <w:sz w:val="22"/>
          <w:szCs w:val="22"/>
        </w:rPr>
        <w:t>и спонзор може да бид</w:t>
      </w:r>
      <w:r w:rsidR="00A86526" w:rsidRPr="008E3A85">
        <w:rPr>
          <w:rFonts w:ascii="StobiSerif Regular" w:hAnsi="StobiSerif Regular" w:cstheme="minorHAnsi"/>
          <w:sz w:val="22"/>
          <w:szCs w:val="22"/>
        </w:rPr>
        <w:t>е</w:t>
      </w:r>
      <w:r w:rsidRPr="008E3A85">
        <w:rPr>
          <w:rFonts w:ascii="StobiSerif Regular" w:hAnsi="StobiSerif Regular" w:cstheme="minorHAnsi"/>
          <w:sz w:val="22"/>
          <w:szCs w:val="22"/>
        </w:rPr>
        <w:t xml:space="preserve"> исто лице.</w:t>
      </w:r>
    </w:p>
    <w:p w14:paraId="00000642" w14:textId="11AF0B95"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(7) Спонзорот е одговорен за усогласеноста со овој закон, за примање и одговарање на секое прашање од испитаните субјекти, </w:t>
      </w:r>
      <w:r w:rsidR="00E16DDF" w:rsidRPr="008E3A85">
        <w:rPr>
          <w:rFonts w:ascii="StobiSerif Regular" w:hAnsi="StobiSerif Regular" w:cstheme="minorHAnsi"/>
          <w:sz w:val="22"/>
          <w:szCs w:val="22"/>
        </w:rPr>
        <w:t xml:space="preserve">испитувачи </w:t>
      </w:r>
      <w:r w:rsidRPr="008E3A85">
        <w:rPr>
          <w:rFonts w:ascii="StobiSerif Regular" w:hAnsi="StobiSerif Regular" w:cstheme="minorHAnsi"/>
          <w:sz w:val="22"/>
          <w:szCs w:val="22"/>
        </w:rPr>
        <w:t xml:space="preserve">или надлежни органи во врска со клиничкото испитување, како и за спроведување мерки утврдени од </w:t>
      </w:r>
      <w:r w:rsidR="00A86526" w:rsidRPr="008E3A85">
        <w:rPr>
          <w:rFonts w:ascii="StobiSerif Regular" w:hAnsi="StobiSerif Regular" w:cstheme="minorHAnsi"/>
          <w:sz w:val="22"/>
          <w:szCs w:val="22"/>
        </w:rPr>
        <w:t>Агенцијата</w:t>
      </w:r>
      <w:r w:rsidRPr="008E3A85">
        <w:rPr>
          <w:rFonts w:ascii="StobiSerif Regular" w:hAnsi="StobiSerif Regular" w:cstheme="minorHAnsi"/>
          <w:sz w:val="22"/>
          <w:szCs w:val="22"/>
        </w:rPr>
        <w:t>.</w:t>
      </w:r>
    </w:p>
    <w:p w14:paraId="00000644" w14:textId="0F613AD3"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(8) Спонзорот </w:t>
      </w:r>
      <w:r w:rsidR="00401D48" w:rsidRPr="008E3A85">
        <w:rPr>
          <w:rFonts w:ascii="StobiSerif Regular" w:hAnsi="StobiSerif Regular" w:cstheme="minorHAnsi"/>
          <w:sz w:val="22"/>
          <w:szCs w:val="22"/>
        </w:rPr>
        <w:t>е</w:t>
      </w:r>
      <w:r w:rsidRPr="008E3A85">
        <w:rPr>
          <w:rFonts w:ascii="StobiSerif Regular" w:hAnsi="StobiSerif Regular" w:cstheme="minorHAnsi"/>
          <w:sz w:val="22"/>
          <w:szCs w:val="22"/>
        </w:rPr>
        <w:t xml:space="preserve"> </w:t>
      </w:r>
      <w:r w:rsidR="00401D48" w:rsidRPr="008E3A85">
        <w:rPr>
          <w:rFonts w:ascii="StobiSerif Regular" w:hAnsi="StobiSerif Regular" w:cstheme="minorHAnsi"/>
          <w:sz w:val="22"/>
          <w:szCs w:val="22"/>
        </w:rPr>
        <w:t xml:space="preserve">одговорен </w:t>
      </w:r>
      <w:r w:rsidRPr="008E3A85">
        <w:rPr>
          <w:rFonts w:ascii="StobiSerif Regular" w:hAnsi="StobiSerif Regular" w:cstheme="minorHAnsi"/>
          <w:sz w:val="22"/>
          <w:szCs w:val="22"/>
        </w:rPr>
        <w:t xml:space="preserve">за секоја штета претрпена од субјект што произлегува од учеството во </w:t>
      </w:r>
      <w:r w:rsidR="00E16DDF" w:rsidRPr="008E3A85">
        <w:rPr>
          <w:rFonts w:ascii="StobiSerif Regular" w:hAnsi="StobiSerif Regular" w:cstheme="minorHAnsi"/>
          <w:sz w:val="22"/>
          <w:szCs w:val="22"/>
        </w:rPr>
        <w:t>клиничко</w:t>
      </w:r>
      <w:r w:rsidR="00017C47" w:rsidRPr="008E3A85">
        <w:rPr>
          <w:rFonts w:ascii="StobiSerif Regular" w:hAnsi="StobiSerif Regular" w:cstheme="minorHAnsi"/>
          <w:sz w:val="22"/>
          <w:szCs w:val="22"/>
        </w:rPr>
        <w:t>то</w:t>
      </w:r>
      <w:r w:rsidR="00E16DDF" w:rsidRPr="008E3A85">
        <w:rPr>
          <w:rFonts w:ascii="StobiSerif Regular" w:hAnsi="StobiSerif Regular" w:cstheme="minorHAnsi"/>
          <w:sz w:val="22"/>
          <w:szCs w:val="22"/>
        </w:rPr>
        <w:t xml:space="preserve"> испитување</w:t>
      </w:r>
      <w:r w:rsidRPr="008E3A85">
        <w:rPr>
          <w:rFonts w:ascii="StobiSerif Regular" w:hAnsi="StobiSerif Regular" w:cstheme="minorHAnsi"/>
          <w:sz w:val="22"/>
          <w:szCs w:val="22"/>
        </w:rPr>
        <w:t xml:space="preserve"> спроведен</w:t>
      </w:r>
      <w:r w:rsidR="00E16DDF" w:rsidRPr="008E3A85">
        <w:rPr>
          <w:rFonts w:ascii="StobiSerif Regular" w:hAnsi="StobiSerif Regular" w:cstheme="minorHAnsi"/>
          <w:sz w:val="22"/>
          <w:szCs w:val="22"/>
        </w:rPr>
        <w:t>о</w:t>
      </w:r>
      <w:r w:rsidRPr="008E3A85">
        <w:rPr>
          <w:rFonts w:ascii="StobiSerif Regular" w:hAnsi="StobiSerif Regular" w:cstheme="minorHAnsi"/>
          <w:sz w:val="22"/>
          <w:szCs w:val="22"/>
        </w:rPr>
        <w:t xml:space="preserve"> на територијата на Република Северна Македонија</w:t>
      </w:r>
      <w:r w:rsidR="006B65B0" w:rsidRPr="008E3A85">
        <w:rPr>
          <w:rFonts w:ascii="StobiSerif Regular" w:hAnsi="StobiSerif Regular" w:cstheme="minorHAnsi"/>
          <w:sz w:val="22"/>
          <w:szCs w:val="22"/>
        </w:rPr>
        <w:t>.</w:t>
      </w:r>
    </w:p>
    <w:p w14:paraId="00000646" w14:textId="52E5E077" w:rsidR="006B1277" w:rsidRPr="008E3A85" w:rsidRDefault="00682CA3" w:rsidP="00940EC5">
      <w:pPr>
        <w:ind w:firstLine="720"/>
        <w:rPr>
          <w:rFonts w:ascii="StobiSerif Regular" w:hAnsi="StobiSerif Regular" w:cstheme="minorHAnsi"/>
          <w:sz w:val="22"/>
          <w:szCs w:val="22"/>
          <w:highlight w:val="yellow"/>
        </w:rPr>
      </w:pPr>
      <w:r w:rsidRPr="008E3A85">
        <w:rPr>
          <w:rFonts w:ascii="StobiSerif Regular" w:hAnsi="StobiSerif Regular" w:cstheme="minorHAnsi"/>
          <w:sz w:val="22"/>
          <w:szCs w:val="22"/>
        </w:rPr>
        <w:t xml:space="preserve">(9) Спонзорот </w:t>
      </w:r>
      <w:r w:rsidR="00E32412" w:rsidRPr="008E3A85">
        <w:rPr>
          <w:rFonts w:ascii="StobiSerif Regular" w:hAnsi="StobiSerif Regular" w:cstheme="minorHAnsi"/>
          <w:sz w:val="22"/>
          <w:szCs w:val="22"/>
        </w:rPr>
        <w:t xml:space="preserve">на барање на Агенцијата </w:t>
      </w:r>
      <w:r w:rsidRPr="008E3A85">
        <w:rPr>
          <w:rFonts w:ascii="StobiSerif Regular" w:hAnsi="StobiSerif Regular" w:cstheme="minorHAnsi"/>
          <w:sz w:val="22"/>
          <w:szCs w:val="22"/>
        </w:rPr>
        <w:t xml:space="preserve">ќе ја </w:t>
      </w:r>
      <w:r w:rsidR="00E32412" w:rsidRPr="008E3A85">
        <w:rPr>
          <w:rFonts w:ascii="StobiSerif Regular" w:hAnsi="StobiSerif Regular" w:cstheme="minorHAnsi"/>
          <w:sz w:val="22"/>
          <w:szCs w:val="22"/>
        </w:rPr>
        <w:t>стави</w:t>
      </w:r>
      <w:r w:rsidRPr="008E3A85">
        <w:rPr>
          <w:rFonts w:ascii="StobiSerif Regular" w:hAnsi="StobiSerif Regular" w:cstheme="minorHAnsi"/>
          <w:sz w:val="22"/>
          <w:szCs w:val="22"/>
        </w:rPr>
        <w:t xml:space="preserve"> на располагање</w:t>
      </w:r>
      <w:r w:rsidR="00E32412"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 xml:space="preserve">целата документација </w:t>
      </w:r>
      <w:r w:rsidR="00C53F4E" w:rsidRPr="008E3A85">
        <w:rPr>
          <w:rFonts w:ascii="StobiSerif Regular" w:hAnsi="StobiSerif Regular" w:cstheme="minorHAnsi"/>
          <w:sz w:val="22"/>
          <w:szCs w:val="22"/>
        </w:rPr>
        <w:t>з</w:t>
      </w:r>
      <w:r w:rsidRPr="008E3A85">
        <w:rPr>
          <w:rFonts w:ascii="StobiSerif Regular" w:hAnsi="StobiSerif Regular" w:cstheme="minorHAnsi"/>
          <w:sz w:val="22"/>
          <w:szCs w:val="22"/>
        </w:rPr>
        <w:t xml:space="preserve">а средството. </w:t>
      </w:r>
    </w:p>
    <w:p w14:paraId="00000648" w14:textId="0EE431BF"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(10) Спонзорот има воспоставено систем и договор со </w:t>
      </w:r>
      <w:r w:rsidR="00E16DDF" w:rsidRPr="008E3A85">
        <w:rPr>
          <w:rFonts w:ascii="StobiSerif Regular" w:hAnsi="StobiSerif Regular" w:cstheme="minorHAnsi"/>
          <w:sz w:val="22"/>
          <w:szCs w:val="22"/>
        </w:rPr>
        <w:t xml:space="preserve">испитувачите </w:t>
      </w:r>
      <w:r w:rsidRPr="008E3A85">
        <w:rPr>
          <w:rFonts w:ascii="StobiSerif Regular" w:hAnsi="StobiSerif Regular" w:cstheme="minorHAnsi"/>
          <w:sz w:val="22"/>
          <w:szCs w:val="22"/>
        </w:rPr>
        <w:t>што обезбедува известување за сите сериозни несакани настани или кој било друг настан поврзан со студијата за перформанси.</w:t>
      </w:r>
    </w:p>
    <w:p w14:paraId="0000064B" w14:textId="728BD087"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(11) Документацијата за клиничко</w:t>
      </w:r>
      <w:r w:rsidR="00E16DDF" w:rsidRPr="008E3A85">
        <w:rPr>
          <w:rFonts w:ascii="StobiSerif Regular" w:hAnsi="StobiSerif Regular" w:cstheme="minorHAnsi"/>
          <w:sz w:val="22"/>
          <w:szCs w:val="22"/>
        </w:rPr>
        <w:t>то</w:t>
      </w:r>
      <w:r w:rsidRPr="008E3A85">
        <w:rPr>
          <w:rFonts w:ascii="StobiSerif Regular" w:hAnsi="StobiSerif Regular" w:cstheme="minorHAnsi"/>
          <w:sz w:val="22"/>
          <w:szCs w:val="22"/>
        </w:rPr>
        <w:t xml:space="preserve"> испитување</w:t>
      </w:r>
      <w:r w:rsidR="00E16DDF" w:rsidRPr="008E3A85">
        <w:rPr>
          <w:rFonts w:ascii="StobiSerif Regular" w:hAnsi="StobiSerif Regular" w:cstheme="minorHAnsi"/>
          <w:sz w:val="22"/>
          <w:szCs w:val="22"/>
        </w:rPr>
        <w:t xml:space="preserve"> ќе</w:t>
      </w:r>
      <w:r w:rsidRPr="008E3A85">
        <w:rPr>
          <w:rFonts w:ascii="StobiSerif Regular" w:hAnsi="StobiSerif Regular" w:cstheme="minorHAnsi"/>
          <w:sz w:val="22"/>
          <w:szCs w:val="22"/>
        </w:rPr>
        <w:t xml:space="preserve"> се чува најмалку 10 години</w:t>
      </w:r>
      <w:r w:rsidR="00E16DDF"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 xml:space="preserve">по завршувањето на студијата на предметното средство или во случај кога средството е последователно ставено </w:t>
      </w:r>
      <w:r w:rsidR="00156D39" w:rsidRPr="008E3A85">
        <w:rPr>
          <w:rFonts w:ascii="StobiSerif Regular" w:hAnsi="StobiSerif Regular" w:cstheme="minorHAnsi"/>
          <w:sz w:val="22"/>
          <w:szCs w:val="22"/>
        </w:rPr>
        <w:t>во промет</w:t>
      </w:r>
      <w:r w:rsidRPr="008E3A85">
        <w:rPr>
          <w:rFonts w:ascii="StobiSerif Regular" w:hAnsi="StobiSerif Regular" w:cstheme="minorHAnsi"/>
          <w:sz w:val="22"/>
          <w:szCs w:val="22"/>
        </w:rPr>
        <w:t xml:space="preserve">, најмалку 10 години откако последниот производ е ставен </w:t>
      </w:r>
      <w:r w:rsidR="00156D39" w:rsidRPr="008E3A85">
        <w:rPr>
          <w:rFonts w:ascii="StobiSerif Regular" w:hAnsi="StobiSerif Regular" w:cstheme="minorHAnsi"/>
          <w:sz w:val="22"/>
          <w:szCs w:val="22"/>
        </w:rPr>
        <w:t>во промет</w:t>
      </w:r>
      <w:r w:rsidRPr="008E3A85">
        <w:rPr>
          <w:rFonts w:ascii="StobiSerif Regular" w:hAnsi="StobiSerif Regular" w:cstheme="minorHAnsi"/>
          <w:sz w:val="22"/>
          <w:szCs w:val="22"/>
        </w:rPr>
        <w:t>.</w:t>
      </w:r>
    </w:p>
    <w:p w14:paraId="0000064D" w14:textId="1DAE01DC"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(12) Документацијата за клиничкото испитување ќе биде достапна на </w:t>
      </w:r>
      <w:r w:rsidR="00735863" w:rsidRPr="008E3A85">
        <w:rPr>
          <w:rFonts w:ascii="StobiSerif Regular" w:hAnsi="StobiSerif Regular" w:cstheme="minorHAnsi"/>
          <w:sz w:val="22"/>
          <w:szCs w:val="22"/>
        </w:rPr>
        <w:t>А</w:t>
      </w:r>
      <w:r w:rsidR="005F5E90" w:rsidRPr="008E3A85">
        <w:rPr>
          <w:rFonts w:ascii="StobiSerif Regular" w:hAnsi="StobiSerif Regular" w:cstheme="minorHAnsi"/>
          <w:sz w:val="22"/>
          <w:szCs w:val="22"/>
        </w:rPr>
        <w:t xml:space="preserve">генцијата </w:t>
      </w:r>
      <w:r w:rsidRPr="008E3A85">
        <w:rPr>
          <w:rFonts w:ascii="StobiSerif Regular" w:hAnsi="StobiSerif Regular" w:cstheme="minorHAnsi"/>
          <w:sz w:val="22"/>
          <w:szCs w:val="22"/>
        </w:rPr>
        <w:t>во периодот од став</w:t>
      </w:r>
      <w:r w:rsidR="005F5E90" w:rsidRPr="008E3A85">
        <w:rPr>
          <w:rFonts w:ascii="StobiSerif Regular" w:hAnsi="StobiSerif Regular" w:cstheme="minorHAnsi"/>
          <w:sz w:val="22"/>
          <w:szCs w:val="22"/>
        </w:rPr>
        <w:t xml:space="preserve"> (11) на овој член</w:t>
      </w:r>
      <w:r w:rsidRPr="008E3A85">
        <w:rPr>
          <w:rFonts w:ascii="StobiSerif Regular" w:hAnsi="StobiSerif Regular" w:cstheme="minorHAnsi"/>
          <w:sz w:val="22"/>
          <w:szCs w:val="22"/>
        </w:rPr>
        <w:t xml:space="preserve"> и во случај </w:t>
      </w:r>
      <w:r w:rsidR="00E16DDF" w:rsidRPr="008E3A85">
        <w:rPr>
          <w:rFonts w:ascii="StobiSerif Regular" w:hAnsi="StobiSerif Regular" w:cstheme="minorHAnsi"/>
          <w:sz w:val="22"/>
          <w:szCs w:val="22"/>
        </w:rPr>
        <w:t xml:space="preserve">кога </w:t>
      </w:r>
      <w:r w:rsidR="00610359" w:rsidRPr="008E3A85">
        <w:rPr>
          <w:rFonts w:ascii="StobiSerif Regular" w:hAnsi="StobiSerif Regular" w:cstheme="minorHAnsi"/>
          <w:sz w:val="22"/>
          <w:szCs w:val="22"/>
        </w:rPr>
        <w:t xml:space="preserve">спонзорот </w:t>
      </w:r>
      <w:r w:rsidRPr="008E3A85">
        <w:rPr>
          <w:rFonts w:ascii="StobiSerif Regular" w:hAnsi="StobiSerif Regular" w:cstheme="minorHAnsi"/>
          <w:sz w:val="22"/>
          <w:szCs w:val="22"/>
        </w:rPr>
        <w:t xml:space="preserve">или неговото лице за контакт </w:t>
      </w:r>
      <w:r w:rsidR="00610359" w:rsidRPr="008E3A85">
        <w:rPr>
          <w:rFonts w:ascii="StobiSerif Regular" w:hAnsi="StobiSerif Regular" w:cstheme="minorHAnsi"/>
          <w:sz w:val="22"/>
          <w:szCs w:val="22"/>
        </w:rPr>
        <w:t>во случај на отварање на стечајна постапка</w:t>
      </w:r>
      <w:r w:rsidRPr="008E3A85">
        <w:rPr>
          <w:rFonts w:ascii="StobiSerif Regular" w:hAnsi="StobiSerif Regular" w:cstheme="minorHAnsi"/>
          <w:sz w:val="22"/>
          <w:szCs w:val="22"/>
        </w:rPr>
        <w:t xml:space="preserve"> или </w:t>
      </w:r>
      <w:r w:rsidR="005F5E90" w:rsidRPr="008E3A85">
        <w:rPr>
          <w:rFonts w:ascii="StobiSerif Regular" w:hAnsi="StobiSerif Regular" w:cstheme="minorHAnsi"/>
          <w:sz w:val="22"/>
          <w:szCs w:val="22"/>
        </w:rPr>
        <w:t xml:space="preserve">ќе </w:t>
      </w:r>
      <w:r w:rsidRPr="008E3A85">
        <w:rPr>
          <w:rFonts w:ascii="StobiSerif Regular" w:hAnsi="StobiSerif Regular" w:cstheme="minorHAnsi"/>
          <w:sz w:val="22"/>
          <w:szCs w:val="22"/>
        </w:rPr>
        <w:t xml:space="preserve">престане деловната активност пред истекот на тој период. Спонзорот обезбедува резервна копија на документацијата во согласност со </w:t>
      </w:r>
      <w:r w:rsidR="005F5E90" w:rsidRPr="008E3A85">
        <w:rPr>
          <w:rFonts w:ascii="StobiSerif Regular" w:hAnsi="StobiSerif Regular" w:cstheme="minorHAnsi"/>
          <w:sz w:val="22"/>
          <w:szCs w:val="22"/>
        </w:rPr>
        <w:t>ч</w:t>
      </w:r>
      <w:r w:rsidRPr="008E3A85">
        <w:rPr>
          <w:rFonts w:ascii="StobiSerif Regular" w:hAnsi="StobiSerif Regular" w:cstheme="minorHAnsi"/>
          <w:sz w:val="22"/>
          <w:szCs w:val="22"/>
        </w:rPr>
        <w:t>лен 92</w:t>
      </w:r>
      <w:r w:rsidR="005F5E90" w:rsidRPr="008E3A85">
        <w:rPr>
          <w:rFonts w:ascii="StobiSerif Regular" w:hAnsi="StobiSerif Regular" w:cstheme="minorHAnsi"/>
          <w:sz w:val="22"/>
          <w:szCs w:val="22"/>
        </w:rPr>
        <w:t xml:space="preserve"> од овој закон</w:t>
      </w:r>
      <w:r w:rsidRPr="008E3A85">
        <w:rPr>
          <w:rFonts w:ascii="StobiSerif Regular" w:hAnsi="StobiSerif Regular" w:cstheme="minorHAnsi"/>
          <w:sz w:val="22"/>
          <w:szCs w:val="22"/>
        </w:rPr>
        <w:t>.</w:t>
      </w:r>
    </w:p>
    <w:p w14:paraId="0000064F" w14:textId="71E05DF4"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(13) Спонзорот назначува супервизор/</w:t>
      </w:r>
      <w:r w:rsidR="00576549" w:rsidRPr="008E3A85">
        <w:rPr>
          <w:rFonts w:ascii="StobiSerif Regular" w:hAnsi="StobiSerif Regular" w:cstheme="minorHAnsi"/>
          <w:sz w:val="22"/>
          <w:szCs w:val="22"/>
        </w:rPr>
        <w:t xml:space="preserve">набљудувач </w:t>
      </w:r>
      <w:r w:rsidRPr="008E3A85">
        <w:rPr>
          <w:rFonts w:ascii="StobiSerif Regular" w:hAnsi="StobiSerif Regular" w:cstheme="minorHAnsi"/>
          <w:sz w:val="22"/>
          <w:szCs w:val="22"/>
        </w:rPr>
        <w:t xml:space="preserve">кој е независен од местото </w:t>
      </w:r>
      <w:r w:rsidR="00576549" w:rsidRPr="008E3A85">
        <w:rPr>
          <w:rFonts w:ascii="StobiSerif Regular" w:hAnsi="StobiSerif Regular" w:cstheme="minorHAnsi"/>
          <w:sz w:val="22"/>
          <w:szCs w:val="22"/>
        </w:rPr>
        <w:t xml:space="preserve">во кое се врши </w:t>
      </w:r>
      <w:r w:rsidR="00E16DDF" w:rsidRPr="008E3A85">
        <w:rPr>
          <w:rFonts w:ascii="StobiSerif Regular" w:hAnsi="StobiSerif Regular" w:cstheme="minorHAnsi"/>
          <w:sz w:val="22"/>
          <w:szCs w:val="22"/>
        </w:rPr>
        <w:t>испитување</w:t>
      </w:r>
      <w:r w:rsidR="00576549" w:rsidRPr="008E3A85">
        <w:rPr>
          <w:rFonts w:ascii="StobiSerif Regular" w:hAnsi="StobiSerif Regular" w:cstheme="minorHAnsi"/>
          <w:sz w:val="22"/>
          <w:szCs w:val="22"/>
        </w:rPr>
        <w:t>то</w:t>
      </w:r>
      <w:r w:rsidR="00E16DDF"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 xml:space="preserve">за да </w:t>
      </w:r>
      <w:r w:rsidR="00576549" w:rsidRPr="008E3A85">
        <w:rPr>
          <w:rFonts w:ascii="StobiSerif Regular" w:hAnsi="StobiSerif Regular" w:cstheme="minorHAnsi"/>
          <w:sz w:val="22"/>
          <w:szCs w:val="22"/>
        </w:rPr>
        <w:t xml:space="preserve">потврди со сигурност </w:t>
      </w:r>
      <w:r w:rsidRPr="008E3A85">
        <w:rPr>
          <w:rFonts w:ascii="StobiSerif Regular" w:hAnsi="StobiSerif Regular" w:cstheme="minorHAnsi"/>
          <w:sz w:val="22"/>
          <w:szCs w:val="22"/>
        </w:rPr>
        <w:t xml:space="preserve">дека клиничката студија за перформанси е спроведена во согласност со планот за </w:t>
      </w:r>
      <w:r w:rsidR="00735863" w:rsidRPr="008E3A85">
        <w:rPr>
          <w:rFonts w:ascii="StobiSerif Regular" w:hAnsi="StobiSerif Regular" w:cstheme="minorHAnsi"/>
          <w:sz w:val="22"/>
          <w:szCs w:val="22"/>
        </w:rPr>
        <w:t xml:space="preserve">студијата </w:t>
      </w:r>
      <w:r w:rsidRPr="008E3A85">
        <w:rPr>
          <w:rFonts w:ascii="StobiSerif Regular" w:hAnsi="StobiSerif Regular" w:cstheme="minorHAnsi"/>
          <w:sz w:val="22"/>
          <w:szCs w:val="22"/>
        </w:rPr>
        <w:t xml:space="preserve">и </w:t>
      </w:r>
      <w:r w:rsidR="00576549" w:rsidRPr="008E3A85">
        <w:rPr>
          <w:rFonts w:ascii="StobiSerif Regular" w:hAnsi="StobiSerif Regular" w:cstheme="minorHAnsi"/>
          <w:sz w:val="22"/>
          <w:szCs w:val="22"/>
        </w:rPr>
        <w:t xml:space="preserve">со </w:t>
      </w:r>
      <w:r w:rsidRPr="008E3A85">
        <w:rPr>
          <w:rFonts w:ascii="StobiSerif Regular" w:hAnsi="StobiSerif Regular" w:cstheme="minorHAnsi"/>
          <w:sz w:val="22"/>
          <w:szCs w:val="22"/>
        </w:rPr>
        <w:t>овој закон.</w:t>
      </w:r>
    </w:p>
    <w:p w14:paraId="00000650" w14:textId="44613341" w:rsidR="006B1277"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(14) Спонзорот го врши договореното </w:t>
      </w:r>
      <w:r w:rsidR="00DA01FE" w:rsidRPr="008E3A85">
        <w:rPr>
          <w:rFonts w:ascii="StobiSerif Regular" w:hAnsi="StobiSerif Regular" w:cstheme="minorHAnsi"/>
          <w:sz w:val="22"/>
          <w:szCs w:val="22"/>
        </w:rPr>
        <w:t xml:space="preserve">набљудување </w:t>
      </w:r>
      <w:r w:rsidRPr="008E3A85">
        <w:rPr>
          <w:rFonts w:ascii="StobiSerif Regular" w:hAnsi="StobiSerif Regular" w:cstheme="minorHAnsi"/>
          <w:sz w:val="22"/>
          <w:szCs w:val="22"/>
        </w:rPr>
        <w:t>на субјектите по завршувањето на студијата (</w:t>
      </w:r>
      <w:r w:rsidR="00DA01FE" w:rsidRPr="008E3A85">
        <w:rPr>
          <w:rFonts w:ascii="StobiSerif Regular" w:hAnsi="StobiSerif Regular" w:cstheme="minorHAnsi"/>
          <w:sz w:val="22"/>
          <w:szCs w:val="22"/>
        </w:rPr>
        <w:t>follow-up</w:t>
      </w:r>
      <w:r w:rsidRPr="008E3A85">
        <w:rPr>
          <w:rFonts w:ascii="StobiSerif Regular" w:hAnsi="StobiSerif Regular" w:cstheme="minorHAnsi"/>
          <w:sz w:val="22"/>
          <w:szCs w:val="22"/>
        </w:rPr>
        <w:t>).</w:t>
      </w:r>
    </w:p>
    <w:p w14:paraId="612E8451" w14:textId="77777777" w:rsidR="00B5489C" w:rsidRPr="008E3A85" w:rsidRDefault="00B5489C" w:rsidP="00940EC5">
      <w:pPr>
        <w:ind w:firstLine="720"/>
        <w:rPr>
          <w:rFonts w:ascii="StobiSerif Regular" w:hAnsi="StobiSerif Regular" w:cstheme="minorHAnsi"/>
          <w:sz w:val="22"/>
          <w:szCs w:val="22"/>
        </w:rPr>
      </w:pPr>
    </w:p>
    <w:p w14:paraId="00000652" w14:textId="03B11447"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Член 82</w:t>
      </w:r>
    </w:p>
    <w:p w14:paraId="00000653" w14:textId="5FF82E43"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lastRenderedPageBreak/>
        <w:t>(</w:t>
      </w:r>
      <w:r w:rsidR="004F0B78" w:rsidRPr="008E3A85">
        <w:rPr>
          <w:rFonts w:ascii="StobiSerif Regular" w:hAnsi="StobiSerif Regular" w:cstheme="minorHAnsi"/>
          <w:sz w:val="22"/>
          <w:szCs w:val="22"/>
        </w:rPr>
        <w:t>Истражувачи</w:t>
      </w:r>
      <w:r w:rsidRPr="008E3A85">
        <w:rPr>
          <w:rFonts w:ascii="StobiSerif Regular" w:hAnsi="StobiSerif Regular" w:cstheme="minorHAnsi"/>
          <w:sz w:val="22"/>
          <w:szCs w:val="22"/>
        </w:rPr>
        <w:t>)</w:t>
      </w:r>
    </w:p>
    <w:p w14:paraId="00000654" w14:textId="77777777" w:rsidR="006B1277" w:rsidRPr="008E3A85" w:rsidRDefault="006B1277">
      <w:pPr>
        <w:rPr>
          <w:rFonts w:ascii="StobiSerif Regular" w:hAnsi="StobiSerif Regular" w:cstheme="minorHAnsi"/>
          <w:sz w:val="22"/>
          <w:szCs w:val="22"/>
        </w:rPr>
      </w:pPr>
    </w:p>
    <w:p w14:paraId="00000656" w14:textId="59AD32B8"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(1) </w:t>
      </w:r>
      <w:r w:rsidR="004F0B78" w:rsidRPr="008E3A85">
        <w:rPr>
          <w:rFonts w:ascii="StobiSerif Regular" w:hAnsi="StobiSerif Regular" w:cstheme="minorHAnsi"/>
          <w:sz w:val="22"/>
          <w:szCs w:val="22"/>
        </w:rPr>
        <w:t xml:space="preserve">Истражувач </w:t>
      </w:r>
      <w:r w:rsidR="00470B51" w:rsidRPr="008E3A85">
        <w:rPr>
          <w:rFonts w:ascii="StobiSerif Regular" w:hAnsi="StobiSerif Regular" w:cstheme="minorHAnsi"/>
          <w:sz w:val="22"/>
          <w:szCs w:val="22"/>
        </w:rPr>
        <w:t xml:space="preserve">во </w:t>
      </w:r>
      <w:r w:rsidRPr="008E3A85">
        <w:rPr>
          <w:rFonts w:ascii="StobiSerif Regular" w:hAnsi="StobiSerif Regular" w:cstheme="minorHAnsi"/>
          <w:sz w:val="22"/>
          <w:szCs w:val="22"/>
        </w:rPr>
        <w:t xml:space="preserve">клиничко испитување </w:t>
      </w:r>
      <w:r w:rsidR="004F0B78" w:rsidRPr="008E3A85">
        <w:rPr>
          <w:rFonts w:ascii="StobiSerif Regular" w:hAnsi="StobiSerif Regular" w:cstheme="minorHAnsi"/>
          <w:sz w:val="22"/>
          <w:szCs w:val="22"/>
        </w:rPr>
        <w:t xml:space="preserve">може да </w:t>
      </w:r>
      <w:r w:rsidRPr="008E3A85">
        <w:rPr>
          <w:rFonts w:ascii="StobiSerif Regular" w:hAnsi="StobiSerif Regular" w:cstheme="minorHAnsi"/>
          <w:sz w:val="22"/>
          <w:szCs w:val="22"/>
        </w:rPr>
        <w:t xml:space="preserve">биде </w:t>
      </w:r>
      <w:r w:rsidR="0003119F" w:rsidRPr="008E3A85">
        <w:rPr>
          <w:rFonts w:ascii="StobiSerif Regular" w:hAnsi="StobiSerif Regular" w:cstheme="minorHAnsi"/>
          <w:sz w:val="22"/>
          <w:szCs w:val="22"/>
        </w:rPr>
        <w:t>доктор на медицина</w:t>
      </w:r>
      <w:r w:rsidRPr="008E3A85">
        <w:rPr>
          <w:rFonts w:ascii="StobiSerif Regular" w:hAnsi="StobiSerif Regular" w:cstheme="minorHAnsi"/>
          <w:sz w:val="22"/>
          <w:szCs w:val="22"/>
        </w:rPr>
        <w:t xml:space="preserve"> или </w:t>
      </w:r>
      <w:r w:rsidR="00470B51" w:rsidRPr="008E3A85">
        <w:rPr>
          <w:rFonts w:ascii="StobiSerif Regular" w:hAnsi="StobiSerif Regular" w:cstheme="minorHAnsi"/>
          <w:sz w:val="22"/>
          <w:szCs w:val="22"/>
        </w:rPr>
        <w:t xml:space="preserve">доктор по стоматологија </w:t>
      </w:r>
      <w:r w:rsidRPr="008E3A85">
        <w:rPr>
          <w:rFonts w:ascii="StobiSerif Regular" w:hAnsi="StobiSerif Regular" w:cstheme="minorHAnsi"/>
          <w:sz w:val="22"/>
          <w:szCs w:val="22"/>
        </w:rPr>
        <w:t xml:space="preserve">во клинички испитувања кои се однесуваат на </w:t>
      </w:r>
      <w:r w:rsidR="0003119F" w:rsidRPr="008E3A85">
        <w:rPr>
          <w:rFonts w:ascii="StobiSerif Regular" w:hAnsi="StobiSerif Regular" w:cstheme="minorHAnsi"/>
          <w:sz w:val="22"/>
          <w:szCs w:val="22"/>
        </w:rPr>
        <w:t>дентална</w:t>
      </w:r>
      <w:r w:rsidR="00470B51" w:rsidRPr="008E3A85">
        <w:rPr>
          <w:rFonts w:ascii="StobiSerif Regular" w:hAnsi="StobiSerif Regular" w:cstheme="minorHAnsi"/>
          <w:sz w:val="22"/>
          <w:szCs w:val="22"/>
        </w:rPr>
        <w:t>та</w:t>
      </w:r>
      <w:r w:rsidR="0003119F"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медицина доколку се земе дел од клиничко испитување кое вклучува одговорност за директен медицински третман.</w:t>
      </w:r>
    </w:p>
    <w:p w14:paraId="00000657" w14:textId="59A6502B"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(2) </w:t>
      </w:r>
      <w:r w:rsidR="0003119F" w:rsidRPr="008E3A85">
        <w:rPr>
          <w:rFonts w:ascii="StobiSerif Regular" w:hAnsi="StobiSerif Regular" w:cstheme="minorHAnsi"/>
          <w:sz w:val="22"/>
          <w:szCs w:val="22"/>
        </w:rPr>
        <w:t xml:space="preserve">Истражувачот </w:t>
      </w:r>
      <w:r w:rsidRPr="008E3A85">
        <w:rPr>
          <w:rFonts w:ascii="StobiSerif Regular" w:hAnsi="StobiSerif Regular" w:cstheme="minorHAnsi"/>
          <w:sz w:val="22"/>
          <w:szCs w:val="22"/>
        </w:rPr>
        <w:t xml:space="preserve">треба да има </w:t>
      </w:r>
      <w:r w:rsidR="0003119F" w:rsidRPr="008E3A85">
        <w:rPr>
          <w:rFonts w:ascii="StobiSerif Regular" w:hAnsi="StobiSerif Regular" w:cstheme="minorHAnsi"/>
          <w:sz w:val="22"/>
          <w:szCs w:val="22"/>
        </w:rPr>
        <w:t xml:space="preserve">најмалку </w:t>
      </w:r>
      <w:r w:rsidRPr="008E3A85">
        <w:rPr>
          <w:rFonts w:ascii="StobiSerif Regular" w:hAnsi="StobiSerif Regular" w:cstheme="minorHAnsi"/>
          <w:sz w:val="22"/>
          <w:szCs w:val="22"/>
        </w:rPr>
        <w:t xml:space="preserve">2 години работно искуство и </w:t>
      </w:r>
      <w:r w:rsidR="00055196" w:rsidRPr="008E3A85">
        <w:rPr>
          <w:rFonts w:ascii="StobiSerif Regular" w:hAnsi="StobiSerif Regular" w:cstheme="minorHAnsi"/>
          <w:sz w:val="22"/>
          <w:szCs w:val="22"/>
        </w:rPr>
        <w:t>познавање на</w:t>
      </w:r>
      <w:r w:rsidRPr="008E3A85">
        <w:rPr>
          <w:rFonts w:ascii="StobiSerif Regular" w:hAnsi="StobiSerif Regular" w:cstheme="minorHAnsi"/>
          <w:sz w:val="22"/>
          <w:szCs w:val="22"/>
        </w:rPr>
        <w:t xml:space="preserve"> упатствата </w:t>
      </w:r>
      <w:r w:rsidR="00055196" w:rsidRPr="008E3A85">
        <w:rPr>
          <w:rFonts w:ascii="StobiSerif Regular" w:hAnsi="StobiSerif Regular" w:cstheme="minorHAnsi"/>
          <w:sz w:val="22"/>
          <w:szCs w:val="22"/>
        </w:rPr>
        <w:t>з</w:t>
      </w:r>
      <w:r w:rsidRPr="008E3A85">
        <w:rPr>
          <w:rFonts w:ascii="StobiSerif Regular" w:hAnsi="StobiSerif Regular" w:cstheme="minorHAnsi"/>
          <w:sz w:val="22"/>
          <w:szCs w:val="22"/>
        </w:rPr>
        <w:t xml:space="preserve">а добрата клиничка пракса </w:t>
      </w:r>
      <w:r w:rsidR="0003119F" w:rsidRPr="008E3A85">
        <w:rPr>
          <w:rFonts w:ascii="StobiSerif Regular" w:hAnsi="StobiSerif Regular" w:cstheme="minorHAnsi"/>
          <w:sz w:val="22"/>
          <w:szCs w:val="22"/>
        </w:rPr>
        <w:t>(</w:t>
      </w:r>
      <w:r w:rsidRPr="008E3A85">
        <w:rPr>
          <w:rFonts w:ascii="StobiSerif Regular" w:hAnsi="StobiSerif Regular" w:cstheme="minorHAnsi"/>
          <w:sz w:val="22"/>
          <w:szCs w:val="22"/>
        </w:rPr>
        <w:t>Good Clinical Practice</w:t>
      </w:r>
      <w:r w:rsidR="0003119F" w:rsidRPr="008E3A85">
        <w:rPr>
          <w:rFonts w:ascii="StobiSerif Regular" w:hAnsi="StobiSerif Regular" w:cstheme="minorHAnsi"/>
          <w:sz w:val="22"/>
          <w:szCs w:val="22"/>
        </w:rPr>
        <w:t>)</w:t>
      </w:r>
      <w:r w:rsidRPr="008E3A85">
        <w:rPr>
          <w:rFonts w:ascii="StobiSerif Regular" w:hAnsi="StobiSerif Regular" w:cstheme="minorHAnsi"/>
          <w:sz w:val="22"/>
          <w:szCs w:val="22"/>
        </w:rPr>
        <w:t>.</w:t>
      </w:r>
    </w:p>
    <w:p w14:paraId="00000658" w14:textId="46917988"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(3) Главниот </w:t>
      </w:r>
      <w:r w:rsidR="0003119F" w:rsidRPr="008E3A85">
        <w:rPr>
          <w:rFonts w:ascii="StobiSerif Regular" w:hAnsi="StobiSerif Regular" w:cstheme="minorHAnsi"/>
          <w:sz w:val="22"/>
          <w:szCs w:val="22"/>
        </w:rPr>
        <w:t xml:space="preserve">истражувач </w:t>
      </w:r>
      <w:r w:rsidR="00055196" w:rsidRPr="008E3A85">
        <w:rPr>
          <w:rFonts w:ascii="StobiSerif Regular" w:hAnsi="StobiSerif Regular" w:cstheme="minorHAnsi"/>
          <w:sz w:val="22"/>
          <w:szCs w:val="22"/>
        </w:rPr>
        <w:t xml:space="preserve">и </w:t>
      </w:r>
      <w:r w:rsidR="0003119F" w:rsidRPr="008E3A85">
        <w:rPr>
          <w:rFonts w:ascii="StobiSerif Regular" w:hAnsi="StobiSerif Regular" w:cstheme="minorHAnsi"/>
          <w:sz w:val="22"/>
          <w:szCs w:val="22"/>
        </w:rPr>
        <w:t xml:space="preserve">истражувачите </w:t>
      </w:r>
      <w:r w:rsidRPr="008E3A85">
        <w:rPr>
          <w:rFonts w:ascii="StobiSerif Regular" w:hAnsi="StobiSerif Regular" w:cstheme="minorHAnsi"/>
          <w:sz w:val="22"/>
          <w:szCs w:val="22"/>
        </w:rPr>
        <w:t xml:space="preserve">треба да имаат посебни знаења потребни за извршување на </w:t>
      </w:r>
      <w:r w:rsidR="00C50C5B" w:rsidRPr="008E3A85">
        <w:rPr>
          <w:rFonts w:ascii="StobiSerif Regular" w:hAnsi="StobiSerif Regular" w:cstheme="minorHAnsi"/>
          <w:sz w:val="22"/>
          <w:szCs w:val="22"/>
        </w:rPr>
        <w:t>нивните</w:t>
      </w:r>
      <w:r w:rsidRPr="008E3A85">
        <w:rPr>
          <w:rFonts w:ascii="StobiSerif Regular" w:hAnsi="StobiSerif Regular" w:cstheme="minorHAnsi"/>
          <w:sz w:val="22"/>
          <w:szCs w:val="22"/>
        </w:rPr>
        <w:t xml:space="preserve"> задачи од соодветната област на медицината и за методологијата на клиничките испитувања.</w:t>
      </w:r>
    </w:p>
    <w:p w14:paraId="2641E91B" w14:textId="2B8BDA08" w:rsidR="00055196"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(4)</w:t>
      </w:r>
      <w:r w:rsidR="00055196" w:rsidRPr="008E3A85">
        <w:rPr>
          <w:rFonts w:ascii="StobiSerif Regular" w:hAnsi="StobiSerif Regular" w:cstheme="minorHAnsi"/>
          <w:sz w:val="22"/>
          <w:szCs w:val="22"/>
        </w:rPr>
        <w:t xml:space="preserve"> </w:t>
      </w:r>
      <w:r w:rsidR="00470B51" w:rsidRPr="008E3A85">
        <w:rPr>
          <w:rFonts w:ascii="StobiSerif Regular" w:hAnsi="StobiSerif Regular" w:cstheme="minorHAnsi"/>
          <w:sz w:val="22"/>
          <w:szCs w:val="22"/>
        </w:rPr>
        <w:t xml:space="preserve">Истражувачите </w:t>
      </w:r>
      <w:r w:rsidR="00055196" w:rsidRPr="008E3A85">
        <w:rPr>
          <w:rFonts w:ascii="StobiSerif Regular" w:hAnsi="StobiSerif Regular" w:cstheme="minorHAnsi"/>
          <w:sz w:val="22"/>
          <w:szCs w:val="22"/>
        </w:rPr>
        <w:t>кои не учествуваат во клиничко испитување кое вклучува одговорност за директен медицински третман може да бидат и експерти од други релевантни области (</w:t>
      </w:r>
      <w:r w:rsidR="00C50C5B" w:rsidRPr="008E3A85">
        <w:rPr>
          <w:rFonts w:ascii="StobiSerif Regular" w:hAnsi="StobiSerif Regular" w:cstheme="minorHAnsi"/>
          <w:sz w:val="22"/>
          <w:szCs w:val="22"/>
        </w:rPr>
        <w:t xml:space="preserve">фармација, </w:t>
      </w:r>
      <w:r w:rsidR="00055196" w:rsidRPr="008E3A85">
        <w:rPr>
          <w:rFonts w:ascii="StobiSerif Regular" w:hAnsi="StobiSerif Regular" w:cstheme="minorHAnsi"/>
          <w:sz w:val="22"/>
          <w:szCs w:val="22"/>
        </w:rPr>
        <w:t>лабораториска медицина, биохемија, хемија</w:t>
      </w:r>
      <w:r w:rsidR="0038358E" w:rsidRPr="008E3A85">
        <w:rPr>
          <w:rFonts w:ascii="StobiSerif Regular" w:hAnsi="StobiSerif Regular" w:cstheme="minorHAnsi"/>
          <w:sz w:val="22"/>
          <w:szCs w:val="22"/>
        </w:rPr>
        <w:t xml:space="preserve"> и други). </w:t>
      </w:r>
    </w:p>
    <w:p w14:paraId="0000065A" w14:textId="2F38414B"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(5) Другите членови на </w:t>
      </w:r>
      <w:r w:rsidR="008E15CB" w:rsidRPr="008E3A85">
        <w:rPr>
          <w:rFonts w:ascii="StobiSerif Regular" w:hAnsi="StobiSerif Regular" w:cstheme="minorHAnsi"/>
          <w:sz w:val="22"/>
          <w:szCs w:val="22"/>
        </w:rPr>
        <w:t xml:space="preserve">истржувачкиот тим </w:t>
      </w:r>
      <w:r w:rsidRPr="008E3A85">
        <w:rPr>
          <w:rFonts w:ascii="StobiSerif Regular" w:hAnsi="StobiSerif Regular" w:cstheme="minorHAnsi"/>
          <w:sz w:val="22"/>
          <w:szCs w:val="22"/>
        </w:rPr>
        <w:t xml:space="preserve">вклучени во спроведувањето на клиничкото </w:t>
      </w:r>
      <w:r w:rsidR="00055196" w:rsidRPr="008E3A85">
        <w:rPr>
          <w:rFonts w:ascii="StobiSerif Regular" w:hAnsi="StobiSerif Regular" w:cstheme="minorHAnsi"/>
          <w:sz w:val="22"/>
          <w:szCs w:val="22"/>
        </w:rPr>
        <w:t xml:space="preserve">испитување </w:t>
      </w:r>
      <w:r w:rsidRPr="008E3A85">
        <w:rPr>
          <w:rFonts w:ascii="StobiSerif Regular" w:hAnsi="StobiSerif Regular" w:cstheme="minorHAnsi"/>
          <w:sz w:val="22"/>
          <w:szCs w:val="22"/>
        </w:rPr>
        <w:t xml:space="preserve">се соодветно квалификувани во смисла на образование, обука и искуство во областа на која се однесува </w:t>
      </w:r>
      <w:r w:rsidR="00055196" w:rsidRPr="008E3A85">
        <w:rPr>
          <w:rFonts w:ascii="StobiSerif Regular" w:hAnsi="StobiSerif Regular" w:cstheme="minorHAnsi"/>
          <w:sz w:val="22"/>
          <w:szCs w:val="22"/>
        </w:rPr>
        <w:t>клиничкото испитување</w:t>
      </w:r>
      <w:r w:rsidRPr="008E3A85">
        <w:rPr>
          <w:rFonts w:ascii="StobiSerif Regular" w:hAnsi="StobiSerif Regular" w:cstheme="minorHAnsi"/>
          <w:sz w:val="22"/>
          <w:szCs w:val="22"/>
        </w:rPr>
        <w:t>.</w:t>
      </w:r>
    </w:p>
    <w:p w14:paraId="0000065B" w14:textId="565DEFD5"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(6) </w:t>
      </w:r>
      <w:r w:rsidR="008E15CB" w:rsidRPr="008E3A85">
        <w:rPr>
          <w:rFonts w:ascii="StobiSerif Regular" w:hAnsi="StobiSerif Regular" w:cstheme="minorHAnsi"/>
          <w:sz w:val="22"/>
          <w:szCs w:val="22"/>
        </w:rPr>
        <w:t xml:space="preserve">Истражувачите </w:t>
      </w:r>
      <w:r w:rsidRPr="008E3A85">
        <w:rPr>
          <w:rFonts w:ascii="StobiSerif Regular" w:hAnsi="StobiSerif Regular" w:cstheme="minorHAnsi"/>
          <w:sz w:val="22"/>
          <w:szCs w:val="22"/>
        </w:rPr>
        <w:t xml:space="preserve">ќе имаат пристап до техничките и клиничките податоци поврзани со средството. </w:t>
      </w:r>
      <w:r w:rsidR="008E15CB" w:rsidRPr="008E3A85">
        <w:rPr>
          <w:rFonts w:ascii="StobiSerif Regular" w:hAnsi="StobiSerif Regular" w:cstheme="minorHAnsi"/>
          <w:sz w:val="22"/>
          <w:szCs w:val="22"/>
        </w:rPr>
        <w:t xml:space="preserve">Истржувачкиот тим </w:t>
      </w:r>
      <w:r w:rsidRPr="008E3A85">
        <w:rPr>
          <w:rFonts w:ascii="StobiSerif Regular" w:hAnsi="StobiSerif Regular" w:cstheme="minorHAnsi"/>
          <w:sz w:val="22"/>
          <w:szCs w:val="22"/>
        </w:rPr>
        <w:t xml:space="preserve"> вклучен во спроведувањето на </w:t>
      </w:r>
      <w:r w:rsidR="00055196" w:rsidRPr="008E3A85">
        <w:rPr>
          <w:rFonts w:ascii="StobiSerif Regular" w:hAnsi="StobiSerif Regular" w:cstheme="minorHAnsi"/>
          <w:sz w:val="22"/>
          <w:szCs w:val="22"/>
        </w:rPr>
        <w:t xml:space="preserve">испитувањето </w:t>
      </w:r>
      <w:r w:rsidR="00005B6C" w:rsidRPr="008E3A85">
        <w:rPr>
          <w:rFonts w:ascii="StobiSerif Regular" w:hAnsi="StobiSerif Regular" w:cstheme="minorHAnsi"/>
          <w:sz w:val="22"/>
          <w:szCs w:val="22"/>
        </w:rPr>
        <w:t>мора да</w:t>
      </w:r>
      <w:r w:rsidR="008E15CB"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биде соодветно упатен и обучен во врска со правилната употреба на средството што се испитува и во врска со планот за клиничко</w:t>
      </w:r>
      <w:r w:rsidR="00005B6C" w:rsidRPr="008E3A85">
        <w:rPr>
          <w:rFonts w:ascii="StobiSerif Regular" w:hAnsi="StobiSerif Regular" w:cstheme="minorHAnsi"/>
          <w:sz w:val="22"/>
          <w:szCs w:val="22"/>
        </w:rPr>
        <w:t>то</w:t>
      </w:r>
      <w:r w:rsidRPr="008E3A85">
        <w:rPr>
          <w:rFonts w:ascii="StobiSerif Regular" w:hAnsi="StobiSerif Regular" w:cstheme="minorHAnsi"/>
          <w:sz w:val="22"/>
          <w:szCs w:val="22"/>
        </w:rPr>
        <w:t xml:space="preserve"> испитување и добрата клиничка </w:t>
      </w:r>
      <w:r w:rsidR="00005B6C" w:rsidRPr="008E3A85">
        <w:rPr>
          <w:rFonts w:ascii="StobiSerif Regular" w:hAnsi="StobiSerif Regular" w:cstheme="minorHAnsi"/>
          <w:sz w:val="22"/>
          <w:szCs w:val="22"/>
        </w:rPr>
        <w:t>практика</w:t>
      </w:r>
      <w:r w:rsidR="009F2BA2" w:rsidRPr="008E3A85">
        <w:rPr>
          <w:rFonts w:ascii="StobiSerif Regular" w:hAnsi="StobiSerif Regular" w:cstheme="minorHAnsi"/>
          <w:sz w:val="22"/>
          <w:szCs w:val="22"/>
        </w:rPr>
        <w:t xml:space="preserve"> (Good Clinical Practice)</w:t>
      </w:r>
      <w:r w:rsidRPr="008E3A85">
        <w:rPr>
          <w:rFonts w:ascii="StobiSerif Regular" w:hAnsi="StobiSerif Regular" w:cstheme="minorHAnsi"/>
          <w:sz w:val="22"/>
          <w:szCs w:val="22"/>
        </w:rPr>
        <w:t xml:space="preserve">. Оваа обука која по потреба ја организира спонзорот </w:t>
      </w:r>
      <w:r w:rsidR="00C80317" w:rsidRPr="008E3A85">
        <w:rPr>
          <w:rFonts w:ascii="StobiSerif Regular" w:hAnsi="StobiSerif Regular" w:cstheme="minorHAnsi"/>
          <w:sz w:val="22"/>
          <w:szCs w:val="22"/>
        </w:rPr>
        <w:t>с</w:t>
      </w:r>
      <w:r w:rsidRPr="008E3A85">
        <w:rPr>
          <w:rFonts w:ascii="StobiSerif Regular" w:hAnsi="StobiSerif Regular" w:cstheme="minorHAnsi"/>
          <w:sz w:val="22"/>
          <w:szCs w:val="22"/>
        </w:rPr>
        <w:t>е провер</w:t>
      </w:r>
      <w:r w:rsidR="00C80317" w:rsidRPr="008E3A85">
        <w:rPr>
          <w:rFonts w:ascii="StobiSerif Regular" w:hAnsi="StobiSerif Regular" w:cstheme="minorHAnsi"/>
          <w:sz w:val="22"/>
          <w:szCs w:val="22"/>
        </w:rPr>
        <w:t>ува</w:t>
      </w:r>
      <w:r w:rsidRPr="008E3A85">
        <w:rPr>
          <w:rFonts w:ascii="StobiSerif Regular" w:hAnsi="StobiSerif Regular" w:cstheme="minorHAnsi"/>
          <w:sz w:val="22"/>
          <w:szCs w:val="22"/>
        </w:rPr>
        <w:t xml:space="preserve"> и соодветно </w:t>
      </w:r>
      <w:r w:rsidR="00005B6C" w:rsidRPr="008E3A85">
        <w:rPr>
          <w:rFonts w:ascii="StobiSerif Regular" w:hAnsi="StobiSerif Regular" w:cstheme="minorHAnsi"/>
          <w:sz w:val="22"/>
          <w:szCs w:val="22"/>
        </w:rPr>
        <w:t xml:space="preserve">се </w:t>
      </w:r>
      <w:r w:rsidRPr="008E3A85">
        <w:rPr>
          <w:rFonts w:ascii="StobiSerif Regular" w:hAnsi="StobiSerif Regular" w:cstheme="minorHAnsi"/>
          <w:sz w:val="22"/>
          <w:szCs w:val="22"/>
        </w:rPr>
        <w:t>документира.</w:t>
      </w:r>
    </w:p>
    <w:p w14:paraId="0000065C" w14:textId="77777777" w:rsidR="006B1277" w:rsidRPr="008E3A85" w:rsidRDefault="006B1277">
      <w:pPr>
        <w:rPr>
          <w:rFonts w:ascii="StobiSerif Regular" w:hAnsi="StobiSerif Regular" w:cstheme="minorHAnsi"/>
          <w:sz w:val="22"/>
          <w:szCs w:val="22"/>
        </w:rPr>
      </w:pPr>
    </w:p>
    <w:p w14:paraId="0000065D" w14:textId="77777777"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Член 83</w:t>
      </w:r>
    </w:p>
    <w:p w14:paraId="0000065E" w14:textId="2148DE27"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w:t>
      </w:r>
      <w:r w:rsidR="00011840" w:rsidRPr="008E3A85">
        <w:rPr>
          <w:rFonts w:ascii="StobiSerif Regular" w:hAnsi="StobiSerif Regular" w:cstheme="minorHAnsi"/>
          <w:sz w:val="22"/>
          <w:szCs w:val="22"/>
        </w:rPr>
        <w:t xml:space="preserve">Место </w:t>
      </w:r>
      <w:r w:rsidR="00C80317" w:rsidRPr="008E3A85">
        <w:rPr>
          <w:rFonts w:ascii="StobiSerif Regular" w:hAnsi="StobiSerif Regular" w:cstheme="minorHAnsi"/>
          <w:sz w:val="22"/>
          <w:szCs w:val="22"/>
        </w:rPr>
        <w:t>за испитување</w:t>
      </w:r>
      <w:r w:rsidRPr="008E3A85">
        <w:rPr>
          <w:rFonts w:ascii="StobiSerif Regular" w:hAnsi="StobiSerif Regular" w:cstheme="minorHAnsi"/>
          <w:sz w:val="22"/>
          <w:szCs w:val="22"/>
        </w:rPr>
        <w:t>)</w:t>
      </w:r>
    </w:p>
    <w:p w14:paraId="0000065F" w14:textId="77777777" w:rsidR="006B1277" w:rsidRPr="008E3A85" w:rsidRDefault="006B1277">
      <w:pPr>
        <w:rPr>
          <w:rFonts w:ascii="StobiSerif Regular" w:hAnsi="StobiSerif Regular" w:cstheme="minorHAnsi"/>
          <w:sz w:val="22"/>
          <w:szCs w:val="22"/>
        </w:rPr>
      </w:pPr>
    </w:p>
    <w:p w14:paraId="00000660" w14:textId="037F3B77"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(1) Објектите </w:t>
      </w:r>
      <w:r w:rsidR="00C80317" w:rsidRPr="008E3A85">
        <w:rPr>
          <w:rFonts w:ascii="StobiSerif Regular" w:hAnsi="StobiSerif Regular" w:cstheme="minorHAnsi"/>
          <w:sz w:val="22"/>
          <w:szCs w:val="22"/>
        </w:rPr>
        <w:t>каде што</w:t>
      </w:r>
      <w:r w:rsidRPr="008E3A85">
        <w:rPr>
          <w:rFonts w:ascii="StobiSerif Regular" w:hAnsi="StobiSerif Regular" w:cstheme="minorHAnsi"/>
          <w:sz w:val="22"/>
          <w:szCs w:val="22"/>
        </w:rPr>
        <w:t xml:space="preserve"> треба да се спроведе клиничкото испитување треба да бидат соодветни во однос на просториите, опремата и </w:t>
      </w:r>
      <w:r w:rsidR="008F1465" w:rsidRPr="008E3A85">
        <w:rPr>
          <w:rFonts w:ascii="StobiSerif Regular" w:hAnsi="StobiSerif Regular" w:cstheme="minorHAnsi"/>
          <w:sz w:val="22"/>
          <w:szCs w:val="22"/>
        </w:rPr>
        <w:t xml:space="preserve">стручниот кадар </w:t>
      </w:r>
      <w:r w:rsidR="00C80317" w:rsidRPr="008E3A85">
        <w:rPr>
          <w:rFonts w:ascii="StobiSerif Regular" w:hAnsi="StobiSerif Regular" w:cstheme="minorHAnsi"/>
          <w:sz w:val="22"/>
          <w:szCs w:val="22"/>
        </w:rPr>
        <w:t xml:space="preserve">кој е на располагање </w:t>
      </w:r>
      <w:r w:rsidRPr="008E3A85">
        <w:rPr>
          <w:rFonts w:ascii="StobiSerif Regular" w:hAnsi="StobiSerif Regular" w:cstheme="minorHAnsi"/>
          <w:sz w:val="22"/>
          <w:szCs w:val="22"/>
        </w:rPr>
        <w:t xml:space="preserve">за спроведување на клиничкото испитување и </w:t>
      </w:r>
      <w:r w:rsidR="00C80317" w:rsidRPr="008E3A85">
        <w:rPr>
          <w:rFonts w:ascii="StobiSerif Regular" w:hAnsi="StobiSerif Regular" w:cstheme="minorHAnsi"/>
          <w:sz w:val="22"/>
          <w:szCs w:val="22"/>
        </w:rPr>
        <w:t xml:space="preserve">да бидат </w:t>
      </w:r>
      <w:r w:rsidRPr="008E3A85">
        <w:rPr>
          <w:rFonts w:ascii="StobiSerif Regular" w:hAnsi="StobiSerif Regular" w:cstheme="minorHAnsi"/>
          <w:sz w:val="22"/>
          <w:szCs w:val="22"/>
        </w:rPr>
        <w:t>слич</w:t>
      </w:r>
      <w:r w:rsidR="00C80317" w:rsidRPr="008E3A85">
        <w:rPr>
          <w:rFonts w:ascii="StobiSerif Regular" w:hAnsi="StobiSerif Regular" w:cstheme="minorHAnsi"/>
          <w:sz w:val="22"/>
          <w:szCs w:val="22"/>
        </w:rPr>
        <w:t>ни</w:t>
      </w:r>
      <w:r w:rsidRPr="008E3A85">
        <w:rPr>
          <w:rFonts w:ascii="StobiSerif Regular" w:hAnsi="StobiSerif Regular" w:cstheme="minorHAnsi"/>
          <w:sz w:val="22"/>
          <w:szCs w:val="22"/>
        </w:rPr>
        <w:t xml:space="preserve"> на просториите каде што производот е наменет да се користи.</w:t>
      </w:r>
    </w:p>
    <w:p w14:paraId="00000661" w14:textId="27D2CCB6" w:rsidR="006B1277"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(2) </w:t>
      </w:r>
      <w:r w:rsidR="00010B1E" w:rsidRPr="008E3A85">
        <w:rPr>
          <w:rFonts w:ascii="StobiSerif Regular" w:hAnsi="StobiSerif Regular" w:cstheme="minorHAnsi"/>
          <w:sz w:val="22"/>
          <w:szCs w:val="22"/>
        </w:rPr>
        <w:t>Агенцијата во секое време може да изврши инспекција во местото на спроведување на клиничкото испитување.</w:t>
      </w:r>
    </w:p>
    <w:p w14:paraId="4B563C7E" w14:textId="77777777" w:rsidR="00B5489C" w:rsidRDefault="00B5489C" w:rsidP="00940EC5">
      <w:pPr>
        <w:ind w:firstLine="720"/>
        <w:rPr>
          <w:rFonts w:ascii="StobiSerif Regular" w:hAnsi="StobiSerif Regular" w:cstheme="minorHAnsi"/>
          <w:sz w:val="22"/>
          <w:szCs w:val="22"/>
        </w:rPr>
      </w:pPr>
    </w:p>
    <w:p w14:paraId="422ECF88" w14:textId="77777777" w:rsidR="00B5489C" w:rsidRDefault="00B5489C" w:rsidP="00940EC5">
      <w:pPr>
        <w:ind w:firstLine="720"/>
        <w:rPr>
          <w:rFonts w:ascii="StobiSerif Regular" w:hAnsi="StobiSerif Regular" w:cstheme="minorHAnsi"/>
          <w:sz w:val="22"/>
          <w:szCs w:val="22"/>
        </w:rPr>
      </w:pPr>
    </w:p>
    <w:p w14:paraId="5CD1694C" w14:textId="77777777" w:rsidR="00B5489C" w:rsidRDefault="00B5489C" w:rsidP="00940EC5">
      <w:pPr>
        <w:ind w:firstLine="720"/>
        <w:rPr>
          <w:rFonts w:ascii="StobiSerif Regular" w:hAnsi="StobiSerif Regular" w:cstheme="minorHAnsi"/>
          <w:sz w:val="22"/>
          <w:szCs w:val="22"/>
        </w:rPr>
      </w:pPr>
    </w:p>
    <w:p w14:paraId="5FB692C1" w14:textId="77777777" w:rsidR="00B5489C" w:rsidRDefault="00B5489C" w:rsidP="00940EC5">
      <w:pPr>
        <w:ind w:firstLine="720"/>
        <w:rPr>
          <w:rFonts w:ascii="StobiSerif Regular" w:hAnsi="StobiSerif Regular" w:cstheme="minorHAnsi"/>
          <w:sz w:val="22"/>
          <w:szCs w:val="22"/>
        </w:rPr>
      </w:pPr>
    </w:p>
    <w:p w14:paraId="0F59204B" w14:textId="77777777" w:rsidR="00B5489C" w:rsidRDefault="00B5489C" w:rsidP="00940EC5">
      <w:pPr>
        <w:ind w:firstLine="720"/>
        <w:rPr>
          <w:rFonts w:ascii="StobiSerif Regular" w:hAnsi="StobiSerif Regular" w:cstheme="minorHAnsi"/>
          <w:sz w:val="22"/>
          <w:szCs w:val="22"/>
        </w:rPr>
      </w:pPr>
    </w:p>
    <w:p w14:paraId="39C45E80" w14:textId="77777777" w:rsidR="00B5489C" w:rsidRPr="008E3A85" w:rsidRDefault="00B5489C" w:rsidP="00940EC5">
      <w:pPr>
        <w:ind w:firstLine="720"/>
        <w:rPr>
          <w:rFonts w:ascii="StobiSerif Regular" w:hAnsi="StobiSerif Regular" w:cstheme="minorHAnsi"/>
          <w:sz w:val="22"/>
          <w:szCs w:val="22"/>
        </w:rPr>
      </w:pPr>
    </w:p>
    <w:p w14:paraId="00000664" w14:textId="25CCD488" w:rsidR="006B1277" w:rsidRPr="008E3A85" w:rsidRDefault="00682CA3" w:rsidP="00C80317">
      <w:pPr>
        <w:jc w:val="center"/>
        <w:rPr>
          <w:rFonts w:ascii="StobiSerif Regular" w:hAnsi="StobiSerif Regular" w:cstheme="minorHAnsi"/>
          <w:sz w:val="22"/>
          <w:szCs w:val="22"/>
        </w:rPr>
      </w:pPr>
      <w:r w:rsidRPr="008E3A85">
        <w:rPr>
          <w:rFonts w:ascii="StobiSerif Regular" w:hAnsi="StobiSerif Regular" w:cstheme="minorHAnsi"/>
          <w:sz w:val="22"/>
          <w:szCs w:val="22"/>
        </w:rPr>
        <w:t>Член 84</w:t>
      </w:r>
    </w:p>
    <w:p w14:paraId="00000665" w14:textId="77777777"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(Заштита на субјектите за испитување)</w:t>
      </w:r>
    </w:p>
    <w:p w14:paraId="00000666" w14:textId="77777777" w:rsidR="006B1277" w:rsidRPr="008E3A85" w:rsidRDefault="006B1277">
      <w:pPr>
        <w:rPr>
          <w:rFonts w:ascii="StobiSerif Regular" w:hAnsi="StobiSerif Regular" w:cstheme="minorHAnsi"/>
          <w:sz w:val="22"/>
          <w:szCs w:val="22"/>
        </w:rPr>
      </w:pPr>
    </w:p>
    <w:p w14:paraId="00000667" w14:textId="7436EF5E"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(1) Очекуваните придобивки за субјектите или за јавното здравје </w:t>
      </w:r>
      <w:r w:rsidR="00EE5A42" w:rsidRPr="008E3A85">
        <w:rPr>
          <w:rFonts w:ascii="StobiSerif Regular" w:hAnsi="StobiSerif Regular" w:cstheme="minorHAnsi"/>
          <w:sz w:val="22"/>
          <w:szCs w:val="22"/>
        </w:rPr>
        <w:t xml:space="preserve">треба да </w:t>
      </w:r>
      <w:r w:rsidRPr="008E3A85">
        <w:rPr>
          <w:rFonts w:ascii="StobiSerif Regular" w:hAnsi="StobiSerif Regular" w:cstheme="minorHAnsi"/>
          <w:sz w:val="22"/>
          <w:szCs w:val="22"/>
        </w:rPr>
        <w:t>ги оправд</w:t>
      </w:r>
      <w:r w:rsidR="00EE5A42" w:rsidRPr="008E3A85">
        <w:rPr>
          <w:rFonts w:ascii="StobiSerif Regular" w:hAnsi="StobiSerif Regular" w:cstheme="minorHAnsi"/>
          <w:sz w:val="22"/>
          <w:szCs w:val="22"/>
        </w:rPr>
        <w:t>аат</w:t>
      </w:r>
      <w:r w:rsidRPr="008E3A85">
        <w:rPr>
          <w:rFonts w:ascii="StobiSerif Regular" w:hAnsi="StobiSerif Regular" w:cstheme="minorHAnsi"/>
          <w:sz w:val="22"/>
          <w:szCs w:val="22"/>
        </w:rPr>
        <w:t xml:space="preserve"> предвидливите ризици и непријатности</w:t>
      </w:r>
      <w:r w:rsidR="00C80317" w:rsidRPr="008E3A85">
        <w:rPr>
          <w:rFonts w:ascii="StobiSerif Regular" w:hAnsi="StobiSerif Regular" w:cstheme="minorHAnsi"/>
          <w:sz w:val="22"/>
          <w:szCs w:val="22"/>
        </w:rPr>
        <w:t>,</w:t>
      </w:r>
      <w:r w:rsidRPr="008E3A85">
        <w:rPr>
          <w:rFonts w:ascii="StobiSerif Regular" w:hAnsi="StobiSerif Regular" w:cstheme="minorHAnsi"/>
          <w:sz w:val="22"/>
          <w:szCs w:val="22"/>
        </w:rPr>
        <w:t xml:space="preserve"> </w:t>
      </w:r>
      <w:r w:rsidR="00C80317" w:rsidRPr="008E3A85">
        <w:rPr>
          <w:rFonts w:ascii="StobiSerif Regular" w:hAnsi="StobiSerif Regular" w:cstheme="minorHAnsi"/>
          <w:sz w:val="22"/>
          <w:szCs w:val="22"/>
        </w:rPr>
        <w:t>а</w:t>
      </w:r>
      <w:r w:rsidRPr="008E3A85">
        <w:rPr>
          <w:rFonts w:ascii="StobiSerif Regular" w:hAnsi="StobiSerif Regular" w:cstheme="minorHAnsi"/>
          <w:sz w:val="22"/>
          <w:szCs w:val="22"/>
        </w:rPr>
        <w:t xml:space="preserve"> усогласеноста со оваа состојба треба постојано да се следи.</w:t>
      </w:r>
    </w:p>
    <w:p w14:paraId="00000668" w14:textId="27579703"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(2) </w:t>
      </w:r>
      <w:r w:rsidR="007C645D" w:rsidRPr="008E3A85">
        <w:rPr>
          <w:rFonts w:ascii="StobiSerif Regular" w:hAnsi="StobiSerif Regular" w:cstheme="minorHAnsi"/>
          <w:sz w:val="22"/>
          <w:szCs w:val="22"/>
        </w:rPr>
        <w:t>Секој субјект или, кога субјектот</w:t>
      </w:r>
      <w:r w:rsidRPr="008E3A85">
        <w:rPr>
          <w:rFonts w:ascii="StobiSerif Regular" w:hAnsi="StobiSerif Regular" w:cstheme="minorHAnsi"/>
          <w:sz w:val="22"/>
          <w:szCs w:val="22"/>
        </w:rPr>
        <w:t xml:space="preserve"> не е во можност да даде информирана согласност, неговиот законски </w:t>
      </w:r>
      <w:r w:rsidR="001A451C" w:rsidRPr="008E3A85">
        <w:rPr>
          <w:rFonts w:ascii="StobiSerif Regular" w:hAnsi="StobiSerif Regular" w:cstheme="minorHAnsi"/>
          <w:sz w:val="22"/>
          <w:szCs w:val="22"/>
        </w:rPr>
        <w:t>застапник</w:t>
      </w:r>
      <w:r w:rsidRPr="008E3A85">
        <w:rPr>
          <w:rFonts w:ascii="StobiSerif Regular" w:hAnsi="StobiSerif Regular" w:cstheme="minorHAnsi"/>
          <w:sz w:val="22"/>
          <w:szCs w:val="22"/>
        </w:rPr>
        <w:t xml:space="preserve">, </w:t>
      </w:r>
      <w:r w:rsidR="00EE5A42" w:rsidRPr="008E3A85">
        <w:rPr>
          <w:rFonts w:ascii="StobiSerif Regular" w:hAnsi="StobiSerif Regular" w:cstheme="minorHAnsi"/>
          <w:sz w:val="22"/>
          <w:szCs w:val="22"/>
        </w:rPr>
        <w:t xml:space="preserve">е </w:t>
      </w:r>
      <w:r w:rsidRPr="008E3A85">
        <w:rPr>
          <w:rFonts w:ascii="StobiSerif Regular" w:hAnsi="StobiSerif Regular" w:cstheme="minorHAnsi"/>
          <w:sz w:val="22"/>
          <w:szCs w:val="22"/>
        </w:rPr>
        <w:t>соодветно информиран за сите потребни аспекти од испитувањето. Информациите се однесуваат на:</w:t>
      </w:r>
    </w:p>
    <w:p w14:paraId="0000066A" w14:textId="5A31895E" w:rsidR="006B1277" w:rsidRPr="008E3A85" w:rsidRDefault="00682CA3" w:rsidP="006D0F23">
      <w:pPr>
        <w:pStyle w:val="ListParagraph"/>
        <w:numPr>
          <w:ilvl w:val="0"/>
          <w:numId w:val="38"/>
        </w:numPr>
        <w:rPr>
          <w:rFonts w:ascii="StobiSerif Regular" w:hAnsi="StobiSerif Regular" w:cstheme="minorHAnsi"/>
          <w:sz w:val="22"/>
          <w:szCs w:val="22"/>
        </w:rPr>
      </w:pPr>
      <w:r w:rsidRPr="008E3A85">
        <w:rPr>
          <w:rFonts w:ascii="StobiSerif Regular" w:hAnsi="StobiSerif Regular" w:cstheme="minorHAnsi"/>
          <w:sz w:val="22"/>
          <w:szCs w:val="22"/>
        </w:rPr>
        <w:t xml:space="preserve">природата, целите, придобивките, </w:t>
      </w:r>
      <w:r w:rsidR="007C645D" w:rsidRPr="008E3A85">
        <w:rPr>
          <w:rFonts w:ascii="StobiSerif Regular" w:hAnsi="StobiSerif Regular" w:cstheme="minorHAnsi"/>
          <w:sz w:val="22"/>
          <w:szCs w:val="22"/>
        </w:rPr>
        <w:t>последиците</w:t>
      </w:r>
      <w:r w:rsidRPr="008E3A85">
        <w:rPr>
          <w:rFonts w:ascii="StobiSerif Regular" w:hAnsi="StobiSerif Regular" w:cstheme="minorHAnsi"/>
          <w:sz w:val="22"/>
          <w:szCs w:val="22"/>
        </w:rPr>
        <w:t>, ризиците и непријатностите на клиничкото испитување;</w:t>
      </w:r>
    </w:p>
    <w:p w14:paraId="0000066B" w14:textId="396FD20F" w:rsidR="006B1277" w:rsidRPr="008E3A85" w:rsidRDefault="00682CA3" w:rsidP="006D0F23">
      <w:pPr>
        <w:pStyle w:val="ListParagraph"/>
        <w:numPr>
          <w:ilvl w:val="0"/>
          <w:numId w:val="38"/>
        </w:numPr>
        <w:rPr>
          <w:rFonts w:ascii="StobiSerif Regular" w:hAnsi="StobiSerif Regular" w:cstheme="minorHAnsi"/>
          <w:sz w:val="22"/>
          <w:szCs w:val="22"/>
        </w:rPr>
      </w:pPr>
      <w:r w:rsidRPr="008E3A85">
        <w:rPr>
          <w:rFonts w:ascii="StobiSerif Regular" w:hAnsi="StobiSerif Regular" w:cstheme="minorHAnsi"/>
          <w:sz w:val="22"/>
          <w:szCs w:val="22"/>
        </w:rPr>
        <w:t>правата на субјектот да одбие учество и право да се повлече во секое време;</w:t>
      </w:r>
    </w:p>
    <w:p w14:paraId="0000066C" w14:textId="11DA6D68" w:rsidR="006B1277" w:rsidRPr="008E3A85" w:rsidRDefault="00682CA3" w:rsidP="006D0F23">
      <w:pPr>
        <w:pStyle w:val="ListParagraph"/>
        <w:numPr>
          <w:ilvl w:val="0"/>
          <w:numId w:val="38"/>
        </w:numPr>
        <w:rPr>
          <w:rFonts w:ascii="StobiSerif Regular" w:hAnsi="StobiSerif Regular" w:cstheme="minorHAnsi"/>
          <w:sz w:val="22"/>
          <w:szCs w:val="22"/>
        </w:rPr>
      </w:pPr>
      <w:r w:rsidRPr="008E3A85">
        <w:rPr>
          <w:rFonts w:ascii="StobiSerif Regular" w:hAnsi="StobiSerif Regular" w:cstheme="minorHAnsi"/>
          <w:sz w:val="22"/>
          <w:szCs w:val="22"/>
        </w:rPr>
        <w:t>условите и времетраењето на клиничкото испитување;</w:t>
      </w:r>
    </w:p>
    <w:p w14:paraId="0000066D" w14:textId="03A3EE1A" w:rsidR="006B1277" w:rsidRPr="008E3A85" w:rsidRDefault="00682CA3" w:rsidP="006D0F23">
      <w:pPr>
        <w:pStyle w:val="ListParagraph"/>
        <w:numPr>
          <w:ilvl w:val="0"/>
          <w:numId w:val="38"/>
        </w:numPr>
        <w:rPr>
          <w:rFonts w:ascii="StobiSerif Regular" w:hAnsi="StobiSerif Regular" w:cstheme="minorHAnsi"/>
          <w:sz w:val="22"/>
          <w:szCs w:val="22"/>
        </w:rPr>
      </w:pPr>
      <w:r w:rsidRPr="008E3A85">
        <w:rPr>
          <w:rFonts w:ascii="StobiSerif Regular" w:hAnsi="StobiSerif Regular" w:cstheme="minorHAnsi"/>
          <w:sz w:val="22"/>
          <w:szCs w:val="22"/>
        </w:rPr>
        <w:t>можните алтернативи за третман;</w:t>
      </w:r>
    </w:p>
    <w:p w14:paraId="0000066E" w14:textId="583F476B" w:rsidR="006B1277" w:rsidRPr="008E3A85" w:rsidRDefault="00682CA3" w:rsidP="006D0F23">
      <w:pPr>
        <w:pStyle w:val="ListParagraph"/>
        <w:numPr>
          <w:ilvl w:val="0"/>
          <w:numId w:val="38"/>
        </w:numPr>
        <w:rPr>
          <w:rFonts w:ascii="StobiSerif Regular" w:hAnsi="StobiSerif Regular" w:cstheme="minorHAnsi"/>
          <w:sz w:val="22"/>
          <w:szCs w:val="22"/>
        </w:rPr>
      </w:pPr>
      <w:r w:rsidRPr="008E3A85">
        <w:rPr>
          <w:rFonts w:ascii="StobiSerif Regular" w:hAnsi="StobiSerif Regular" w:cstheme="minorHAnsi"/>
          <w:sz w:val="22"/>
          <w:szCs w:val="22"/>
        </w:rPr>
        <w:t>одговорност за обештетување;</w:t>
      </w:r>
    </w:p>
    <w:p w14:paraId="0000066F" w14:textId="0EA3B6EE" w:rsidR="006B1277" w:rsidRPr="008E3A85" w:rsidRDefault="00682CA3" w:rsidP="006D0F23">
      <w:pPr>
        <w:pStyle w:val="ListParagraph"/>
        <w:numPr>
          <w:ilvl w:val="0"/>
          <w:numId w:val="38"/>
        </w:numPr>
        <w:rPr>
          <w:rFonts w:ascii="StobiSerif Regular" w:hAnsi="StobiSerif Regular" w:cstheme="minorHAnsi"/>
          <w:sz w:val="22"/>
          <w:szCs w:val="22"/>
        </w:rPr>
      </w:pPr>
      <w:r w:rsidRPr="008E3A85">
        <w:rPr>
          <w:rFonts w:ascii="StobiSerif Regular" w:hAnsi="StobiSerif Regular" w:cstheme="minorHAnsi"/>
          <w:sz w:val="22"/>
          <w:szCs w:val="22"/>
        </w:rPr>
        <w:t>подоцнежни (јавни) информации за резултатите од клиничкото испитување.</w:t>
      </w:r>
    </w:p>
    <w:p w14:paraId="00000670" w14:textId="77777777" w:rsidR="006B1277" w:rsidRPr="008E3A85" w:rsidRDefault="006B1277">
      <w:pPr>
        <w:rPr>
          <w:rFonts w:ascii="StobiSerif Regular" w:hAnsi="StobiSerif Regular" w:cstheme="minorHAnsi"/>
          <w:sz w:val="22"/>
          <w:szCs w:val="22"/>
          <w:highlight w:val="yellow"/>
        </w:rPr>
      </w:pPr>
    </w:p>
    <w:p w14:paraId="00000671" w14:textId="0C5A7F24"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lastRenderedPageBreak/>
        <w:t>(3) Секој субјект или, ако субјектот не е во можност да даде информирана согласност, неговиот законски застапник во негово име, може да се повлече од клиничкото испитување во секое време без причинета штета и без образложение</w:t>
      </w:r>
      <w:r w:rsidR="00EE5A42" w:rsidRPr="008E3A85">
        <w:rPr>
          <w:rFonts w:ascii="StobiSerif Regular" w:hAnsi="StobiSerif Regular" w:cstheme="minorHAnsi"/>
          <w:sz w:val="22"/>
          <w:szCs w:val="22"/>
        </w:rPr>
        <w:t>,</w:t>
      </w:r>
      <w:r w:rsidRPr="008E3A85">
        <w:rPr>
          <w:rFonts w:ascii="StobiSerif Regular" w:hAnsi="StobiSerif Regular" w:cstheme="minorHAnsi"/>
          <w:sz w:val="22"/>
          <w:szCs w:val="22"/>
        </w:rPr>
        <w:t xml:space="preserve"> со повлекување на претходната </w:t>
      </w:r>
      <w:r w:rsidR="001A451C" w:rsidRPr="008E3A85">
        <w:rPr>
          <w:rFonts w:ascii="StobiSerif Regular" w:hAnsi="StobiSerif Regular" w:cstheme="minorHAnsi"/>
          <w:sz w:val="22"/>
          <w:szCs w:val="22"/>
        </w:rPr>
        <w:t xml:space="preserve">дадена </w:t>
      </w:r>
      <w:r w:rsidRPr="008E3A85">
        <w:rPr>
          <w:rFonts w:ascii="StobiSerif Regular" w:hAnsi="StobiSerif Regular" w:cstheme="minorHAnsi"/>
          <w:sz w:val="22"/>
          <w:szCs w:val="22"/>
        </w:rPr>
        <w:t>информирана согласност. Ова не влијае на активностите кои веќе се спроведуваат и користењето на податоците добиени врз основа на информирана</w:t>
      </w:r>
      <w:r w:rsidR="00EE5A42" w:rsidRPr="008E3A85">
        <w:rPr>
          <w:rFonts w:ascii="StobiSerif Regular" w:hAnsi="StobiSerif Regular" w:cstheme="minorHAnsi"/>
          <w:sz w:val="22"/>
          <w:szCs w:val="22"/>
        </w:rPr>
        <w:t>та</w:t>
      </w:r>
      <w:r w:rsidRPr="008E3A85">
        <w:rPr>
          <w:rFonts w:ascii="StobiSerif Regular" w:hAnsi="StobiSerif Regular" w:cstheme="minorHAnsi"/>
          <w:sz w:val="22"/>
          <w:szCs w:val="22"/>
        </w:rPr>
        <w:t xml:space="preserve"> согласност пред </w:t>
      </w:r>
      <w:r w:rsidR="00EE5A42" w:rsidRPr="008E3A85">
        <w:rPr>
          <w:rFonts w:ascii="StobiSerif Regular" w:hAnsi="StobiSerif Regular" w:cstheme="minorHAnsi"/>
          <w:sz w:val="22"/>
          <w:szCs w:val="22"/>
        </w:rPr>
        <w:t>нејзино</w:t>
      </w:r>
      <w:r w:rsidR="00435EFB" w:rsidRPr="008E3A85">
        <w:rPr>
          <w:rFonts w:ascii="StobiSerif Regular" w:hAnsi="StobiSerif Regular" w:cstheme="minorHAnsi"/>
          <w:sz w:val="22"/>
          <w:szCs w:val="22"/>
        </w:rPr>
        <w:t>то</w:t>
      </w:r>
      <w:r w:rsidR="00EE5A42"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повлекување.</w:t>
      </w:r>
    </w:p>
    <w:p w14:paraId="00000672" w14:textId="1F07D2BB"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(4) Правата на субјектите на физички и ментален интегритет, на приватност и на заштита на податоците кои се однесуваат на нив се соодветно заштитени во согласност со </w:t>
      </w:r>
      <w:r w:rsidR="0070107B" w:rsidRPr="008E3A85">
        <w:rPr>
          <w:rFonts w:ascii="StobiSerif Regular" w:hAnsi="StobiSerif Regular" w:cstheme="minorHAnsi"/>
          <w:sz w:val="22"/>
          <w:szCs w:val="22"/>
        </w:rPr>
        <w:t>прописите од областа на заштита на лични податоци</w:t>
      </w:r>
      <w:r w:rsidRPr="008E3A85">
        <w:rPr>
          <w:rFonts w:ascii="StobiSerif Regular" w:hAnsi="StobiSerif Regular" w:cstheme="minorHAnsi"/>
          <w:sz w:val="22"/>
          <w:szCs w:val="22"/>
        </w:rPr>
        <w:t>.</w:t>
      </w:r>
    </w:p>
    <w:p w14:paraId="00000673" w14:textId="5D2C57E9"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(5) Клиничкото испитување е дизајнирано да вклучува што е можно помала болка, непријатност, страв и кој било друг предвидлив ризик за субјектите</w:t>
      </w:r>
      <w:r w:rsidR="00C1707A"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 xml:space="preserve">(испитаниците), а прагот на ризик и степенот на вознемиреност се конкретно дефинирани во протоколот и постојано </w:t>
      </w:r>
      <w:r w:rsidR="00C1707A" w:rsidRPr="008E3A85">
        <w:rPr>
          <w:rFonts w:ascii="StobiSerif Regular" w:hAnsi="StobiSerif Regular" w:cstheme="minorHAnsi"/>
          <w:sz w:val="22"/>
          <w:szCs w:val="22"/>
        </w:rPr>
        <w:t xml:space="preserve">се </w:t>
      </w:r>
      <w:r w:rsidRPr="008E3A85">
        <w:rPr>
          <w:rFonts w:ascii="StobiSerif Regular" w:hAnsi="StobiSerif Regular" w:cstheme="minorHAnsi"/>
          <w:sz w:val="22"/>
          <w:szCs w:val="22"/>
        </w:rPr>
        <w:t>след</w:t>
      </w:r>
      <w:r w:rsidR="00C1707A" w:rsidRPr="008E3A85">
        <w:rPr>
          <w:rFonts w:ascii="StobiSerif Regular" w:hAnsi="StobiSerif Regular" w:cstheme="minorHAnsi"/>
          <w:sz w:val="22"/>
          <w:szCs w:val="22"/>
        </w:rPr>
        <w:t>ат</w:t>
      </w:r>
      <w:r w:rsidRPr="008E3A85">
        <w:rPr>
          <w:rFonts w:ascii="StobiSerif Regular" w:hAnsi="StobiSerif Regular" w:cstheme="minorHAnsi"/>
          <w:sz w:val="22"/>
          <w:szCs w:val="22"/>
        </w:rPr>
        <w:t>.</w:t>
      </w:r>
    </w:p>
    <w:p w14:paraId="00000674" w14:textId="49C25918"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(6) Медицинската грижа што им се </w:t>
      </w:r>
      <w:r w:rsidR="00D6518A" w:rsidRPr="008E3A85">
        <w:rPr>
          <w:rFonts w:ascii="StobiSerif Regular" w:hAnsi="StobiSerif Regular" w:cstheme="minorHAnsi"/>
          <w:sz w:val="22"/>
          <w:szCs w:val="22"/>
        </w:rPr>
        <w:t>укажува</w:t>
      </w:r>
      <w:r w:rsidRPr="008E3A85">
        <w:rPr>
          <w:rFonts w:ascii="StobiSerif Regular" w:hAnsi="StobiSerif Regular" w:cstheme="minorHAnsi"/>
          <w:sz w:val="22"/>
          <w:szCs w:val="22"/>
        </w:rPr>
        <w:t xml:space="preserve"> на субјектите е одговорност на соодветно квалификуван лекар или, каде што е соодветно, квалификуван стоматолог.</w:t>
      </w:r>
    </w:p>
    <w:p w14:paraId="45B8D473" w14:textId="000F1ABF" w:rsidR="00C1707A"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(7)</w:t>
      </w:r>
      <w:r w:rsidR="00C1707A" w:rsidRPr="008E3A85">
        <w:rPr>
          <w:rFonts w:ascii="StobiSerif Regular" w:hAnsi="StobiSerif Regular" w:cstheme="minorHAnsi"/>
          <w:sz w:val="22"/>
          <w:szCs w:val="22"/>
        </w:rPr>
        <w:t xml:space="preserve"> На субјектот или, кога субјектот не е во можност да даде информирана согласност, на неговиот законски застапник му се доставени деталите за контакт од каде што може да добие дополнителни информации во случај на потреба.</w:t>
      </w:r>
      <w:r w:rsidRPr="008E3A85">
        <w:rPr>
          <w:rFonts w:ascii="StobiSerif Regular" w:hAnsi="StobiSerif Regular" w:cstheme="minorHAnsi"/>
          <w:sz w:val="22"/>
          <w:szCs w:val="22"/>
        </w:rPr>
        <w:t xml:space="preserve"> </w:t>
      </w:r>
    </w:p>
    <w:p w14:paraId="00000676" w14:textId="0BC3767B"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(8) </w:t>
      </w:r>
      <w:r w:rsidR="006E3581" w:rsidRPr="008E3A85">
        <w:rPr>
          <w:rFonts w:ascii="StobiSerif Regular" w:hAnsi="StobiSerif Regular" w:cstheme="minorHAnsi"/>
          <w:sz w:val="22"/>
          <w:szCs w:val="22"/>
        </w:rPr>
        <w:t>Врз субјектите н</w:t>
      </w:r>
      <w:r w:rsidRPr="008E3A85">
        <w:rPr>
          <w:rFonts w:ascii="StobiSerif Regular" w:hAnsi="StobiSerif Regular" w:cstheme="minorHAnsi"/>
          <w:sz w:val="22"/>
          <w:szCs w:val="22"/>
        </w:rPr>
        <w:t xml:space="preserve">е </w:t>
      </w:r>
      <w:r w:rsidR="000043CE" w:rsidRPr="008E3A85">
        <w:rPr>
          <w:rFonts w:ascii="StobiSerif Regular" w:hAnsi="StobiSerif Regular" w:cstheme="minorHAnsi"/>
          <w:sz w:val="22"/>
          <w:szCs w:val="22"/>
        </w:rPr>
        <w:t xml:space="preserve">смее да </w:t>
      </w:r>
      <w:r w:rsidRPr="008E3A85">
        <w:rPr>
          <w:rFonts w:ascii="StobiSerif Regular" w:hAnsi="StobiSerif Regular" w:cstheme="minorHAnsi"/>
          <w:sz w:val="22"/>
          <w:szCs w:val="22"/>
        </w:rPr>
        <w:t>се врши</w:t>
      </w:r>
      <w:r w:rsidR="000043CE" w:rsidRPr="008E3A85">
        <w:rPr>
          <w:rFonts w:ascii="StobiSerif Regular" w:hAnsi="StobiSerif Regular" w:cstheme="minorHAnsi"/>
          <w:sz w:val="22"/>
          <w:szCs w:val="22"/>
        </w:rPr>
        <w:t xml:space="preserve"> било какво </w:t>
      </w:r>
      <w:r w:rsidRPr="008E3A85">
        <w:rPr>
          <w:rFonts w:ascii="StobiSerif Regular" w:hAnsi="StobiSerif Regular" w:cstheme="minorHAnsi"/>
          <w:sz w:val="22"/>
          <w:szCs w:val="22"/>
        </w:rPr>
        <w:t xml:space="preserve">влијание, вклучително и тоа од финансиска природа, </w:t>
      </w:r>
      <w:r w:rsidR="006E3581" w:rsidRPr="008E3A85">
        <w:rPr>
          <w:rFonts w:ascii="StobiSerif Regular" w:hAnsi="StobiSerif Regular" w:cstheme="minorHAnsi"/>
          <w:sz w:val="22"/>
          <w:szCs w:val="22"/>
        </w:rPr>
        <w:t xml:space="preserve">за </w:t>
      </w:r>
      <w:r w:rsidRPr="008E3A85">
        <w:rPr>
          <w:rFonts w:ascii="StobiSerif Regular" w:hAnsi="StobiSerif Regular" w:cstheme="minorHAnsi"/>
          <w:sz w:val="22"/>
          <w:szCs w:val="22"/>
        </w:rPr>
        <w:t>да учествуваат во клиничко испитување.</w:t>
      </w:r>
    </w:p>
    <w:p w14:paraId="00000677" w14:textId="0744F413"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(9) Во случај на </w:t>
      </w:r>
      <w:r w:rsidR="006E3581" w:rsidRPr="008E3A85">
        <w:rPr>
          <w:rFonts w:ascii="StobiSerif Regular" w:hAnsi="StobiSerif Regular" w:cstheme="minorHAnsi"/>
          <w:sz w:val="22"/>
          <w:szCs w:val="22"/>
        </w:rPr>
        <w:t xml:space="preserve">учество на </w:t>
      </w:r>
      <w:r w:rsidRPr="008E3A85">
        <w:rPr>
          <w:rFonts w:ascii="StobiSerif Regular" w:hAnsi="StobiSerif Regular" w:cstheme="minorHAnsi"/>
          <w:sz w:val="22"/>
          <w:szCs w:val="22"/>
        </w:rPr>
        <w:t xml:space="preserve">субјекти со </w:t>
      </w:r>
      <w:r w:rsidR="000043CE" w:rsidRPr="008E3A85">
        <w:rPr>
          <w:rFonts w:ascii="StobiSerif Regular" w:hAnsi="StobiSerif Regular" w:cstheme="minorHAnsi"/>
          <w:sz w:val="22"/>
          <w:szCs w:val="22"/>
        </w:rPr>
        <w:t>попреченост</w:t>
      </w:r>
      <w:r w:rsidRPr="008E3A85">
        <w:rPr>
          <w:rFonts w:ascii="StobiSerif Regular" w:hAnsi="StobiSerif Regular" w:cstheme="minorHAnsi"/>
          <w:sz w:val="22"/>
          <w:szCs w:val="22"/>
        </w:rPr>
        <w:t xml:space="preserve">, степенот на </w:t>
      </w:r>
      <w:r w:rsidR="000043CE" w:rsidRPr="008E3A85">
        <w:rPr>
          <w:rFonts w:ascii="StobiSerif Regular" w:hAnsi="StobiSerif Regular" w:cstheme="minorHAnsi"/>
          <w:sz w:val="22"/>
          <w:szCs w:val="22"/>
        </w:rPr>
        <w:t>попреченост</w:t>
      </w:r>
      <w:r w:rsidRPr="008E3A85">
        <w:rPr>
          <w:rFonts w:ascii="StobiSerif Regular" w:hAnsi="StobiSerif Regular" w:cstheme="minorHAnsi"/>
          <w:sz w:val="22"/>
          <w:szCs w:val="22"/>
        </w:rPr>
        <w:t xml:space="preserve"> се зема </w:t>
      </w:r>
      <w:r w:rsidR="006E3581" w:rsidRPr="008E3A85">
        <w:rPr>
          <w:rFonts w:ascii="StobiSerif Regular" w:hAnsi="StobiSerif Regular" w:cstheme="minorHAnsi"/>
          <w:sz w:val="22"/>
          <w:szCs w:val="22"/>
        </w:rPr>
        <w:t xml:space="preserve">во </w:t>
      </w:r>
      <w:r w:rsidRPr="008E3A85">
        <w:rPr>
          <w:rFonts w:ascii="StobiSerif Regular" w:hAnsi="StobiSerif Regular" w:cstheme="minorHAnsi"/>
          <w:sz w:val="22"/>
          <w:szCs w:val="22"/>
        </w:rPr>
        <w:t>предвид во рамките на постапка</w:t>
      </w:r>
      <w:r w:rsidR="00C1707A" w:rsidRPr="008E3A85">
        <w:rPr>
          <w:rFonts w:ascii="StobiSerif Regular" w:hAnsi="StobiSerif Regular" w:cstheme="minorHAnsi"/>
          <w:sz w:val="22"/>
          <w:szCs w:val="22"/>
        </w:rPr>
        <w:t>та</w:t>
      </w:r>
      <w:r w:rsidRPr="008E3A85">
        <w:rPr>
          <w:rFonts w:ascii="StobiSerif Regular" w:hAnsi="StobiSerif Regular" w:cstheme="minorHAnsi"/>
          <w:sz w:val="22"/>
          <w:szCs w:val="22"/>
        </w:rPr>
        <w:t xml:space="preserve"> за </w:t>
      </w:r>
      <w:r w:rsidR="006E3581" w:rsidRPr="008E3A85">
        <w:rPr>
          <w:rFonts w:ascii="StobiSerif Regular" w:hAnsi="StobiSerif Regular" w:cstheme="minorHAnsi"/>
          <w:sz w:val="22"/>
          <w:szCs w:val="22"/>
        </w:rPr>
        <w:t>добивање</w:t>
      </w:r>
      <w:r w:rsidR="00100B4F" w:rsidRPr="008E3A85">
        <w:rPr>
          <w:rFonts w:ascii="StobiSerif Regular" w:hAnsi="StobiSerif Regular" w:cstheme="minorHAnsi"/>
          <w:sz w:val="22"/>
          <w:szCs w:val="22"/>
        </w:rPr>
        <w:t xml:space="preserve"> на </w:t>
      </w:r>
      <w:r w:rsidRPr="008E3A85">
        <w:rPr>
          <w:rFonts w:ascii="StobiSerif Regular" w:hAnsi="StobiSerif Regular" w:cstheme="minorHAnsi"/>
          <w:sz w:val="22"/>
          <w:szCs w:val="22"/>
        </w:rPr>
        <w:t>информирана согласност.</w:t>
      </w:r>
    </w:p>
    <w:p w14:paraId="00000678" w14:textId="65AC1B39"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(10) Во случај на </w:t>
      </w:r>
      <w:r w:rsidR="008F2748" w:rsidRPr="008E3A85">
        <w:rPr>
          <w:rFonts w:ascii="StobiSerif Regular" w:hAnsi="StobiSerif Regular" w:cstheme="minorHAnsi"/>
          <w:sz w:val="22"/>
          <w:szCs w:val="22"/>
        </w:rPr>
        <w:t xml:space="preserve">учество на </w:t>
      </w:r>
      <w:r w:rsidRPr="008E3A85">
        <w:rPr>
          <w:rFonts w:ascii="StobiSerif Regular" w:hAnsi="StobiSerif Regular" w:cstheme="minorHAnsi"/>
          <w:sz w:val="22"/>
          <w:szCs w:val="22"/>
        </w:rPr>
        <w:t>малолетни лица,</w:t>
      </w:r>
    </w:p>
    <w:p w14:paraId="0000067A" w14:textId="18A5BABF" w:rsidR="006B1277" w:rsidRPr="008E3A85" w:rsidRDefault="00682CA3" w:rsidP="006D0F23">
      <w:pPr>
        <w:pStyle w:val="ListParagraph"/>
        <w:numPr>
          <w:ilvl w:val="0"/>
          <w:numId w:val="39"/>
        </w:numPr>
        <w:ind w:left="1170"/>
        <w:rPr>
          <w:rFonts w:ascii="StobiSerif Regular" w:hAnsi="StobiSerif Regular" w:cstheme="minorHAnsi"/>
          <w:sz w:val="22"/>
          <w:szCs w:val="22"/>
        </w:rPr>
      </w:pPr>
      <w:r w:rsidRPr="008E3A85">
        <w:rPr>
          <w:rFonts w:ascii="StobiSerif Regular" w:hAnsi="StobiSerif Regular" w:cstheme="minorHAnsi"/>
          <w:sz w:val="22"/>
          <w:szCs w:val="22"/>
        </w:rPr>
        <w:t xml:space="preserve">степенот на </w:t>
      </w:r>
      <w:r w:rsidR="000043CE" w:rsidRPr="008E3A85">
        <w:rPr>
          <w:rFonts w:ascii="StobiSerif Regular" w:hAnsi="StobiSerif Regular" w:cstheme="minorHAnsi"/>
          <w:sz w:val="22"/>
          <w:szCs w:val="22"/>
        </w:rPr>
        <w:t xml:space="preserve">способност </w:t>
      </w:r>
      <w:r w:rsidRPr="008E3A85">
        <w:rPr>
          <w:rFonts w:ascii="StobiSerif Regular" w:hAnsi="StobiSerif Regular" w:cstheme="minorHAnsi"/>
          <w:sz w:val="22"/>
          <w:szCs w:val="22"/>
        </w:rPr>
        <w:t xml:space="preserve">за одлучување се зема во предвид </w:t>
      </w:r>
      <w:r w:rsidR="00C1707A" w:rsidRPr="008E3A85">
        <w:rPr>
          <w:rFonts w:ascii="StobiSerif Regular" w:hAnsi="StobiSerif Regular" w:cstheme="minorHAnsi"/>
          <w:sz w:val="22"/>
          <w:szCs w:val="22"/>
        </w:rPr>
        <w:t xml:space="preserve">во постапката за </w:t>
      </w:r>
      <w:r w:rsidRPr="008E3A85">
        <w:rPr>
          <w:rFonts w:ascii="StobiSerif Regular" w:hAnsi="StobiSerif Regular" w:cstheme="minorHAnsi"/>
          <w:sz w:val="22"/>
          <w:szCs w:val="22"/>
        </w:rPr>
        <w:t>информирана</w:t>
      </w:r>
      <w:r w:rsidR="00C1707A"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согласност;</w:t>
      </w:r>
    </w:p>
    <w:p w14:paraId="0000067B" w14:textId="1CFA9E79" w:rsidR="006B1277" w:rsidRPr="008E3A85" w:rsidRDefault="00682CA3" w:rsidP="006D0F23">
      <w:pPr>
        <w:pStyle w:val="ListParagraph"/>
        <w:numPr>
          <w:ilvl w:val="0"/>
          <w:numId w:val="39"/>
        </w:numPr>
        <w:ind w:left="1170"/>
        <w:rPr>
          <w:rFonts w:ascii="StobiSerif Regular" w:hAnsi="StobiSerif Regular" w:cstheme="minorHAnsi"/>
          <w:sz w:val="22"/>
          <w:szCs w:val="22"/>
        </w:rPr>
      </w:pPr>
      <w:r w:rsidRPr="008E3A85">
        <w:rPr>
          <w:rFonts w:ascii="StobiSerif Regular" w:hAnsi="StobiSerif Regular" w:cstheme="minorHAnsi"/>
          <w:sz w:val="22"/>
          <w:szCs w:val="22"/>
        </w:rPr>
        <w:t>клиничкото испитување треба да има за цел да ги испита третманите за медицинска состојба која се јавува само кај малолетни лица или е од суштинско значење за малолетниците и да донесе минимал</w:t>
      </w:r>
      <w:r w:rsidR="007153A1" w:rsidRPr="008E3A85">
        <w:rPr>
          <w:rFonts w:ascii="StobiSerif Regular" w:hAnsi="StobiSerif Regular" w:cstheme="minorHAnsi"/>
          <w:sz w:val="22"/>
          <w:szCs w:val="22"/>
        </w:rPr>
        <w:t>ни</w:t>
      </w:r>
      <w:r w:rsidRPr="008E3A85">
        <w:rPr>
          <w:rFonts w:ascii="StobiSerif Regular" w:hAnsi="StobiSerif Regular" w:cstheme="minorHAnsi"/>
          <w:sz w:val="22"/>
          <w:szCs w:val="22"/>
        </w:rPr>
        <w:t xml:space="preserve"> </w:t>
      </w:r>
      <w:r w:rsidR="007153A1" w:rsidRPr="008E3A85">
        <w:rPr>
          <w:rFonts w:ascii="StobiSerif Regular" w:hAnsi="StobiSerif Regular" w:cstheme="minorHAnsi"/>
          <w:sz w:val="22"/>
          <w:szCs w:val="22"/>
        </w:rPr>
        <w:t>ризици или последици</w:t>
      </w:r>
      <w:r w:rsidRPr="008E3A85">
        <w:rPr>
          <w:rFonts w:ascii="StobiSerif Regular" w:hAnsi="StobiSerif Regular" w:cstheme="minorHAnsi"/>
          <w:sz w:val="22"/>
          <w:szCs w:val="22"/>
        </w:rPr>
        <w:t>.</w:t>
      </w:r>
    </w:p>
    <w:p w14:paraId="0000067C" w14:textId="5279AC79"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(11) Во случај на </w:t>
      </w:r>
      <w:r w:rsidR="00D6518A" w:rsidRPr="008E3A85">
        <w:rPr>
          <w:rFonts w:ascii="StobiSerif Regular" w:hAnsi="StobiSerif Regular" w:cstheme="minorHAnsi"/>
          <w:sz w:val="22"/>
          <w:szCs w:val="22"/>
        </w:rPr>
        <w:t xml:space="preserve">учество на </w:t>
      </w:r>
      <w:r w:rsidRPr="008E3A85">
        <w:rPr>
          <w:rFonts w:ascii="StobiSerif Regular" w:hAnsi="StobiSerif Regular" w:cstheme="minorHAnsi"/>
          <w:sz w:val="22"/>
          <w:szCs w:val="22"/>
        </w:rPr>
        <w:t>бремени жени или жени кои дојат, испитувањето треба да донесе директна корист за субјектот или ембрион</w:t>
      </w:r>
      <w:r w:rsidR="00C61CE8" w:rsidRPr="008E3A85">
        <w:rPr>
          <w:rFonts w:ascii="StobiSerif Regular" w:hAnsi="StobiSerif Regular" w:cstheme="minorHAnsi"/>
          <w:sz w:val="22"/>
          <w:szCs w:val="22"/>
        </w:rPr>
        <w:t>от</w:t>
      </w:r>
      <w:r w:rsidRPr="008E3A85">
        <w:rPr>
          <w:rFonts w:ascii="StobiSerif Regular" w:hAnsi="StobiSerif Regular" w:cstheme="minorHAnsi"/>
          <w:sz w:val="22"/>
          <w:szCs w:val="22"/>
        </w:rPr>
        <w:t xml:space="preserve"> и да се избегне </w:t>
      </w:r>
      <w:r w:rsidR="00C61CE8" w:rsidRPr="008E3A85">
        <w:rPr>
          <w:rFonts w:ascii="StobiSerif Regular" w:hAnsi="StobiSerif Regular" w:cstheme="minorHAnsi"/>
          <w:sz w:val="22"/>
          <w:szCs w:val="22"/>
        </w:rPr>
        <w:t>секое</w:t>
      </w:r>
      <w:r w:rsidRPr="008E3A85">
        <w:rPr>
          <w:rFonts w:ascii="StobiSerif Regular" w:hAnsi="StobiSerif Regular" w:cstheme="minorHAnsi"/>
          <w:sz w:val="22"/>
          <w:szCs w:val="22"/>
        </w:rPr>
        <w:t xml:space="preserve"> влијание врз здравјето на детето.</w:t>
      </w:r>
    </w:p>
    <w:p w14:paraId="0000067D" w14:textId="77777777"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(12) Во случај на итност кога субјектот не може да даде претходна информирана согласност, одложената информирана согласност е прифатлива под услов да:</w:t>
      </w:r>
    </w:p>
    <w:p w14:paraId="0000067E" w14:textId="2180ACE1" w:rsidR="006B1277" w:rsidRPr="008E3A85" w:rsidRDefault="00682CA3" w:rsidP="006D0F23">
      <w:pPr>
        <w:pStyle w:val="ListParagraph"/>
        <w:numPr>
          <w:ilvl w:val="0"/>
          <w:numId w:val="40"/>
        </w:numPr>
        <w:rPr>
          <w:rFonts w:ascii="StobiSerif Regular" w:hAnsi="StobiSerif Regular" w:cstheme="minorHAnsi"/>
          <w:sz w:val="22"/>
          <w:szCs w:val="22"/>
        </w:rPr>
      </w:pPr>
      <w:r w:rsidRPr="008E3A85">
        <w:rPr>
          <w:rFonts w:ascii="StobiSerif Regular" w:hAnsi="StobiSerif Regular" w:cstheme="minorHAnsi"/>
          <w:sz w:val="22"/>
          <w:szCs w:val="22"/>
        </w:rPr>
        <w:t>се очекува директна релевантна корист за субјектот;</w:t>
      </w:r>
    </w:p>
    <w:p w14:paraId="0000067F" w14:textId="338015CE" w:rsidR="006B1277" w:rsidRPr="008E3A85" w:rsidRDefault="008F2748" w:rsidP="006D0F23">
      <w:pPr>
        <w:pStyle w:val="ListParagraph"/>
        <w:numPr>
          <w:ilvl w:val="0"/>
          <w:numId w:val="40"/>
        </w:numPr>
        <w:rPr>
          <w:rFonts w:ascii="StobiSerif Regular" w:hAnsi="StobiSerif Regular" w:cstheme="minorHAnsi"/>
          <w:sz w:val="22"/>
          <w:szCs w:val="22"/>
        </w:rPr>
      </w:pPr>
      <w:r w:rsidRPr="008E3A85">
        <w:rPr>
          <w:rFonts w:ascii="StobiSerif Regular" w:hAnsi="StobiSerif Regular" w:cstheme="minorHAnsi"/>
          <w:sz w:val="22"/>
          <w:szCs w:val="22"/>
        </w:rPr>
        <w:t xml:space="preserve">истражувачот </w:t>
      </w:r>
      <w:r w:rsidR="00682CA3" w:rsidRPr="008E3A85">
        <w:rPr>
          <w:rFonts w:ascii="StobiSerif Regular" w:hAnsi="StobiSerif Regular" w:cstheme="minorHAnsi"/>
          <w:sz w:val="22"/>
          <w:szCs w:val="22"/>
        </w:rPr>
        <w:t>потврдува дека не знае за какви</w:t>
      </w:r>
      <w:r w:rsidRPr="008E3A85">
        <w:rPr>
          <w:rFonts w:ascii="StobiSerif Regular" w:hAnsi="StobiSerif Regular" w:cstheme="minorHAnsi"/>
          <w:sz w:val="22"/>
          <w:szCs w:val="22"/>
        </w:rPr>
        <w:t xml:space="preserve"> и да</w:t>
      </w:r>
      <w:r w:rsidR="00682CA3" w:rsidRPr="008E3A85">
        <w:rPr>
          <w:rFonts w:ascii="StobiSerif Regular" w:hAnsi="StobiSerif Regular" w:cstheme="minorHAnsi"/>
          <w:sz w:val="22"/>
          <w:szCs w:val="22"/>
        </w:rPr>
        <w:t xml:space="preserve"> било приговори за учество во клиничкото испитување претходно </w:t>
      </w:r>
      <w:r w:rsidR="00D662C3" w:rsidRPr="008E3A85">
        <w:rPr>
          <w:rFonts w:ascii="StobiSerif Regular" w:hAnsi="StobiSerif Regular" w:cstheme="minorHAnsi"/>
          <w:sz w:val="22"/>
          <w:szCs w:val="22"/>
        </w:rPr>
        <w:t xml:space="preserve">дадени </w:t>
      </w:r>
      <w:r w:rsidR="00682CA3" w:rsidRPr="008E3A85">
        <w:rPr>
          <w:rFonts w:ascii="StobiSerif Regular" w:hAnsi="StobiSerif Regular" w:cstheme="minorHAnsi"/>
          <w:sz w:val="22"/>
          <w:szCs w:val="22"/>
        </w:rPr>
        <w:t>од субјектот;</w:t>
      </w:r>
    </w:p>
    <w:p w14:paraId="00000680" w14:textId="2C8C383D" w:rsidR="006B1277" w:rsidRPr="008E3A85" w:rsidRDefault="00682CA3" w:rsidP="006D0F23">
      <w:pPr>
        <w:pStyle w:val="ListParagraph"/>
        <w:numPr>
          <w:ilvl w:val="0"/>
          <w:numId w:val="40"/>
        </w:numPr>
        <w:rPr>
          <w:rFonts w:ascii="StobiSerif Regular" w:hAnsi="StobiSerif Regular" w:cstheme="minorHAnsi"/>
          <w:sz w:val="22"/>
          <w:szCs w:val="22"/>
        </w:rPr>
      </w:pPr>
      <w:r w:rsidRPr="008E3A85">
        <w:rPr>
          <w:rFonts w:ascii="StobiSerif Regular" w:hAnsi="StobiSerif Regular" w:cstheme="minorHAnsi"/>
          <w:sz w:val="22"/>
          <w:szCs w:val="22"/>
        </w:rPr>
        <w:t>клиничкото испитување директно се однесува на здравствената состојба на субјектот</w:t>
      </w:r>
    </w:p>
    <w:p w14:paraId="00000682" w14:textId="7CDA175E" w:rsidR="006B1277" w:rsidRPr="00BE0548" w:rsidRDefault="00682CA3" w:rsidP="006D0F23">
      <w:pPr>
        <w:pStyle w:val="ListParagraph"/>
        <w:numPr>
          <w:ilvl w:val="0"/>
          <w:numId w:val="40"/>
        </w:numPr>
        <w:rPr>
          <w:rFonts w:ascii="StobiSerif Regular" w:hAnsi="StobiSerif Regular" w:cstheme="minorHAnsi"/>
          <w:sz w:val="22"/>
          <w:szCs w:val="22"/>
        </w:rPr>
      </w:pPr>
      <w:r w:rsidRPr="00BE0548">
        <w:rPr>
          <w:rFonts w:ascii="StobiSerif Regular" w:hAnsi="StobiSerif Regular" w:cstheme="minorHAnsi"/>
          <w:sz w:val="22"/>
          <w:szCs w:val="22"/>
        </w:rPr>
        <w:t>клиничкото испитување претставува минимален ризик и наметнува минимално оптоварување на субјектот во споредба со стандардниот третман на состојбата на субјектот.</w:t>
      </w:r>
    </w:p>
    <w:p w14:paraId="00000684" w14:textId="6E1A41D8" w:rsidR="006B1277" w:rsidRPr="008E3A85" w:rsidRDefault="00682CA3" w:rsidP="00C61CE8">
      <w:pPr>
        <w:jc w:val="center"/>
        <w:rPr>
          <w:rFonts w:ascii="StobiSerif Regular" w:hAnsi="StobiSerif Regular" w:cstheme="minorHAnsi"/>
          <w:sz w:val="22"/>
          <w:szCs w:val="22"/>
        </w:rPr>
      </w:pPr>
      <w:r w:rsidRPr="008E3A85">
        <w:rPr>
          <w:rFonts w:ascii="StobiSerif Regular" w:hAnsi="StobiSerif Regular" w:cstheme="minorHAnsi"/>
          <w:sz w:val="22"/>
          <w:szCs w:val="22"/>
        </w:rPr>
        <w:t>Член 85</w:t>
      </w:r>
    </w:p>
    <w:p w14:paraId="00000685" w14:textId="77777777"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(Предуслови за клиничко испитување)</w:t>
      </w:r>
    </w:p>
    <w:p w14:paraId="00000686" w14:textId="77777777" w:rsidR="006B1277" w:rsidRPr="008E3A85" w:rsidRDefault="006B1277">
      <w:pPr>
        <w:jc w:val="center"/>
        <w:rPr>
          <w:rFonts w:ascii="StobiSerif Regular" w:hAnsi="StobiSerif Regular" w:cstheme="minorHAnsi"/>
          <w:sz w:val="22"/>
          <w:szCs w:val="22"/>
        </w:rPr>
      </w:pPr>
    </w:p>
    <w:p w14:paraId="00000687" w14:textId="77777777"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(1) Клиничките испитувања се планираат и спроведуваат на тој начин што:</w:t>
      </w:r>
    </w:p>
    <w:p w14:paraId="00000688" w14:textId="79DB35F3" w:rsidR="006B1277" w:rsidRPr="008E3A85" w:rsidRDefault="00682CA3" w:rsidP="006D0F23">
      <w:pPr>
        <w:pStyle w:val="ListParagraph"/>
        <w:numPr>
          <w:ilvl w:val="0"/>
          <w:numId w:val="41"/>
        </w:numPr>
        <w:rPr>
          <w:rFonts w:ascii="StobiSerif Regular" w:hAnsi="StobiSerif Regular" w:cstheme="minorHAnsi"/>
          <w:sz w:val="22"/>
          <w:szCs w:val="22"/>
        </w:rPr>
      </w:pPr>
      <w:r w:rsidRPr="008E3A85">
        <w:rPr>
          <w:rFonts w:ascii="StobiSerif Regular" w:hAnsi="StobiSerif Regular" w:cstheme="minorHAnsi"/>
          <w:sz w:val="22"/>
          <w:szCs w:val="22"/>
        </w:rPr>
        <w:t>правата, безбедноста, достоинството и благосостојбата на субјектите кои учествуваат во клиничкото испитување се заштитени и имаат приоритет пред сите други интереси, и</w:t>
      </w:r>
    </w:p>
    <w:p w14:paraId="00000689" w14:textId="69B1A33C" w:rsidR="006B1277" w:rsidRPr="008E3A85" w:rsidRDefault="00682CA3" w:rsidP="006D0F23">
      <w:pPr>
        <w:pStyle w:val="ListParagraph"/>
        <w:numPr>
          <w:ilvl w:val="0"/>
          <w:numId w:val="41"/>
        </w:numPr>
        <w:rPr>
          <w:rFonts w:ascii="StobiSerif Regular" w:hAnsi="StobiSerif Regular" w:cstheme="minorHAnsi"/>
          <w:sz w:val="22"/>
          <w:szCs w:val="22"/>
        </w:rPr>
      </w:pPr>
      <w:r w:rsidRPr="008E3A85">
        <w:rPr>
          <w:rFonts w:ascii="StobiSerif Regular" w:hAnsi="StobiSerif Regular" w:cstheme="minorHAnsi"/>
          <w:sz w:val="22"/>
          <w:szCs w:val="22"/>
        </w:rPr>
        <w:t>добиените клинички податоци се научно засновани, веродостојни и цврсти.</w:t>
      </w:r>
    </w:p>
    <w:p w14:paraId="0000068B" w14:textId="5ED02DA8"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(2) Клиничките испитувања се предмет на етичка</w:t>
      </w:r>
      <w:r w:rsidR="00F62B4E" w:rsidRPr="008E3A85">
        <w:rPr>
          <w:rFonts w:ascii="StobiSerif Regular" w:hAnsi="StobiSerif Regular" w:cstheme="minorHAnsi"/>
          <w:sz w:val="22"/>
          <w:szCs w:val="22"/>
        </w:rPr>
        <w:t xml:space="preserve"> и</w:t>
      </w:r>
      <w:r w:rsidRPr="008E3A85">
        <w:rPr>
          <w:rFonts w:ascii="StobiSerif Regular" w:hAnsi="StobiSerif Regular" w:cstheme="minorHAnsi"/>
          <w:sz w:val="22"/>
          <w:szCs w:val="22"/>
        </w:rPr>
        <w:t xml:space="preserve"> </w:t>
      </w:r>
      <w:r w:rsidR="00F62B4E" w:rsidRPr="008E3A85">
        <w:rPr>
          <w:rFonts w:ascii="StobiSerif Regular" w:hAnsi="StobiSerif Regular" w:cstheme="minorHAnsi"/>
          <w:sz w:val="22"/>
          <w:szCs w:val="22"/>
        </w:rPr>
        <w:t xml:space="preserve">научна </w:t>
      </w:r>
      <w:r w:rsidRPr="008E3A85">
        <w:rPr>
          <w:rFonts w:ascii="StobiSerif Regular" w:hAnsi="StobiSerif Regular" w:cstheme="minorHAnsi"/>
          <w:sz w:val="22"/>
          <w:szCs w:val="22"/>
        </w:rPr>
        <w:t>проценка:</w:t>
      </w:r>
    </w:p>
    <w:p w14:paraId="0000068D" w14:textId="4587A84E" w:rsidR="006B1277" w:rsidRPr="008E3A85" w:rsidRDefault="00F62B4E" w:rsidP="006D0F23">
      <w:pPr>
        <w:pStyle w:val="ListParagraph"/>
        <w:numPr>
          <w:ilvl w:val="0"/>
          <w:numId w:val="42"/>
        </w:numPr>
        <w:rPr>
          <w:rFonts w:ascii="StobiSerif Regular" w:hAnsi="StobiSerif Regular" w:cstheme="minorHAnsi"/>
          <w:sz w:val="22"/>
          <w:szCs w:val="22"/>
        </w:rPr>
      </w:pPr>
      <w:r w:rsidRPr="008E3A85">
        <w:rPr>
          <w:rFonts w:ascii="StobiSerif Regular" w:hAnsi="StobiSerif Regular" w:cstheme="minorHAnsi"/>
          <w:sz w:val="22"/>
          <w:szCs w:val="22"/>
        </w:rPr>
        <w:t>е</w:t>
      </w:r>
      <w:r w:rsidR="00682CA3" w:rsidRPr="008E3A85">
        <w:rPr>
          <w:rFonts w:ascii="StobiSerif Regular" w:hAnsi="StobiSerif Regular" w:cstheme="minorHAnsi"/>
          <w:sz w:val="22"/>
          <w:szCs w:val="22"/>
        </w:rPr>
        <w:t>тичка</w:t>
      </w:r>
      <w:r w:rsidR="00C61CE8" w:rsidRPr="008E3A85">
        <w:rPr>
          <w:rFonts w:ascii="StobiSerif Regular" w:hAnsi="StobiSerif Regular" w:cstheme="minorHAnsi"/>
          <w:sz w:val="22"/>
          <w:szCs w:val="22"/>
        </w:rPr>
        <w:t>та</w:t>
      </w:r>
      <w:r w:rsidR="00682CA3" w:rsidRPr="008E3A85">
        <w:rPr>
          <w:rFonts w:ascii="StobiSerif Regular" w:hAnsi="StobiSerif Regular" w:cstheme="minorHAnsi"/>
          <w:sz w:val="22"/>
          <w:szCs w:val="22"/>
        </w:rPr>
        <w:t xml:space="preserve"> проценка ја врши </w:t>
      </w:r>
      <w:r w:rsidRPr="008E3A85">
        <w:rPr>
          <w:rFonts w:ascii="StobiSerif Regular" w:hAnsi="StobiSerif Regular" w:cstheme="minorHAnsi"/>
          <w:sz w:val="22"/>
          <w:szCs w:val="22"/>
        </w:rPr>
        <w:t>Е</w:t>
      </w:r>
      <w:r w:rsidR="00682CA3" w:rsidRPr="008E3A85">
        <w:rPr>
          <w:rFonts w:ascii="StobiSerif Regular" w:hAnsi="StobiSerif Regular" w:cstheme="minorHAnsi"/>
          <w:sz w:val="22"/>
          <w:szCs w:val="22"/>
        </w:rPr>
        <w:t>тичк</w:t>
      </w:r>
      <w:r w:rsidRPr="008E3A85">
        <w:rPr>
          <w:rFonts w:ascii="StobiSerif Regular" w:hAnsi="StobiSerif Regular" w:cstheme="minorHAnsi"/>
          <w:sz w:val="22"/>
          <w:szCs w:val="22"/>
        </w:rPr>
        <w:t>ата</w:t>
      </w:r>
      <w:r w:rsidR="00682CA3"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 xml:space="preserve">комисија </w:t>
      </w:r>
      <w:r w:rsidR="00682CA3" w:rsidRPr="008E3A85">
        <w:rPr>
          <w:rFonts w:ascii="StobiSerif Regular" w:hAnsi="StobiSerif Regular" w:cstheme="minorHAnsi"/>
          <w:sz w:val="22"/>
          <w:szCs w:val="22"/>
        </w:rPr>
        <w:t>за клинички испитувања</w:t>
      </w:r>
      <w:r w:rsidRPr="008E3A85">
        <w:rPr>
          <w:rFonts w:ascii="StobiSerif Regular" w:hAnsi="StobiSerif Regular" w:cstheme="minorHAnsi"/>
          <w:sz w:val="22"/>
          <w:szCs w:val="22"/>
        </w:rPr>
        <w:t xml:space="preserve"> на лекови и медицински средства и </w:t>
      </w:r>
      <w:r w:rsidR="00682CA3" w:rsidRPr="008E3A85">
        <w:rPr>
          <w:rFonts w:ascii="StobiSerif Regular" w:hAnsi="StobiSerif Regular" w:cstheme="minorHAnsi"/>
          <w:sz w:val="22"/>
          <w:szCs w:val="22"/>
        </w:rPr>
        <w:t>студии на перформанси на</w:t>
      </w:r>
      <w:r w:rsidR="0080632D" w:rsidRPr="008E3A85">
        <w:rPr>
          <w:rFonts w:ascii="StobiSerif Regular" w:hAnsi="StobiSerif Regular" w:cstheme="minorHAnsi"/>
          <w:sz w:val="22"/>
          <w:szCs w:val="22"/>
        </w:rPr>
        <w:t xml:space="preserve"> </w:t>
      </w:r>
      <w:r w:rsidR="00682CA3" w:rsidRPr="008E3A85">
        <w:rPr>
          <w:rFonts w:ascii="StobiSerif Regular" w:hAnsi="StobiSerif Regular" w:cstheme="minorHAnsi"/>
          <w:sz w:val="22"/>
          <w:szCs w:val="22"/>
        </w:rPr>
        <w:t>ИВД на Република Северна Македонија, во кој</w:t>
      </w:r>
      <w:r w:rsidR="00CF53CB" w:rsidRPr="008E3A85">
        <w:rPr>
          <w:rFonts w:ascii="StobiSerif Regular" w:hAnsi="StobiSerif Regular" w:cstheme="minorHAnsi"/>
          <w:sz w:val="22"/>
          <w:szCs w:val="22"/>
        </w:rPr>
        <w:t>а</w:t>
      </w:r>
      <w:r w:rsidR="00682CA3" w:rsidRPr="008E3A85">
        <w:rPr>
          <w:rFonts w:ascii="StobiSerif Regular" w:hAnsi="StobiSerif Regular" w:cstheme="minorHAnsi"/>
          <w:sz w:val="22"/>
          <w:szCs w:val="22"/>
        </w:rPr>
        <w:t xml:space="preserve"> учествува најмалку едно </w:t>
      </w:r>
      <w:r w:rsidR="00C61CE8" w:rsidRPr="008E3A85">
        <w:rPr>
          <w:rFonts w:ascii="StobiSerif Regular" w:hAnsi="StobiSerif Regular" w:cstheme="minorHAnsi"/>
          <w:sz w:val="22"/>
          <w:szCs w:val="22"/>
        </w:rPr>
        <w:t xml:space="preserve">немедицинско </w:t>
      </w:r>
      <w:r w:rsidR="00682CA3" w:rsidRPr="008E3A85">
        <w:rPr>
          <w:rFonts w:ascii="StobiSerif Regular" w:hAnsi="StobiSerif Regular" w:cstheme="minorHAnsi"/>
          <w:sz w:val="22"/>
          <w:szCs w:val="22"/>
        </w:rPr>
        <w:t>лице</w:t>
      </w:r>
      <w:r w:rsidRPr="008E3A85">
        <w:rPr>
          <w:rFonts w:ascii="StobiSerif Regular" w:hAnsi="StobiSerif Regular" w:cstheme="minorHAnsi"/>
          <w:sz w:val="22"/>
          <w:szCs w:val="22"/>
        </w:rPr>
        <w:t xml:space="preserve"> и</w:t>
      </w:r>
    </w:p>
    <w:p w14:paraId="0000068E" w14:textId="18F54401" w:rsidR="006B1277" w:rsidRPr="008E3A85" w:rsidRDefault="00F62B4E" w:rsidP="006D0F23">
      <w:pPr>
        <w:pStyle w:val="ListParagraph"/>
        <w:numPr>
          <w:ilvl w:val="0"/>
          <w:numId w:val="42"/>
        </w:numPr>
        <w:rPr>
          <w:rFonts w:ascii="StobiSerif Regular" w:hAnsi="StobiSerif Regular" w:cstheme="minorHAnsi"/>
          <w:sz w:val="22"/>
          <w:szCs w:val="22"/>
        </w:rPr>
      </w:pPr>
      <w:r w:rsidRPr="008E3A85">
        <w:rPr>
          <w:rFonts w:ascii="StobiSerif Regular" w:hAnsi="StobiSerif Regular" w:cstheme="minorHAnsi"/>
          <w:sz w:val="22"/>
          <w:szCs w:val="22"/>
        </w:rPr>
        <w:t>н</w:t>
      </w:r>
      <w:r w:rsidR="00682CA3" w:rsidRPr="008E3A85">
        <w:rPr>
          <w:rFonts w:ascii="StobiSerif Regular" w:hAnsi="StobiSerif Regular" w:cstheme="minorHAnsi"/>
          <w:sz w:val="22"/>
          <w:szCs w:val="22"/>
        </w:rPr>
        <w:t>аучната проценка ја вршат</w:t>
      </w:r>
      <w:r w:rsidR="00C61CE8" w:rsidRPr="008E3A85">
        <w:rPr>
          <w:rFonts w:ascii="StobiSerif Regular" w:hAnsi="StobiSerif Regular" w:cstheme="minorHAnsi"/>
          <w:sz w:val="22"/>
          <w:szCs w:val="22"/>
        </w:rPr>
        <w:t xml:space="preserve"> </w:t>
      </w:r>
      <w:r w:rsidR="00682CA3" w:rsidRPr="008E3A85">
        <w:rPr>
          <w:rFonts w:ascii="StobiSerif Regular" w:hAnsi="StobiSerif Regular" w:cstheme="minorHAnsi"/>
          <w:sz w:val="22"/>
          <w:szCs w:val="22"/>
        </w:rPr>
        <w:t>внатрешни и/или надворешни експерти</w:t>
      </w:r>
      <w:r w:rsidR="00C61CE8" w:rsidRPr="008E3A85">
        <w:rPr>
          <w:rFonts w:ascii="StobiSerif Regular" w:hAnsi="StobiSerif Regular" w:cstheme="minorHAnsi"/>
          <w:sz w:val="22"/>
          <w:szCs w:val="22"/>
        </w:rPr>
        <w:t xml:space="preserve"> на </w:t>
      </w:r>
      <w:r w:rsidR="007153A1" w:rsidRPr="008E3A85">
        <w:rPr>
          <w:rFonts w:ascii="StobiSerif Regular" w:hAnsi="StobiSerif Regular" w:cstheme="minorHAnsi"/>
          <w:sz w:val="22"/>
          <w:szCs w:val="22"/>
        </w:rPr>
        <w:t>Агенцијата</w:t>
      </w:r>
      <w:r w:rsidR="00682CA3" w:rsidRPr="008E3A85">
        <w:rPr>
          <w:rFonts w:ascii="StobiSerif Regular" w:hAnsi="StobiSerif Regular" w:cstheme="minorHAnsi"/>
          <w:sz w:val="22"/>
          <w:szCs w:val="22"/>
        </w:rPr>
        <w:t>.</w:t>
      </w:r>
    </w:p>
    <w:p w14:paraId="00000690" w14:textId="77777777"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(3) Клиничко испитување може да се спроведе само доколку се исполнети сите наведени услови:</w:t>
      </w:r>
    </w:p>
    <w:p w14:paraId="00000691" w14:textId="117036DC" w:rsidR="006B1277" w:rsidRPr="008E3A85" w:rsidRDefault="00682CA3" w:rsidP="00081D60">
      <w:pPr>
        <w:ind w:left="288" w:firstLine="0"/>
        <w:rPr>
          <w:rFonts w:ascii="StobiSerif Regular" w:hAnsi="StobiSerif Regular" w:cstheme="minorHAnsi"/>
          <w:sz w:val="22"/>
          <w:szCs w:val="22"/>
        </w:rPr>
      </w:pPr>
      <w:r w:rsidRPr="008E3A85">
        <w:rPr>
          <w:rFonts w:ascii="StobiSerif Regular" w:hAnsi="StobiSerif Regular" w:cstheme="minorHAnsi"/>
          <w:sz w:val="22"/>
          <w:szCs w:val="22"/>
        </w:rPr>
        <w:lastRenderedPageBreak/>
        <w:t xml:space="preserve">(а) </w:t>
      </w:r>
      <w:r w:rsidR="00FD37B1" w:rsidRPr="008E3A85">
        <w:rPr>
          <w:rFonts w:ascii="StobiSerif Regular" w:hAnsi="StobiSerif Regular" w:cstheme="minorHAnsi"/>
          <w:sz w:val="22"/>
          <w:szCs w:val="22"/>
        </w:rPr>
        <w:t>За к</w:t>
      </w:r>
      <w:r w:rsidRPr="008E3A85">
        <w:rPr>
          <w:rFonts w:ascii="StobiSerif Regular" w:hAnsi="StobiSerif Regular" w:cstheme="minorHAnsi"/>
          <w:sz w:val="22"/>
          <w:szCs w:val="22"/>
        </w:rPr>
        <w:t xml:space="preserve">линичкото испитување  </w:t>
      </w:r>
      <w:r w:rsidR="00FD37B1" w:rsidRPr="008E3A85">
        <w:rPr>
          <w:rFonts w:ascii="StobiSerif Regular" w:hAnsi="StobiSerif Regular" w:cstheme="minorHAnsi"/>
          <w:sz w:val="22"/>
          <w:szCs w:val="22"/>
        </w:rPr>
        <w:t xml:space="preserve">е издадено </w:t>
      </w:r>
      <w:r w:rsidRPr="008E3A85">
        <w:rPr>
          <w:rFonts w:ascii="StobiSerif Regular" w:hAnsi="StobiSerif Regular" w:cstheme="minorHAnsi"/>
          <w:sz w:val="22"/>
          <w:szCs w:val="22"/>
        </w:rPr>
        <w:t xml:space="preserve">одобрение од </w:t>
      </w:r>
      <w:r w:rsidR="00FD37B1"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за спроведување во Република Северна Македонија.</w:t>
      </w:r>
    </w:p>
    <w:p w14:paraId="00000692" w14:textId="62B522D1" w:rsidR="006B1277" w:rsidRPr="008E3A85" w:rsidRDefault="00682CA3" w:rsidP="00081D60">
      <w:pPr>
        <w:ind w:left="288"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(б) </w:t>
      </w:r>
      <w:r w:rsidR="00FD37B1" w:rsidRPr="008E3A85">
        <w:rPr>
          <w:rFonts w:ascii="StobiSerif Regular" w:hAnsi="StobiSerif Regular" w:cstheme="minorHAnsi"/>
          <w:sz w:val="22"/>
          <w:szCs w:val="22"/>
        </w:rPr>
        <w:t>Е</w:t>
      </w:r>
      <w:r w:rsidRPr="008E3A85">
        <w:rPr>
          <w:rFonts w:ascii="StobiSerif Regular" w:hAnsi="StobiSerif Regular" w:cstheme="minorHAnsi"/>
          <w:sz w:val="22"/>
          <w:szCs w:val="22"/>
        </w:rPr>
        <w:t>тичк</w:t>
      </w:r>
      <w:r w:rsidR="00FD37B1" w:rsidRPr="008E3A85">
        <w:rPr>
          <w:rFonts w:ascii="StobiSerif Regular" w:hAnsi="StobiSerif Regular" w:cstheme="minorHAnsi"/>
          <w:sz w:val="22"/>
          <w:szCs w:val="22"/>
        </w:rPr>
        <w:t>ата</w:t>
      </w:r>
      <w:r w:rsidRPr="008E3A85">
        <w:rPr>
          <w:rFonts w:ascii="StobiSerif Regular" w:hAnsi="StobiSerif Regular" w:cstheme="minorHAnsi"/>
          <w:sz w:val="22"/>
          <w:szCs w:val="22"/>
        </w:rPr>
        <w:t xml:space="preserve"> </w:t>
      </w:r>
      <w:r w:rsidR="00FD37B1" w:rsidRPr="008E3A85">
        <w:rPr>
          <w:rFonts w:ascii="StobiSerif Regular" w:hAnsi="StobiSerif Regular" w:cstheme="minorHAnsi"/>
          <w:sz w:val="22"/>
          <w:szCs w:val="22"/>
        </w:rPr>
        <w:t xml:space="preserve">комисија </w:t>
      </w:r>
      <w:r w:rsidRPr="008E3A85">
        <w:rPr>
          <w:rFonts w:ascii="StobiSerif Regular" w:hAnsi="StobiSerif Regular" w:cstheme="minorHAnsi"/>
          <w:sz w:val="22"/>
          <w:szCs w:val="22"/>
        </w:rPr>
        <w:t>за клиничко испитување</w:t>
      </w:r>
      <w:r w:rsidR="00FD37B1" w:rsidRPr="008E3A85">
        <w:rPr>
          <w:rFonts w:ascii="StobiSerif Regular" w:hAnsi="StobiSerif Regular" w:cstheme="minorHAnsi"/>
          <w:sz w:val="22"/>
          <w:szCs w:val="22"/>
        </w:rPr>
        <w:t xml:space="preserve"> на лекови и медицински средства и </w:t>
      </w:r>
      <w:r w:rsidRPr="008E3A85">
        <w:rPr>
          <w:rFonts w:ascii="StobiSerif Regular" w:hAnsi="StobiSerif Regular" w:cstheme="minorHAnsi"/>
          <w:sz w:val="22"/>
          <w:szCs w:val="22"/>
        </w:rPr>
        <w:t xml:space="preserve">студија за перформанси на ИВД на Република Северна Македонија </w:t>
      </w:r>
      <w:r w:rsidR="00DD0E0C" w:rsidRPr="008E3A85">
        <w:rPr>
          <w:rFonts w:ascii="StobiSerif Regular" w:hAnsi="StobiSerif Regular" w:cstheme="minorHAnsi"/>
          <w:sz w:val="22"/>
          <w:szCs w:val="22"/>
        </w:rPr>
        <w:t>дала позитивно</w:t>
      </w:r>
      <w:r w:rsidRPr="008E3A85">
        <w:rPr>
          <w:rFonts w:ascii="StobiSerif Regular" w:hAnsi="StobiSerif Regular" w:cstheme="minorHAnsi"/>
          <w:sz w:val="22"/>
          <w:szCs w:val="22"/>
        </w:rPr>
        <w:t xml:space="preserve"> мислење.</w:t>
      </w:r>
    </w:p>
    <w:p w14:paraId="00000693" w14:textId="5DC7A967" w:rsidR="006B1277" w:rsidRPr="008E3A85" w:rsidRDefault="00682CA3" w:rsidP="00081D60">
      <w:pPr>
        <w:ind w:left="288" w:firstLine="0"/>
        <w:rPr>
          <w:rFonts w:ascii="StobiSerif Regular" w:hAnsi="StobiSerif Regular" w:cstheme="minorHAnsi"/>
          <w:sz w:val="22"/>
          <w:szCs w:val="22"/>
        </w:rPr>
      </w:pPr>
      <w:r w:rsidRPr="008E3A85">
        <w:rPr>
          <w:rFonts w:ascii="StobiSerif Regular" w:hAnsi="StobiSerif Regular" w:cstheme="minorHAnsi"/>
          <w:sz w:val="22"/>
          <w:szCs w:val="22"/>
        </w:rPr>
        <w:t>(в) Спонзорот</w:t>
      </w:r>
      <w:r w:rsidR="009466F7"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овластениот претставник</w:t>
      </w:r>
      <w:r w:rsidR="009466F7" w:rsidRPr="008E3A85">
        <w:rPr>
          <w:rFonts w:ascii="StobiSerif Regular" w:hAnsi="StobiSerif Regular" w:cstheme="minorHAnsi"/>
          <w:sz w:val="22"/>
          <w:szCs w:val="22"/>
        </w:rPr>
        <w:t xml:space="preserve"> и </w:t>
      </w:r>
      <w:r w:rsidRPr="008E3A85">
        <w:rPr>
          <w:rFonts w:ascii="StobiSerif Regular" w:hAnsi="StobiSerif Regular" w:cstheme="minorHAnsi"/>
          <w:sz w:val="22"/>
          <w:szCs w:val="22"/>
        </w:rPr>
        <w:t xml:space="preserve">лицето за контакт </w:t>
      </w:r>
      <w:r w:rsidR="009466F7" w:rsidRPr="008E3A85">
        <w:rPr>
          <w:rFonts w:ascii="StobiSerif Regular" w:hAnsi="StobiSerif Regular" w:cstheme="minorHAnsi"/>
          <w:sz w:val="22"/>
          <w:szCs w:val="22"/>
        </w:rPr>
        <w:t xml:space="preserve">имаат </w:t>
      </w:r>
      <w:r w:rsidRPr="008E3A85">
        <w:rPr>
          <w:rFonts w:ascii="StobiSerif Regular" w:hAnsi="StobiSerif Regular" w:cstheme="minorHAnsi"/>
          <w:sz w:val="22"/>
          <w:szCs w:val="22"/>
        </w:rPr>
        <w:t xml:space="preserve"> седиште во Република Северна Македонија.</w:t>
      </w:r>
    </w:p>
    <w:p w14:paraId="00000694" w14:textId="4C8D142B" w:rsidR="006B1277" w:rsidRPr="008E3A85" w:rsidRDefault="00682CA3" w:rsidP="00081D60">
      <w:pPr>
        <w:ind w:left="288"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(г) </w:t>
      </w:r>
      <w:r w:rsidR="00DD0E0C" w:rsidRPr="008E3A85">
        <w:rPr>
          <w:rFonts w:ascii="StobiSerif Regular" w:hAnsi="StobiSerif Regular" w:cstheme="minorHAnsi"/>
          <w:sz w:val="22"/>
          <w:szCs w:val="22"/>
        </w:rPr>
        <w:t>Испитаниците</w:t>
      </w:r>
      <w:r w:rsidRPr="008E3A85">
        <w:rPr>
          <w:rFonts w:ascii="StobiSerif Regular" w:hAnsi="StobiSerif Regular" w:cstheme="minorHAnsi"/>
          <w:sz w:val="22"/>
          <w:szCs w:val="22"/>
        </w:rPr>
        <w:t>, особено ранливите популации и субјекти се заштитени во согласност со овој закон.</w:t>
      </w:r>
    </w:p>
    <w:p w14:paraId="00000695" w14:textId="77777777" w:rsidR="006B1277" w:rsidRPr="008E3A85" w:rsidRDefault="00682CA3" w:rsidP="00081D60">
      <w:pPr>
        <w:ind w:left="288" w:firstLine="0"/>
        <w:rPr>
          <w:rFonts w:ascii="StobiSerif Regular" w:hAnsi="StobiSerif Regular" w:cstheme="minorHAnsi"/>
          <w:sz w:val="22"/>
          <w:szCs w:val="22"/>
        </w:rPr>
      </w:pPr>
      <w:r w:rsidRPr="008E3A85">
        <w:rPr>
          <w:rFonts w:ascii="StobiSerif Regular" w:hAnsi="StobiSerif Regular" w:cstheme="minorHAnsi"/>
          <w:sz w:val="22"/>
          <w:szCs w:val="22"/>
        </w:rPr>
        <w:t>(д) Очекуваната корист за субјектите или јавното здравје ги оправдува предвидливите ризици и непријатности, со постојано следење на исполнувањето на овие услови.</w:t>
      </w:r>
    </w:p>
    <w:p w14:paraId="00000696" w14:textId="77777777" w:rsidR="006B1277" w:rsidRPr="008E3A85" w:rsidRDefault="00682CA3" w:rsidP="00081D60">
      <w:pPr>
        <w:ind w:left="288" w:firstLine="0"/>
        <w:rPr>
          <w:rFonts w:ascii="StobiSerif Regular" w:hAnsi="StobiSerif Regular" w:cstheme="minorHAnsi"/>
          <w:sz w:val="22"/>
          <w:szCs w:val="22"/>
        </w:rPr>
      </w:pPr>
      <w:r w:rsidRPr="008E3A85">
        <w:rPr>
          <w:rFonts w:ascii="StobiSerif Regular" w:hAnsi="StobiSerif Regular" w:cstheme="minorHAnsi"/>
          <w:sz w:val="22"/>
          <w:szCs w:val="22"/>
        </w:rPr>
        <w:t xml:space="preserve">(ѓ) Субјектот или, ако субјектот не може да даде информирана согласност, неговиот законски застапник: </w:t>
      </w:r>
    </w:p>
    <w:p w14:paraId="00000697" w14:textId="7C4B9ED4" w:rsidR="006B1277" w:rsidRPr="008E3A85" w:rsidRDefault="009466F7" w:rsidP="00940EC5">
      <w:pPr>
        <w:ind w:left="117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 </w:t>
      </w:r>
      <w:r w:rsidR="00682CA3" w:rsidRPr="008E3A85">
        <w:rPr>
          <w:rFonts w:ascii="StobiSerif Regular" w:hAnsi="StobiSerif Regular" w:cstheme="minorHAnsi"/>
          <w:sz w:val="22"/>
          <w:szCs w:val="22"/>
        </w:rPr>
        <w:t xml:space="preserve">дал писмена, информирана согласност </w:t>
      </w:r>
      <w:r w:rsidRPr="008E3A85">
        <w:rPr>
          <w:rFonts w:ascii="StobiSerif Regular" w:hAnsi="StobiSerif Regular" w:cstheme="minorHAnsi"/>
          <w:sz w:val="22"/>
          <w:szCs w:val="22"/>
        </w:rPr>
        <w:t xml:space="preserve">потпишана, со датум, </w:t>
      </w:r>
      <w:r w:rsidR="00682CA3" w:rsidRPr="008E3A85">
        <w:rPr>
          <w:rFonts w:ascii="StobiSerif Regular" w:hAnsi="StobiSerif Regular" w:cstheme="minorHAnsi"/>
          <w:sz w:val="22"/>
          <w:szCs w:val="22"/>
        </w:rPr>
        <w:t xml:space="preserve">откако бил соодветно информиран </w:t>
      </w:r>
      <w:r w:rsidR="00DD0E0C" w:rsidRPr="008E3A85">
        <w:rPr>
          <w:rFonts w:ascii="StobiSerif Regular" w:hAnsi="StobiSerif Regular" w:cstheme="minorHAnsi"/>
          <w:sz w:val="22"/>
          <w:szCs w:val="22"/>
        </w:rPr>
        <w:t>за сите релевантни аспекти</w:t>
      </w:r>
      <w:r w:rsidR="00DD0E0C" w:rsidRPr="008E3A85" w:rsidDel="00DD0E0C">
        <w:rPr>
          <w:rFonts w:ascii="StobiSerif Regular" w:hAnsi="StobiSerif Regular" w:cstheme="minorHAnsi"/>
          <w:sz w:val="22"/>
          <w:szCs w:val="22"/>
        </w:rPr>
        <w:t xml:space="preserve"> </w:t>
      </w:r>
      <w:r w:rsidR="00DD0E0C" w:rsidRPr="008E3A85">
        <w:rPr>
          <w:rFonts w:ascii="StobiSerif Regular" w:hAnsi="StobiSerif Regular" w:cstheme="minorHAnsi"/>
          <w:sz w:val="22"/>
          <w:szCs w:val="22"/>
        </w:rPr>
        <w:t xml:space="preserve">на </w:t>
      </w:r>
      <w:r w:rsidR="00682CA3" w:rsidRPr="008E3A85">
        <w:rPr>
          <w:rFonts w:ascii="StobiSerif Regular" w:hAnsi="StobiSerif Regular" w:cstheme="minorHAnsi"/>
          <w:sz w:val="22"/>
          <w:szCs w:val="22"/>
        </w:rPr>
        <w:t>сеопфатен, концизен, јасен</w:t>
      </w:r>
      <w:r w:rsidRPr="008E3A85">
        <w:rPr>
          <w:rFonts w:ascii="StobiSerif Regular" w:hAnsi="StobiSerif Regular" w:cstheme="minorHAnsi"/>
          <w:sz w:val="22"/>
          <w:szCs w:val="22"/>
        </w:rPr>
        <w:t xml:space="preserve"> </w:t>
      </w:r>
      <w:r w:rsidR="00682CA3" w:rsidRPr="008E3A85">
        <w:rPr>
          <w:rFonts w:ascii="StobiSerif Regular" w:hAnsi="StobiSerif Regular" w:cstheme="minorHAnsi"/>
          <w:sz w:val="22"/>
          <w:szCs w:val="22"/>
        </w:rPr>
        <w:t>начин во врска со:</w:t>
      </w:r>
      <w:r w:rsidR="0099126C" w:rsidRPr="008E3A85">
        <w:rPr>
          <w:rFonts w:ascii="StobiSerif Regular" w:hAnsi="StobiSerif Regular" w:cstheme="minorHAnsi"/>
          <w:sz w:val="22"/>
          <w:szCs w:val="22"/>
        </w:rPr>
        <w:t xml:space="preserve"> испитувањето, правата на субјектот, условите под кои треба да се спроведе клиничкото испитување, алтернативни третмани;</w:t>
      </w:r>
    </w:p>
    <w:p w14:paraId="0000069C" w14:textId="69BE97D5" w:rsidR="006B1277" w:rsidRPr="008E3A85" w:rsidRDefault="009466F7" w:rsidP="00B76562">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  </w:t>
      </w:r>
      <w:r w:rsidR="00682CA3" w:rsidRPr="008E3A85">
        <w:rPr>
          <w:rFonts w:ascii="StobiSerif Regular" w:hAnsi="StobiSerif Regular" w:cstheme="minorHAnsi"/>
          <w:sz w:val="22"/>
          <w:szCs w:val="22"/>
        </w:rPr>
        <w:t>ги има добиено информациите за контакт од институцијата каде што може да се добијат дополнителни информации во случај на потреба.</w:t>
      </w:r>
    </w:p>
    <w:p w14:paraId="0000069D" w14:textId="6B6BC826" w:rsidR="006B1277" w:rsidRPr="008E3A85" w:rsidRDefault="00682CA3" w:rsidP="00B76562">
      <w:pPr>
        <w:ind w:left="27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(е) Субјектот е заштитен во однос на неговиот физички и ментален интегритет, приватност и заштита на податоци, во согласност со </w:t>
      </w:r>
      <w:r w:rsidR="009466F7" w:rsidRPr="008E3A85">
        <w:rPr>
          <w:rFonts w:ascii="StobiSerif Regular" w:hAnsi="StobiSerif Regular" w:cstheme="minorHAnsi"/>
          <w:sz w:val="22"/>
          <w:szCs w:val="22"/>
        </w:rPr>
        <w:t xml:space="preserve">прописите </w:t>
      </w:r>
      <w:r w:rsidR="00B44A5F" w:rsidRPr="008E3A85">
        <w:rPr>
          <w:rFonts w:ascii="StobiSerif Regular" w:hAnsi="StobiSerif Regular" w:cstheme="minorHAnsi"/>
          <w:sz w:val="22"/>
          <w:szCs w:val="22"/>
        </w:rPr>
        <w:t xml:space="preserve">од </w:t>
      </w:r>
      <w:r w:rsidR="00876608" w:rsidRPr="008E3A85">
        <w:rPr>
          <w:rFonts w:ascii="StobiSerif Regular" w:hAnsi="StobiSerif Regular" w:cstheme="minorHAnsi"/>
          <w:sz w:val="22"/>
          <w:szCs w:val="22"/>
        </w:rPr>
        <w:t>областа на заштита на лични податоци.</w:t>
      </w:r>
    </w:p>
    <w:p w14:paraId="0000069E" w14:textId="4CD3366B" w:rsidR="006B1277" w:rsidRPr="008E3A85" w:rsidRDefault="00682CA3" w:rsidP="00B76562">
      <w:pPr>
        <w:ind w:left="27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(ж) Не </w:t>
      </w:r>
      <w:r w:rsidR="00876608" w:rsidRPr="008E3A85">
        <w:rPr>
          <w:rFonts w:ascii="StobiSerif Regular" w:hAnsi="StobiSerif Regular" w:cstheme="minorHAnsi"/>
          <w:sz w:val="22"/>
          <w:szCs w:val="22"/>
        </w:rPr>
        <w:t>смее да с</w:t>
      </w:r>
      <w:r w:rsidRPr="008E3A85">
        <w:rPr>
          <w:rFonts w:ascii="StobiSerif Regular" w:hAnsi="StobiSerif Regular" w:cstheme="minorHAnsi"/>
          <w:sz w:val="22"/>
          <w:szCs w:val="22"/>
        </w:rPr>
        <w:t xml:space="preserve">е </w:t>
      </w:r>
      <w:r w:rsidR="00876608" w:rsidRPr="008E3A85">
        <w:rPr>
          <w:rFonts w:ascii="StobiSerif Regular" w:hAnsi="StobiSerif Regular" w:cstheme="minorHAnsi"/>
          <w:sz w:val="22"/>
          <w:szCs w:val="22"/>
        </w:rPr>
        <w:t xml:space="preserve">врши било какво </w:t>
      </w:r>
      <w:r w:rsidRPr="008E3A85">
        <w:rPr>
          <w:rFonts w:ascii="StobiSerif Regular" w:hAnsi="StobiSerif Regular" w:cstheme="minorHAnsi"/>
          <w:sz w:val="22"/>
          <w:szCs w:val="22"/>
        </w:rPr>
        <w:t>влијание, вклучително и она од финансиска природа, или, доколку е применливо, на неговите законски застапници да учествуваат во клиничк</w:t>
      </w:r>
      <w:r w:rsidR="00090D65" w:rsidRPr="008E3A85">
        <w:rPr>
          <w:rFonts w:ascii="StobiSerif Regular" w:hAnsi="StobiSerif Regular" w:cstheme="minorHAnsi"/>
          <w:sz w:val="22"/>
          <w:szCs w:val="22"/>
        </w:rPr>
        <w:t>ото испитување</w:t>
      </w:r>
      <w:r w:rsidRPr="008E3A85">
        <w:rPr>
          <w:rFonts w:ascii="StobiSerif Regular" w:hAnsi="StobiSerif Regular" w:cstheme="minorHAnsi"/>
          <w:sz w:val="22"/>
          <w:szCs w:val="22"/>
        </w:rPr>
        <w:t>.</w:t>
      </w:r>
    </w:p>
    <w:p w14:paraId="0000069F" w14:textId="0BA44A19" w:rsidR="006B1277" w:rsidRPr="008E3A85" w:rsidRDefault="00682CA3" w:rsidP="00510970">
      <w:pPr>
        <w:ind w:left="270" w:firstLine="0"/>
        <w:rPr>
          <w:rFonts w:ascii="StobiSerif Regular" w:hAnsi="StobiSerif Regular" w:cstheme="minorHAnsi"/>
          <w:sz w:val="22"/>
          <w:szCs w:val="22"/>
        </w:rPr>
      </w:pPr>
      <w:r w:rsidRPr="008E3A85">
        <w:rPr>
          <w:rFonts w:ascii="StobiSerif Regular" w:hAnsi="StobiSerif Regular" w:cstheme="minorHAnsi"/>
          <w:sz w:val="22"/>
          <w:szCs w:val="22"/>
        </w:rPr>
        <w:t>(</w:t>
      </w:r>
      <w:r w:rsidR="00B76562" w:rsidRPr="008E3A85">
        <w:rPr>
          <w:rFonts w:ascii="StobiSerif Regular" w:hAnsi="StobiSerif Regular" w:cstheme="minorHAnsi"/>
          <w:sz w:val="22"/>
          <w:szCs w:val="22"/>
        </w:rPr>
        <w:t>з</w:t>
      </w:r>
      <w:r w:rsidRPr="008E3A85">
        <w:rPr>
          <w:rFonts w:ascii="StobiSerif Regular" w:hAnsi="StobiSerif Regular" w:cstheme="minorHAnsi"/>
          <w:sz w:val="22"/>
          <w:szCs w:val="22"/>
        </w:rPr>
        <w:t xml:space="preserve">) </w:t>
      </w:r>
      <w:r w:rsidR="0021113D" w:rsidRPr="008E3A85">
        <w:rPr>
          <w:rFonts w:ascii="StobiSerif Regular" w:hAnsi="StobiSerif Regular" w:cstheme="minorHAnsi"/>
          <w:sz w:val="22"/>
          <w:szCs w:val="22"/>
        </w:rPr>
        <w:t>К</w:t>
      </w:r>
      <w:r w:rsidRPr="008E3A85">
        <w:rPr>
          <w:rFonts w:ascii="StobiSerif Regular" w:hAnsi="StobiSerif Regular" w:cstheme="minorHAnsi"/>
          <w:sz w:val="22"/>
          <w:szCs w:val="22"/>
        </w:rPr>
        <w:t xml:space="preserve">линичкото испитување да вклучува што помалку болка, непријатност, страв или друг предвидливи ризик за субјектот, а прагот на ризик и степенот на болка се конкретно </w:t>
      </w:r>
      <w:r w:rsidR="00090D65" w:rsidRPr="008E3A85">
        <w:rPr>
          <w:rFonts w:ascii="StobiSerif Regular" w:hAnsi="StobiSerif Regular" w:cstheme="minorHAnsi"/>
          <w:sz w:val="22"/>
          <w:szCs w:val="22"/>
        </w:rPr>
        <w:t xml:space="preserve">определени </w:t>
      </w:r>
      <w:r w:rsidRPr="008E3A85">
        <w:rPr>
          <w:rFonts w:ascii="StobiSerif Regular" w:hAnsi="StobiSerif Regular" w:cstheme="minorHAnsi"/>
          <w:sz w:val="22"/>
          <w:szCs w:val="22"/>
        </w:rPr>
        <w:t xml:space="preserve">во планот на клиничкото </w:t>
      </w:r>
      <w:r w:rsidR="00090D65" w:rsidRPr="008E3A85">
        <w:rPr>
          <w:rFonts w:ascii="StobiSerif Regular" w:hAnsi="StobiSerif Regular" w:cstheme="minorHAnsi"/>
          <w:sz w:val="22"/>
          <w:szCs w:val="22"/>
        </w:rPr>
        <w:t xml:space="preserve">испитување </w:t>
      </w:r>
      <w:r w:rsidRPr="008E3A85">
        <w:rPr>
          <w:rFonts w:ascii="StobiSerif Regular" w:hAnsi="StobiSerif Regular" w:cstheme="minorHAnsi"/>
          <w:sz w:val="22"/>
          <w:szCs w:val="22"/>
        </w:rPr>
        <w:t xml:space="preserve">и </w:t>
      </w:r>
      <w:r w:rsidR="00090D65" w:rsidRPr="008E3A85">
        <w:rPr>
          <w:rFonts w:ascii="StobiSerif Regular" w:hAnsi="StobiSerif Regular" w:cstheme="minorHAnsi"/>
          <w:sz w:val="22"/>
          <w:szCs w:val="22"/>
        </w:rPr>
        <w:t xml:space="preserve">постојано </w:t>
      </w:r>
      <w:r w:rsidRPr="008E3A85">
        <w:rPr>
          <w:rFonts w:ascii="StobiSerif Regular" w:hAnsi="StobiSerif Regular" w:cstheme="minorHAnsi"/>
          <w:sz w:val="22"/>
          <w:szCs w:val="22"/>
        </w:rPr>
        <w:t>се следат.</w:t>
      </w:r>
    </w:p>
    <w:p w14:paraId="000006A0" w14:textId="4069CD14" w:rsidR="006B1277" w:rsidRPr="008E3A85" w:rsidRDefault="00682CA3" w:rsidP="00510970">
      <w:pPr>
        <w:ind w:left="270" w:firstLine="0"/>
        <w:rPr>
          <w:rFonts w:ascii="StobiSerif Regular" w:hAnsi="StobiSerif Regular" w:cstheme="minorHAnsi"/>
          <w:sz w:val="22"/>
          <w:szCs w:val="22"/>
        </w:rPr>
      </w:pPr>
      <w:r w:rsidRPr="008E3A85">
        <w:rPr>
          <w:rFonts w:ascii="StobiSerif Regular" w:hAnsi="StobiSerif Regular" w:cstheme="minorHAnsi"/>
          <w:sz w:val="22"/>
          <w:szCs w:val="22"/>
        </w:rPr>
        <w:t>(ѕ) Соодветно квалификуван, искусен и обучен лекар или, доколку е п</w:t>
      </w:r>
      <w:r w:rsidR="00876608" w:rsidRPr="008E3A85">
        <w:rPr>
          <w:rFonts w:ascii="StobiSerif Regular" w:hAnsi="StobiSerif Regular" w:cstheme="minorHAnsi"/>
          <w:sz w:val="22"/>
          <w:szCs w:val="22"/>
        </w:rPr>
        <w:t>рименливо</w:t>
      </w:r>
      <w:r w:rsidRPr="008E3A85">
        <w:rPr>
          <w:rFonts w:ascii="StobiSerif Regular" w:hAnsi="StobiSerif Regular" w:cstheme="minorHAnsi"/>
          <w:sz w:val="22"/>
          <w:szCs w:val="22"/>
        </w:rPr>
        <w:t xml:space="preserve">, квалификуван </w:t>
      </w:r>
      <w:r w:rsidR="0021113D" w:rsidRPr="008E3A85">
        <w:rPr>
          <w:rFonts w:ascii="StobiSerif Regular" w:hAnsi="StobiSerif Regular" w:cstheme="minorHAnsi"/>
          <w:sz w:val="22"/>
          <w:szCs w:val="22"/>
        </w:rPr>
        <w:t xml:space="preserve">искусен и обучен </w:t>
      </w:r>
      <w:r w:rsidRPr="008E3A85">
        <w:rPr>
          <w:rFonts w:ascii="StobiSerif Regular" w:hAnsi="StobiSerif Regular" w:cstheme="minorHAnsi"/>
          <w:sz w:val="22"/>
          <w:szCs w:val="22"/>
        </w:rPr>
        <w:t>стоматолог е одговорен за здравствената заштита на субјектите.</w:t>
      </w:r>
    </w:p>
    <w:p w14:paraId="6C805E86" w14:textId="77777777" w:rsidR="00510970" w:rsidRPr="008E3A85" w:rsidRDefault="00682CA3" w:rsidP="00510970">
      <w:pPr>
        <w:ind w:left="270" w:firstLine="0"/>
        <w:rPr>
          <w:rFonts w:ascii="StobiSerif Regular" w:hAnsi="StobiSerif Regular" w:cstheme="minorHAnsi"/>
          <w:sz w:val="22"/>
          <w:szCs w:val="22"/>
          <w:lang w:val="en-US"/>
        </w:rPr>
      </w:pPr>
      <w:r w:rsidRPr="008E3A85">
        <w:rPr>
          <w:rFonts w:ascii="StobiSerif Regular" w:hAnsi="StobiSerif Regular" w:cstheme="minorHAnsi"/>
          <w:sz w:val="22"/>
          <w:szCs w:val="22"/>
        </w:rPr>
        <w:t>(и) Средствата што се предмет на испитување се усогласени со применливата општа безбедност и барања за перформанс</w:t>
      </w:r>
      <w:r w:rsidR="00090D65" w:rsidRPr="008E3A85">
        <w:rPr>
          <w:rFonts w:ascii="StobiSerif Regular" w:hAnsi="StobiSerif Regular" w:cstheme="minorHAnsi"/>
          <w:sz w:val="22"/>
          <w:szCs w:val="22"/>
        </w:rPr>
        <w:t>и</w:t>
      </w:r>
      <w:r w:rsidRPr="008E3A85">
        <w:rPr>
          <w:rFonts w:ascii="StobiSerif Regular" w:hAnsi="StobiSerif Regular" w:cstheme="minorHAnsi"/>
          <w:sz w:val="22"/>
          <w:szCs w:val="22"/>
        </w:rPr>
        <w:t>, покрај аспектите опфатени со клиничкото испитување, и во согласност со овие аспекти, се преземаат сите мерки на претпазливост за заштита на здравјето и безбедноста на субјектите. Ова вклучува, доколку е потребно, техничко и биолошко безбедносно тестирање и претклиничка проценка, како и одредби од областа на безбедноста при работа и превенција од несреќи, земајќи ги во предвид најновите случувања.</w:t>
      </w:r>
    </w:p>
    <w:p w14:paraId="000006A2" w14:textId="38BB4CFE" w:rsidR="006B1277" w:rsidRPr="008E3A85" w:rsidRDefault="00682CA3" w:rsidP="00510970">
      <w:pPr>
        <w:ind w:left="27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(ј) </w:t>
      </w:r>
      <w:r w:rsidR="00005E0B" w:rsidRPr="008E3A85">
        <w:rPr>
          <w:rFonts w:ascii="StobiSerif Regular" w:hAnsi="StobiSerif Regular" w:cstheme="minorHAnsi"/>
          <w:sz w:val="22"/>
          <w:szCs w:val="22"/>
        </w:rPr>
        <w:t xml:space="preserve">Истражувачите </w:t>
      </w:r>
      <w:r w:rsidRPr="008E3A85">
        <w:rPr>
          <w:rFonts w:ascii="StobiSerif Regular" w:hAnsi="StobiSerif Regular" w:cstheme="minorHAnsi"/>
          <w:sz w:val="22"/>
          <w:szCs w:val="22"/>
        </w:rPr>
        <w:t xml:space="preserve">се соодветно квалификувани </w:t>
      </w:r>
      <w:r w:rsidR="00005E0B" w:rsidRPr="008E3A85">
        <w:rPr>
          <w:rFonts w:ascii="StobiSerif Regular" w:hAnsi="StobiSerif Regular" w:cstheme="minorHAnsi"/>
          <w:sz w:val="22"/>
          <w:szCs w:val="22"/>
        </w:rPr>
        <w:t xml:space="preserve">обучени </w:t>
      </w:r>
      <w:r w:rsidRPr="008E3A85">
        <w:rPr>
          <w:rFonts w:ascii="StobiSerif Regular" w:hAnsi="StobiSerif Regular" w:cstheme="minorHAnsi"/>
          <w:sz w:val="22"/>
          <w:szCs w:val="22"/>
        </w:rPr>
        <w:t>и искусни според овој закон.</w:t>
      </w:r>
    </w:p>
    <w:p w14:paraId="000006A3" w14:textId="77777777" w:rsidR="006B1277" w:rsidRPr="008E3A85" w:rsidRDefault="00682CA3" w:rsidP="00510970">
      <w:pPr>
        <w:ind w:left="270" w:firstLine="0"/>
        <w:rPr>
          <w:rFonts w:ascii="StobiSerif Regular" w:hAnsi="StobiSerif Regular" w:cstheme="minorHAnsi"/>
          <w:sz w:val="22"/>
          <w:szCs w:val="22"/>
        </w:rPr>
      </w:pPr>
      <w:r w:rsidRPr="008E3A85">
        <w:rPr>
          <w:rFonts w:ascii="StobiSerif Regular" w:hAnsi="StobiSerif Regular" w:cstheme="minorHAnsi"/>
          <w:sz w:val="22"/>
          <w:szCs w:val="22"/>
        </w:rPr>
        <w:t>(к) Просториите каде што треба да се спроведе клиничкото испитување се соодветни во однос на барањата на овој закон.</w:t>
      </w:r>
    </w:p>
    <w:p w14:paraId="000006A4" w14:textId="77777777" w:rsidR="006B1277" w:rsidRPr="008E3A85" w:rsidRDefault="00682CA3" w:rsidP="00BE0548">
      <w:pPr>
        <w:ind w:firstLine="720"/>
        <w:rPr>
          <w:rFonts w:ascii="StobiSerif Regular" w:hAnsi="StobiSerif Regular" w:cstheme="minorHAnsi"/>
          <w:sz w:val="22"/>
          <w:szCs w:val="22"/>
        </w:rPr>
      </w:pPr>
      <w:r w:rsidRPr="008E3A85">
        <w:rPr>
          <w:rFonts w:ascii="StobiSerif Regular" w:hAnsi="StobiSerif Regular" w:cstheme="minorHAnsi"/>
          <w:sz w:val="22"/>
          <w:szCs w:val="22"/>
        </w:rPr>
        <w:t>(4) Секој чекор во клиничкото испитување, од првичното разгледување на потребата од студијата и неговото објаснување за објавување на резултатите, се врши во согласност со признати етички принципи.</w:t>
      </w:r>
    </w:p>
    <w:p w14:paraId="000006A5" w14:textId="5DBA619C" w:rsidR="006B1277" w:rsidRPr="008E3A85" w:rsidRDefault="00682CA3" w:rsidP="00BE0548">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(5) Клиничките испитувања се спроведуваат врз основа на соодветен план за клиничко испитување кој ги одразува најновите научни и технички сознанија и се дефинирани на таков начин што </w:t>
      </w:r>
      <w:r w:rsidR="00090D65" w:rsidRPr="008E3A85">
        <w:rPr>
          <w:rFonts w:ascii="StobiSerif Regular" w:hAnsi="StobiSerif Regular" w:cstheme="minorHAnsi"/>
          <w:sz w:val="22"/>
          <w:szCs w:val="22"/>
        </w:rPr>
        <w:t xml:space="preserve">ги </w:t>
      </w:r>
      <w:r w:rsidRPr="008E3A85">
        <w:rPr>
          <w:rFonts w:ascii="StobiSerif Regular" w:hAnsi="StobiSerif Regular" w:cstheme="minorHAnsi"/>
          <w:sz w:val="22"/>
          <w:szCs w:val="22"/>
        </w:rPr>
        <w:t>потврдуваат или ги побиваат тврдењата на производителот во врска со безбедноста, перформансите/ефикасноста и аспектите поврзани со односот помеѓу придобивките и ризиците на производот.</w:t>
      </w:r>
    </w:p>
    <w:p w14:paraId="000006A7" w14:textId="048570B0" w:rsidR="006B1277" w:rsidRPr="008E3A85" w:rsidRDefault="00682CA3" w:rsidP="00BE0548">
      <w:pPr>
        <w:ind w:firstLine="720"/>
        <w:rPr>
          <w:rFonts w:ascii="StobiSerif Regular" w:hAnsi="StobiSerif Regular" w:cstheme="minorHAnsi"/>
          <w:sz w:val="22"/>
          <w:szCs w:val="22"/>
          <w:lang w:val="en-US"/>
        </w:rPr>
      </w:pPr>
      <w:r w:rsidRPr="008E3A85">
        <w:rPr>
          <w:rFonts w:ascii="StobiSerif Regular" w:hAnsi="StobiSerif Regular" w:cstheme="minorHAnsi"/>
          <w:sz w:val="22"/>
          <w:szCs w:val="22"/>
        </w:rPr>
        <w:t xml:space="preserve">(6) Постапките применети во клиничкото испитување и методологијата на испитување се соодветни за </w:t>
      </w:r>
      <w:r w:rsidR="00073D4C" w:rsidRPr="008E3A85">
        <w:rPr>
          <w:rFonts w:ascii="StobiSerif Regular" w:hAnsi="StobiSerif Regular" w:cstheme="minorHAnsi"/>
          <w:sz w:val="22"/>
          <w:szCs w:val="22"/>
        </w:rPr>
        <w:t xml:space="preserve">испитуваниот </w:t>
      </w:r>
      <w:r w:rsidRPr="008E3A85">
        <w:rPr>
          <w:rFonts w:ascii="StobiSerif Regular" w:hAnsi="StobiSerif Regular" w:cstheme="minorHAnsi"/>
          <w:sz w:val="22"/>
          <w:szCs w:val="22"/>
        </w:rPr>
        <w:t>производ.</w:t>
      </w:r>
    </w:p>
    <w:p w14:paraId="000006A8" w14:textId="64A6F5E9" w:rsidR="006B1277" w:rsidRPr="008E3A85" w:rsidRDefault="00682CA3" w:rsidP="00BE0548">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(7) За да може да се </w:t>
      </w:r>
      <w:r w:rsidR="000B74B1" w:rsidRPr="008E3A85">
        <w:rPr>
          <w:rFonts w:ascii="StobiSerif Regular" w:hAnsi="StobiSerif Regular" w:cstheme="minorHAnsi"/>
          <w:sz w:val="22"/>
          <w:szCs w:val="22"/>
        </w:rPr>
        <w:t xml:space="preserve">потврди </w:t>
      </w:r>
      <w:r w:rsidRPr="008E3A85">
        <w:rPr>
          <w:rFonts w:ascii="StobiSerif Regular" w:hAnsi="StobiSerif Regular" w:cstheme="minorHAnsi"/>
          <w:sz w:val="22"/>
          <w:szCs w:val="22"/>
        </w:rPr>
        <w:t xml:space="preserve">научната вредност на заклучоците, се спроведува испитување на доволен број корисници во согласност со планот за клиничко испитување и во клиничка средина која е репрезентативна за очекуваните вообичаени услови за употреба на </w:t>
      </w:r>
      <w:r w:rsidR="00090D65" w:rsidRPr="008E3A85">
        <w:rPr>
          <w:rFonts w:ascii="StobiSerif Regular" w:hAnsi="StobiSerif Regular" w:cstheme="minorHAnsi"/>
          <w:sz w:val="22"/>
          <w:szCs w:val="22"/>
        </w:rPr>
        <w:t xml:space="preserve">средството </w:t>
      </w:r>
      <w:r w:rsidRPr="008E3A85">
        <w:rPr>
          <w:rFonts w:ascii="StobiSerif Regular" w:hAnsi="StobiSerif Regular" w:cstheme="minorHAnsi"/>
          <w:sz w:val="22"/>
          <w:szCs w:val="22"/>
        </w:rPr>
        <w:t xml:space="preserve">за целна популација на пациенти. Проектот и избраните статистички методи </w:t>
      </w:r>
      <w:r w:rsidR="00A6171F" w:rsidRPr="008E3A85">
        <w:rPr>
          <w:rFonts w:ascii="StobiSerif Regular" w:hAnsi="StobiSerif Regular" w:cstheme="minorHAnsi"/>
          <w:sz w:val="22"/>
          <w:szCs w:val="22"/>
        </w:rPr>
        <w:t xml:space="preserve">треба да  </w:t>
      </w:r>
      <w:r w:rsidRPr="008E3A85">
        <w:rPr>
          <w:rFonts w:ascii="StobiSerif Regular" w:hAnsi="StobiSerif Regular" w:cstheme="minorHAnsi"/>
          <w:sz w:val="22"/>
          <w:szCs w:val="22"/>
        </w:rPr>
        <w:t>бидат соодветно објаснети.</w:t>
      </w:r>
    </w:p>
    <w:p w14:paraId="000006A9" w14:textId="7434E82C" w:rsidR="006B1277" w:rsidRPr="008E3A85" w:rsidRDefault="00682CA3" w:rsidP="00BE0548">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(8) Сите релевантни технички и функционални својства на средството, особено оние кои вклучуваат безбедност и перформанси/ефикасност и нивните очекувани клинички исходи, </w:t>
      </w:r>
      <w:r w:rsidRPr="008E3A85">
        <w:rPr>
          <w:rFonts w:ascii="StobiSerif Regular" w:hAnsi="StobiSerif Regular" w:cstheme="minorHAnsi"/>
          <w:sz w:val="22"/>
          <w:szCs w:val="22"/>
        </w:rPr>
        <w:lastRenderedPageBreak/>
        <w:t>соодветно ќе се земат предвид во дизајнот на испитувањето. Документацијата за клиничкото испитување вклучува листа на технички и функционални својства на средството и придружни очекувани клинички резултати.</w:t>
      </w:r>
    </w:p>
    <w:p w14:paraId="000006AA" w14:textId="4606EFDD" w:rsidR="006B1277" w:rsidRPr="008E3A85" w:rsidRDefault="00682CA3" w:rsidP="00BE0548">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(9) Крајните точки на клиничкото </w:t>
      </w:r>
      <w:r w:rsidR="0062246E" w:rsidRPr="008E3A85">
        <w:rPr>
          <w:rFonts w:ascii="StobiSerif Regular" w:hAnsi="StobiSerif Regular" w:cstheme="minorHAnsi"/>
          <w:sz w:val="22"/>
          <w:szCs w:val="22"/>
        </w:rPr>
        <w:t xml:space="preserve">испитување </w:t>
      </w:r>
      <w:r w:rsidRPr="008E3A85">
        <w:rPr>
          <w:rFonts w:ascii="StobiSerif Regular" w:hAnsi="StobiSerif Regular" w:cstheme="minorHAnsi"/>
          <w:sz w:val="22"/>
          <w:szCs w:val="22"/>
        </w:rPr>
        <w:t>се однесуваат на целта, клиничките придобивки, перформансите и безбедноста на производот</w:t>
      </w:r>
      <w:r w:rsidR="001E05C5" w:rsidRPr="008E3A85">
        <w:rPr>
          <w:rFonts w:ascii="StobiSerif Regular" w:hAnsi="StobiSerif Regular" w:cstheme="minorHAnsi"/>
          <w:sz w:val="22"/>
          <w:szCs w:val="22"/>
        </w:rPr>
        <w:t xml:space="preserve">, и истите </w:t>
      </w:r>
      <w:r w:rsidRPr="008E3A85">
        <w:rPr>
          <w:rFonts w:ascii="StobiSerif Regular" w:hAnsi="StobiSerif Regular" w:cstheme="minorHAnsi"/>
          <w:sz w:val="22"/>
          <w:szCs w:val="22"/>
        </w:rPr>
        <w:t xml:space="preserve">се одредуваат и оценуваат користејќи научно признати методологии. Примарната крајна точка е соодветна за производот и </w:t>
      </w:r>
      <w:r w:rsidR="00090D65" w:rsidRPr="008E3A85">
        <w:rPr>
          <w:rFonts w:ascii="StobiSerif Regular" w:hAnsi="StobiSerif Regular" w:cstheme="minorHAnsi"/>
          <w:sz w:val="22"/>
          <w:szCs w:val="22"/>
        </w:rPr>
        <w:t xml:space="preserve">е </w:t>
      </w:r>
      <w:r w:rsidRPr="008E3A85">
        <w:rPr>
          <w:rFonts w:ascii="StobiSerif Regular" w:hAnsi="StobiSerif Regular" w:cstheme="minorHAnsi"/>
          <w:sz w:val="22"/>
          <w:szCs w:val="22"/>
        </w:rPr>
        <w:t>клинички релевантна.</w:t>
      </w:r>
    </w:p>
    <w:p w14:paraId="000006AB" w14:textId="77777777" w:rsidR="006B1277" w:rsidRPr="008E3A85" w:rsidRDefault="00682CA3" w:rsidP="00BE0548">
      <w:pPr>
        <w:ind w:firstLine="720"/>
        <w:rPr>
          <w:rFonts w:ascii="StobiSerif Regular" w:hAnsi="StobiSerif Regular" w:cstheme="minorHAnsi"/>
          <w:sz w:val="22"/>
          <w:szCs w:val="22"/>
        </w:rPr>
      </w:pPr>
      <w:r w:rsidRPr="008E3A85">
        <w:rPr>
          <w:rFonts w:ascii="StobiSerif Regular" w:hAnsi="StobiSerif Regular" w:cstheme="minorHAnsi"/>
          <w:sz w:val="22"/>
          <w:szCs w:val="22"/>
        </w:rPr>
        <w:t>(10) Извештајот за клиничко испитување потпишан од испитувачот содржи клучна проценка на сите податоци собрани во текот на клиничкото испитување, како и сите негативни наоди.</w:t>
      </w:r>
    </w:p>
    <w:p w14:paraId="000006AC" w14:textId="77777777" w:rsidR="006B1277" w:rsidRDefault="00682CA3" w:rsidP="00BE0548">
      <w:pPr>
        <w:ind w:firstLine="720"/>
        <w:rPr>
          <w:rFonts w:ascii="StobiSerif Regular" w:hAnsi="StobiSerif Regular" w:cstheme="minorHAnsi"/>
          <w:sz w:val="22"/>
          <w:szCs w:val="22"/>
        </w:rPr>
      </w:pPr>
      <w:r w:rsidRPr="008E3A85">
        <w:rPr>
          <w:rFonts w:ascii="StobiSerif Regular" w:hAnsi="StobiSerif Regular" w:cstheme="minorHAnsi"/>
          <w:sz w:val="22"/>
          <w:szCs w:val="22"/>
        </w:rPr>
        <w:t>(11) Исполнети се и други релевантни услови од овој закон.</w:t>
      </w:r>
    </w:p>
    <w:p w14:paraId="2D7AD18A" w14:textId="77777777" w:rsidR="00B5489C" w:rsidRPr="008E3A85" w:rsidRDefault="00B5489C" w:rsidP="00BE0548">
      <w:pPr>
        <w:ind w:firstLine="720"/>
        <w:rPr>
          <w:rFonts w:ascii="StobiSerif Regular" w:hAnsi="StobiSerif Regular" w:cstheme="minorHAnsi"/>
          <w:sz w:val="22"/>
          <w:szCs w:val="22"/>
        </w:rPr>
      </w:pPr>
    </w:p>
    <w:p w14:paraId="000006AF" w14:textId="0DA44CC8" w:rsidR="006B1277" w:rsidRPr="008E3A85" w:rsidRDefault="00682CA3" w:rsidP="0040110F">
      <w:pPr>
        <w:jc w:val="center"/>
        <w:rPr>
          <w:rFonts w:ascii="StobiSerif Regular" w:hAnsi="StobiSerif Regular" w:cstheme="minorHAnsi"/>
          <w:sz w:val="22"/>
          <w:szCs w:val="22"/>
        </w:rPr>
      </w:pPr>
      <w:r w:rsidRPr="008E3A85">
        <w:rPr>
          <w:rFonts w:ascii="StobiSerif Regular" w:hAnsi="StobiSerif Regular" w:cstheme="minorHAnsi"/>
          <w:sz w:val="22"/>
          <w:szCs w:val="22"/>
        </w:rPr>
        <w:t>Член 86</w:t>
      </w:r>
    </w:p>
    <w:p w14:paraId="7F832CD4" w14:textId="48AF72C3" w:rsidR="00510970"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w:t>
      </w:r>
      <w:r w:rsidR="00510970" w:rsidRPr="008E3A85">
        <w:rPr>
          <w:rFonts w:ascii="StobiSerif Regular" w:hAnsi="StobiSerif Regular" w:cstheme="minorHAnsi"/>
          <w:sz w:val="22"/>
          <w:szCs w:val="22"/>
        </w:rPr>
        <w:t xml:space="preserve">Барање </w:t>
      </w:r>
      <w:r w:rsidRPr="008E3A85">
        <w:rPr>
          <w:rFonts w:ascii="StobiSerif Regular" w:hAnsi="StobiSerif Regular" w:cstheme="minorHAnsi"/>
          <w:sz w:val="22"/>
          <w:szCs w:val="22"/>
        </w:rPr>
        <w:t xml:space="preserve">за клиничко испитување) </w:t>
      </w:r>
    </w:p>
    <w:p w14:paraId="000006B0" w14:textId="6BB679E3" w:rsidR="006B1277" w:rsidRPr="008E3A85" w:rsidRDefault="006B1277">
      <w:pPr>
        <w:jc w:val="center"/>
        <w:rPr>
          <w:rFonts w:ascii="StobiSerif Regular" w:hAnsi="StobiSerif Regular" w:cstheme="minorHAnsi"/>
          <w:sz w:val="22"/>
          <w:szCs w:val="22"/>
        </w:rPr>
      </w:pPr>
    </w:p>
    <w:p w14:paraId="000006B2" w14:textId="2CBBDBD8" w:rsidR="006B1277" w:rsidRPr="008E3A85" w:rsidRDefault="00682CA3" w:rsidP="00BE0548">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(1) Спонзорот доставува барање </w:t>
      </w:r>
      <w:r w:rsidR="00C76128" w:rsidRPr="008E3A85">
        <w:rPr>
          <w:rFonts w:ascii="StobiSerif Regular" w:hAnsi="StobiSerif Regular" w:cstheme="minorHAnsi"/>
          <w:sz w:val="22"/>
          <w:szCs w:val="22"/>
        </w:rPr>
        <w:t xml:space="preserve">за клиничко испитување </w:t>
      </w:r>
      <w:r w:rsidRPr="008E3A85">
        <w:rPr>
          <w:rFonts w:ascii="StobiSerif Regular" w:hAnsi="StobiSerif Regular" w:cstheme="minorHAnsi"/>
          <w:sz w:val="22"/>
          <w:szCs w:val="22"/>
        </w:rPr>
        <w:t xml:space="preserve">до </w:t>
      </w:r>
      <w:r w:rsidR="000B74B1"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со следнава содржина:</w:t>
      </w:r>
    </w:p>
    <w:p w14:paraId="000006B3" w14:textId="0DD276FD" w:rsidR="006B1277" w:rsidRPr="008E3A85" w:rsidRDefault="00682CA3">
      <w:pPr>
        <w:rPr>
          <w:rFonts w:ascii="StobiSerif Regular" w:hAnsi="StobiSerif Regular" w:cstheme="minorHAnsi"/>
          <w:sz w:val="22"/>
          <w:szCs w:val="22"/>
        </w:rPr>
      </w:pPr>
      <w:r w:rsidRPr="008E3A85">
        <w:rPr>
          <w:rFonts w:ascii="StobiSerif Regular" w:hAnsi="StobiSerif Regular" w:cstheme="minorHAnsi"/>
          <w:sz w:val="22"/>
          <w:szCs w:val="22"/>
        </w:rPr>
        <w:t xml:space="preserve">1. </w:t>
      </w:r>
      <w:r w:rsidR="00510970" w:rsidRPr="008E3A85">
        <w:rPr>
          <w:rFonts w:ascii="StobiSerif Regular" w:hAnsi="StobiSerif Regular" w:cstheme="minorHAnsi"/>
          <w:sz w:val="22"/>
          <w:szCs w:val="22"/>
        </w:rPr>
        <w:t>Образец на барање</w:t>
      </w:r>
    </w:p>
    <w:p w14:paraId="000006B4" w14:textId="61B9E4C6" w:rsidR="006B1277" w:rsidRPr="008E3A85" w:rsidRDefault="00682CA3">
      <w:pPr>
        <w:rPr>
          <w:rFonts w:ascii="StobiSerif Regular" w:hAnsi="StobiSerif Regular" w:cstheme="minorHAnsi"/>
          <w:color w:val="000000" w:themeColor="text1"/>
          <w:sz w:val="22"/>
          <w:szCs w:val="22"/>
        </w:rPr>
      </w:pPr>
      <w:r w:rsidRPr="008E3A85">
        <w:rPr>
          <w:rFonts w:ascii="StobiSerif Regular" w:hAnsi="StobiSerif Regular" w:cstheme="minorHAnsi"/>
          <w:color w:val="000000" w:themeColor="text1"/>
          <w:sz w:val="22"/>
          <w:szCs w:val="22"/>
        </w:rPr>
        <w:t xml:space="preserve">Барањето ги содржи следните </w:t>
      </w:r>
      <w:r w:rsidR="005C3ACE" w:rsidRPr="008E3A85">
        <w:rPr>
          <w:rFonts w:ascii="StobiSerif Regular" w:hAnsi="StobiSerif Regular" w:cstheme="minorHAnsi"/>
          <w:color w:val="000000" w:themeColor="text1"/>
          <w:sz w:val="22"/>
          <w:szCs w:val="22"/>
        </w:rPr>
        <w:t>податоци</w:t>
      </w:r>
      <w:r w:rsidRPr="008E3A85">
        <w:rPr>
          <w:rFonts w:ascii="StobiSerif Regular" w:hAnsi="StobiSerif Regular" w:cstheme="minorHAnsi"/>
          <w:color w:val="000000" w:themeColor="text1"/>
          <w:sz w:val="22"/>
          <w:szCs w:val="22"/>
        </w:rPr>
        <w:t>:</w:t>
      </w:r>
    </w:p>
    <w:p w14:paraId="000006B5" w14:textId="48CA5A8B" w:rsidR="006B1277" w:rsidRPr="008E3A85" w:rsidRDefault="00682CA3" w:rsidP="000864E3">
      <w:pPr>
        <w:ind w:left="432" w:firstLine="0"/>
        <w:rPr>
          <w:rFonts w:ascii="StobiSerif Regular" w:hAnsi="StobiSerif Regular" w:cstheme="minorHAnsi"/>
          <w:sz w:val="22"/>
          <w:szCs w:val="22"/>
        </w:rPr>
      </w:pPr>
      <w:r w:rsidRPr="008E3A85">
        <w:rPr>
          <w:rFonts w:ascii="StobiSerif Regular" w:hAnsi="StobiSerif Regular" w:cstheme="minorHAnsi"/>
          <w:color w:val="000000" w:themeColor="text1"/>
          <w:sz w:val="22"/>
          <w:szCs w:val="22"/>
        </w:rPr>
        <w:t xml:space="preserve">1.1. име, адреса и контакт </w:t>
      </w:r>
      <w:r w:rsidR="00A805D0" w:rsidRPr="008E3A85">
        <w:rPr>
          <w:rFonts w:ascii="StobiSerif Regular" w:hAnsi="StobiSerif Regular" w:cstheme="minorHAnsi"/>
          <w:color w:val="000000" w:themeColor="text1"/>
          <w:sz w:val="22"/>
          <w:szCs w:val="22"/>
        </w:rPr>
        <w:t xml:space="preserve">податоците </w:t>
      </w:r>
      <w:r w:rsidRPr="008E3A85">
        <w:rPr>
          <w:rFonts w:ascii="StobiSerif Regular" w:hAnsi="StobiSerif Regular" w:cstheme="minorHAnsi"/>
          <w:color w:val="000000" w:themeColor="text1"/>
          <w:sz w:val="22"/>
          <w:szCs w:val="22"/>
        </w:rPr>
        <w:t xml:space="preserve">на спонзорот и, доколку е применливо, името, адресата </w:t>
      </w:r>
      <w:r w:rsidRPr="008E3A85">
        <w:rPr>
          <w:rFonts w:ascii="StobiSerif Regular" w:hAnsi="StobiSerif Regular" w:cstheme="minorHAnsi"/>
          <w:sz w:val="22"/>
          <w:szCs w:val="22"/>
        </w:rPr>
        <w:t>и контакт од неговиот овластен претставник во Република Северна Македонија;</w:t>
      </w:r>
    </w:p>
    <w:p w14:paraId="000006B7" w14:textId="2CE40671" w:rsidR="006B1277" w:rsidRPr="008E3A85" w:rsidRDefault="00682CA3" w:rsidP="00510970">
      <w:pPr>
        <w:ind w:left="432" w:firstLine="0"/>
        <w:rPr>
          <w:rFonts w:ascii="StobiSerif Regular" w:hAnsi="StobiSerif Regular" w:cstheme="minorHAnsi"/>
          <w:sz w:val="22"/>
          <w:szCs w:val="22"/>
        </w:rPr>
      </w:pPr>
      <w:r w:rsidRPr="008E3A85">
        <w:rPr>
          <w:rFonts w:ascii="StobiSerif Regular" w:hAnsi="StobiSerif Regular" w:cstheme="minorHAnsi"/>
          <w:sz w:val="22"/>
          <w:szCs w:val="22"/>
        </w:rPr>
        <w:t>1.</w:t>
      </w:r>
      <w:r w:rsidR="008F2C0D" w:rsidRPr="008E3A85">
        <w:rPr>
          <w:rFonts w:ascii="StobiSerif Regular" w:hAnsi="StobiSerif Regular" w:cstheme="minorHAnsi"/>
          <w:sz w:val="22"/>
          <w:szCs w:val="22"/>
        </w:rPr>
        <w:t>2</w:t>
      </w:r>
      <w:r w:rsidRPr="008E3A85">
        <w:rPr>
          <w:rFonts w:ascii="StobiSerif Regular" w:hAnsi="StobiSerif Regular" w:cstheme="minorHAnsi"/>
          <w:sz w:val="22"/>
          <w:szCs w:val="22"/>
        </w:rPr>
        <w:t>. име/</w:t>
      </w:r>
      <w:r w:rsidR="005C3ACE" w:rsidRPr="008E3A85">
        <w:rPr>
          <w:rFonts w:ascii="StobiSerif Regular" w:hAnsi="StobiSerif Regular" w:cstheme="minorHAnsi"/>
          <w:sz w:val="22"/>
          <w:szCs w:val="22"/>
        </w:rPr>
        <w:t xml:space="preserve">наслов </w:t>
      </w:r>
      <w:r w:rsidRPr="008E3A85">
        <w:rPr>
          <w:rFonts w:ascii="StobiSerif Regular" w:hAnsi="StobiSerif Regular" w:cstheme="minorHAnsi"/>
          <w:sz w:val="22"/>
          <w:szCs w:val="22"/>
        </w:rPr>
        <w:t>на клиничкото испитување;</w:t>
      </w:r>
    </w:p>
    <w:p w14:paraId="19AB99DF" w14:textId="72161B46" w:rsidR="00510970" w:rsidRPr="008E3A85" w:rsidRDefault="00682CA3" w:rsidP="00510970">
      <w:pPr>
        <w:ind w:left="432" w:firstLine="0"/>
        <w:rPr>
          <w:rFonts w:ascii="StobiSerif Regular" w:hAnsi="StobiSerif Regular" w:cstheme="minorHAnsi"/>
          <w:sz w:val="22"/>
          <w:szCs w:val="22"/>
        </w:rPr>
      </w:pPr>
      <w:r w:rsidRPr="008E3A85">
        <w:rPr>
          <w:rFonts w:ascii="StobiSerif Regular" w:hAnsi="StobiSerif Regular" w:cstheme="minorHAnsi"/>
          <w:sz w:val="22"/>
          <w:szCs w:val="22"/>
        </w:rPr>
        <w:t>1.</w:t>
      </w:r>
      <w:r w:rsidR="008F2C0D" w:rsidRPr="008E3A85">
        <w:rPr>
          <w:rFonts w:ascii="StobiSerif Regular" w:hAnsi="StobiSerif Regular" w:cstheme="minorHAnsi"/>
          <w:sz w:val="22"/>
          <w:szCs w:val="22"/>
        </w:rPr>
        <w:t>3</w:t>
      </w:r>
      <w:r w:rsidRPr="008E3A85">
        <w:rPr>
          <w:rFonts w:ascii="StobiSerif Regular" w:hAnsi="StobiSerif Regular" w:cstheme="minorHAnsi"/>
          <w:sz w:val="22"/>
          <w:szCs w:val="22"/>
        </w:rPr>
        <w:t>. статусот на апликацијата за клиничко испитува</w:t>
      </w:r>
      <w:r w:rsidR="0040110F" w:rsidRPr="008E3A85">
        <w:rPr>
          <w:rFonts w:ascii="StobiSerif Regular" w:hAnsi="StobiSerif Regular" w:cstheme="minorHAnsi"/>
          <w:sz w:val="22"/>
          <w:szCs w:val="22"/>
        </w:rPr>
        <w:t>њ</w:t>
      </w:r>
      <w:r w:rsidRPr="008E3A85">
        <w:rPr>
          <w:rFonts w:ascii="StobiSerif Regular" w:hAnsi="StobiSerif Regular" w:cstheme="minorHAnsi"/>
          <w:sz w:val="22"/>
          <w:szCs w:val="22"/>
        </w:rPr>
        <w:t>е (т.е. прво поднесување, повторно поднесување, суштински промени);</w:t>
      </w:r>
    </w:p>
    <w:p w14:paraId="000006B9" w14:textId="77694CE9" w:rsidR="006B1277" w:rsidRPr="008E3A85" w:rsidRDefault="00682CA3" w:rsidP="00510970">
      <w:pPr>
        <w:ind w:left="432" w:firstLine="0"/>
        <w:rPr>
          <w:rFonts w:ascii="StobiSerif Regular" w:hAnsi="StobiSerif Regular" w:cstheme="minorHAnsi"/>
          <w:sz w:val="22"/>
          <w:szCs w:val="22"/>
        </w:rPr>
      </w:pPr>
      <w:r w:rsidRPr="008E3A85">
        <w:rPr>
          <w:rFonts w:ascii="StobiSerif Regular" w:hAnsi="StobiSerif Regular" w:cstheme="minorHAnsi"/>
          <w:sz w:val="22"/>
          <w:szCs w:val="22"/>
        </w:rPr>
        <w:t>1.</w:t>
      </w:r>
      <w:r w:rsidR="008F2C0D" w:rsidRPr="008E3A85">
        <w:rPr>
          <w:rFonts w:ascii="StobiSerif Regular" w:hAnsi="StobiSerif Regular" w:cstheme="minorHAnsi"/>
          <w:sz w:val="22"/>
          <w:szCs w:val="22"/>
        </w:rPr>
        <w:t>4</w:t>
      </w:r>
      <w:r w:rsidRPr="008E3A85">
        <w:rPr>
          <w:rFonts w:ascii="StobiSerif Regular" w:hAnsi="StobiSerif Regular" w:cstheme="minorHAnsi"/>
          <w:sz w:val="22"/>
          <w:szCs w:val="22"/>
        </w:rPr>
        <w:t>. детали и/или упатување на планот за клиничка евалуација;</w:t>
      </w:r>
    </w:p>
    <w:p w14:paraId="2258FAF1" w14:textId="4773CEAF" w:rsidR="0040110F" w:rsidRPr="008E3A85" w:rsidRDefault="00682CA3" w:rsidP="000864E3">
      <w:pPr>
        <w:ind w:left="432" w:firstLine="0"/>
        <w:rPr>
          <w:rFonts w:ascii="StobiSerif Regular" w:hAnsi="StobiSerif Regular" w:cstheme="minorHAnsi"/>
          <w:sz w:val="22"/>
          <w:szCs w:val="22"/>
        </w:rPr>
      </w:pPr>
      <w:r w:rsidRPr="008E3A85">
        <w:rPr>
          <w:rFonts w:ascii="StobiSerif Regular" w:hAnsi="StobiSerif Regular" w:cstheme="minorHAnsi"/>
          <w:sz w:val="22"/>
          <w:szCs w:val="22"/>
        </w:rPr>
        <w:t>1.</w:t>
      </w:r>
      <w:r w:rsidR="008F2C0D" w:rsidRPr="008E3A85">
        <w:rPr>
          <w:rFonts w:ascii="StobiSerif Regular" w:hAnsi="StobiSerif Regular" w:cstheme="minorHAnsi"/>
          <w:sz w:val="22"/>
          <w:szCs w:val="22"/>
        </w:rPr>
        <w:t>5</w:t>
      </w:r>
      <w:r w:rsidRPr="008E3A85">
        <w:rPr>
          <w:rFonts w:ascii="StobiSerif Regular" w:hAnsi="StobiSerif Regular" w:cstheme="minorHAnsi"/>
          <w:sz w:val="22"/>
          <w:szCs w:val="22"/>
        </w:rPr>
        <w:t>.</w:t>
      </w:r>
      <w:r w:rsidR="0040110F" w:rsidRPr="008E3A85">
        <w:rPr>
          <w:rFonts w:ascii="StobiSerif Regular" w:hAnsi="StobiSerif Regular" w:cstheme="minorHAnsi"/>
          <w:sz w:val="22"/>
          <w:szCs w:val="22"/>
        </w:rPr>
        <w:t xml:space="preserve"> ако барањето е повторно поднесување во однос на истиот производ за кој веќе е направено барање, датумот или датумите и референтниот број или броеви</w:t>
      </w:r>
      <w:r w:rsidR="00510970" w:rsidRPr="008E3A85">
        <w:rPr>
          <w:rFonts w:ascii="StobiSerif Regular" w:hAnsi="StobiSerif Regular" w:cstheme="minorHAnsi"/>
          <w:sz w:val="22"/>
          <w:szCs w:val="22"/>
        </w:rPr>
        <w:t>те</w:t>
      </w:r>
      <w:r w:rsidR="0040110F" w:rsidRPr="008E3A85">
        <w:rPr>
          <w:rFonts w:ascii="StobiSerif Regular" w:hAnsi="StobiSerif Regular" w:cstheme="minorHAnsi"/>
          <w:sz w:val="22"/>
          <w:szCs w:val="22"/>
        </w:rPr>
        <w:t xml:space="preserve"> на претходните барања, или во случај на значителни промени, </w:t>
      </w:r>
      <w:r w:rsidR="00A2077D" w:rsidRPr="008E3A85">
        <w:rPr>
          <w:rFonts w:ascii="StobiSerif Regular" w:hAnsi="StobiSerif Regular" w:cstheme="minorHAnsi"/>
          <w:sz w:val="22"/>
          <w:szCs w:val="22"/>
        </w:rPr>
        <w:t xml:space="preserve">да </w:t>
      </w:r>
      <w:r w:rsidR="0040110F" w:rsidRPr="008E3A85">
        <w:rPr>
          <w:rFonts w:ascii="StobiSerif Regular" w:hAnsi="StobiSerif Regular" w:cstheme="minorHAnsi"/>
          <w:sz w:val="22"/>
          <w:szCs w:val="22"/>
        </w:rPr>
        <w:t>се повик</w:t>
      </w:r>
      <w:r w:rsidR="00A2077D" w:rsidRPr="008E3A85">
        <w:rPr>
          <w:rFonts w:ascii="StobiSerif Regular" w:hAnsi="StobiSerif Regular" w:cstheme="minorHAnsi"/>
          <w:sz w:val="22"/>
          <w:szCs w:val="22"/>
        </w:rPr>
        <w:t>а на</w:t>
      </w:r>
      <w:r w:rsidR="0040110F" w:rsidRPr="008E3A85">
        <w:rPr>
          <w:rFonts w:ascii="StobiSerif Regular" w:hAnsi="StobiSerif Regular" w:cstheme="minorHAnsi"/>
          <w:sz w:val="22"/>
          <w:szCs w:val="22"/>
        </w:rPr>
        <w:t xml:space="preserve"> оригиналното барање. Спонзорот ги наведува сите промени во однос на претходното барање и дава објаснување за тие промени, особено дали имало промени</w:t>
      </w:r>
      <w:r w:rsidR="00A2077D" w:rsidRPr="008E3A85">
        <w:rPr>
          <w:rFonts w:ascii="StobiSerif Regular" w:hAnsi="StobiSerif Regular" w:cstheme="minorHAnsi"/>
          <w:sz w:val="22"/>
          <w:szCs w:val="22"/>
        </w:rPr>
        <w:t xml:space="preserve">, </w:t>
      </w:r>
      <w:r w:rsidR="00223998" w:rsidRPr="008E3A85">
        <w:rPr>
          <w:rFonts w:ascii="StobiSerif Regular" w:hAnsi="StobiSerif Regular" w:cstheme="minorHAnsi"/>
          <w:sz w:val="22"/>
          <w:szCs w:val="22"/>
        </w:rPr>
        <w:t xml:space="preserve">земајки ги </w:t>
      </w:r>
      <w:r w:rsidR="00A2077D" w:rsidRPr="008E3A85">
        <w:rPr>
          <w:rFonts w:ascii="StobiSerif Regular" w:hAnsi="StobiSerif Regular" w:cstheme="minorHAnsi"/>
          <w:sz w:val="22"/>
          <w:szCs w:val="22"/>
        </w:rPr>
        <w:t xml:space="preserve">во предвид и заклучоците од претходните проценки на </w:t>
      </w:r>
      <w:r w:rsidR="005C3ACE" w:rsidRPr="008E3A85">
        <w:rPr>
          <w:rFonts w:ascii="StobiSerif Regular" w:hAnsi="StobiSerif Regular" w:cstheme="minorHAnsi"/>
          <w:sz w:val="22"/>
          <w:szCs w:val="22"/>
        </w:rPr>
        <w:t xml:space="preserve">Агенцијата </w:t>
      </w:r>
      <w:r w:rsidR="00A2077D" w:rsidRPr="008E3A85">
        <w:rPr>
          <w:rFonts w:ascii="StobiSerif Regular" w:hAnsi="StobiSerif Regular" w:cstheme="minorHAnsi"/>
          <w:sz w:val="22"/>
          <w:szCs w:val="22"/>
        </w:rPr>
        <w:t xml:space="preserve">или </w:t>
      </w:r>
      <w:r w:rsidR="005C3ACE" w:rsidRPr="008E3A85">
        <w:rPr>
          <w:rFonts w:ascii="StobiSerif Regular" w:hAnsi="StobiSerif Regular" w:cstheme="minorHAnsi"/>
          <w:sz w:val="22"/>
          <w:szCs w:val="22"/>
        </w:rPr>
        <w:t>Етичката</w:t>
      </w:r>
      <w:r w:rsidR="00A2077D" w:rsidRPr="008E3A85">
        <w:rPr>
          <w:rFonts w:ascii="StobiSerif Regular" w:hAnsi="StobiSerif Regular" w:cstheme="minorHAnsi"/>
          <w:sz w:val="22"/>
          <w:szCs w:val="22"/>
        </w:rPr>
        <w:t xml:space="preserve"> </w:t>
      </w:r>
      <w:r w:rsidR="005C3ACE" w:rsidRPr="008E3A85">
        <w:rPr>
          <w:rFonts w:ascii="StobiSerif Regular" w:hAnsi="StobiSerif Regular" w:cstheme="minorHAnsi"/>
          <w:sz w:val="22"/>
          <w:szCs w:val="22"/>
        </w:rPr>
        <w:t xml:space="preserve">комисија </w:t>
      </w:r>
      <w:r w:rsidR="00A2077D" w:rsidRPr="008E3A85">
        <w:rPr>
          <w:rFonts w:ascii="StobiSerif Regular" w:hAnsi="StobiSerif Regular" w:cstheme="minorHAnsi"/>
          <w:sz w:val="22"/>
          <w:szCs w:val="22"/>
        </w:rPr>
        <w:t>за клинички испитувања</w:t>
      </w:r>
      <w:r w:rsidR="005C3ACE" w:rsidRPr="008E3A85">
        <w:rPr>
          <w:rFonts w:ascii="StobiSerif Regular" w:hAnsi="StobiSerif Regular" w:cstheme="minorHAnsi"/>
          <w:sz w:val="22"/>
          <w:szCs w:val="22"/>
        </w:rPr>
        <w:t xml:space="preserve"> за лекови и медицински средства и </w:t>
      </w:r>
      <w:r w:rsidR="00A2077D" w:rsidRPr="008E3A85">
        <w:rPr>
          <w:rFonts w:ascii="StobiSerif Regular" w:hAnsi="StobiSerif Regular" w:cstheme="minorHAnsi"/>
          <w:sz w:val="22"/>
          <w:szCs w:val="22"/>
        </w:rPr>
        <w:t>студии на перформанси на ИВД на Република Северна Македонија.</w:t>
      </w:r>
    </w:p>
    <w:p w14:paraId="000006BC" w14:textId="11A767B9" w:rsidR="006B1277" w:rsidRPr="008E3A85" w:rsidRDefault="00682CA3" w:rsidP="000864E3">
      <w:pPr>
        <w:ind w:left="432" w:firstLine="0"/>
        <w:rPr>
          <w:rFonts w:ascii="StobiSerif Regular" w:hAnsi="StobiSerif Regular" w:cstheme="minorHAnsi"/>
          <w:sz w:val="22"/>
          <w:szCs w:val="22"/>
        </w:rPr>
      </w:pPr>
      <w:r w:rsidRPr="008E3A85">
        <w:rPr>
          <w:rFonts w:ascii="StobiSerif Regular" w:hAnsi="StobiSerif Regular" w:cstheme="minorHAnsi"/>
          <w:sz w:val="22"/>
          <w:szCs w:val="22"/>
        </w:rPr>
        <w:t>1.</w:t>
      </w:r>
      <w:r w:rsidR="008F2C0D" w:rsidRPr="008E3A85">
        <w:rPr>
          <w:rFonts w:ascii="StobiSerif Regular" w:hAnsi="StobiSerif Regular" w:cstheme="minorHAnsi"/>
          <w:sz w:val="22"/>
          <w:szCs w:val="22"/>
        </w:rPr>
        <w:t>6</w:t>
      </w:r>
      <w:r w:rsidRPr="008E3A85">
        <w:rPr>
          <w:rFonts w:ascii="StobiSerif Regular" w:hAnsi="StobiSerif Regular" w:cstheme="minorHAnsi"/>
          <w:sz w:val="22"/>
          <w:szCs w:val="22"/>
        </w:rPr>
        <w:t xml:space="preserve">. доколку барањето се поднесува паралелно со барањето за клиничко испитување на </w:t>
      </w:r>
      <w:r w:rsidR="00223998" w:rsidRPr="008E3A85">
        <w:rPr>
          <w:rFonts w:ascii="StobiSerif Regular" w:hAnsi="StobiSerif Regular" w:cstheme="minorHAnsi"/>
          <w:sz w:val="22"/>
          <w:szCs w:val="22"/>
        </w:rPr>
        <w:t>лек</w:t>
      </w:r>
      <w:r w:rsidRPr="008E3A85">
        <w:rPr>
          <w:rFonts w:ascii="StobiSerif Regular" w:hAnsi="StobiSerif Regular" w:cstheme="minorHAnsi"/>
          <w:sz w:val="22"/>
          <w:szCs w:val="22"/>
        </w:rPr>
        <w:t xml:space="preserve">, </w:t>
      </w:r>
      <w:r w:rsidR="00223998" w:rsidRPr="008E3A85">
        <w:rPr>
          <w:rFonts w:ascii="StobiSerif Regular" w:hAnsi="StobiSerif Regular" w:cstheme="minorHAnsi"/>
          <w:sz w:val="22"/>
          <w:szCs w:val="22"/>
        </w:rPr>
        <w:t xml:space="preserve">се </w:t>
      </w:r>
      <w:r w:rsidRPr="008E3A85">
        <w:rPr>
          <w:rFonts w:ascii="StobiSerif Regular" w:hAnsi="StobiSerif Regular" w:cstheme="minorHAnsi"/>
          <w:sz w:val="22"/>
          <w:szCs w:val="22"/>
        </w:rPr>
        <w:t xml:space="preserve">упатува на официјалниот регистарски број на клиничкото испитување на </w:t>
      </w:r>
      <w:r w:rsidR="00223998" w:rsidRPr="008E3A85">
        <w:rPr>
          <w:rFonts w:ascii="StobiSerif Regular" w:hAnsi="StobiSerif Regular" w:cstheme="minorHAnsi"/>
          <w:sz w:val="22"/>
          <w:szCs w:val="22"/>
        </w:rPr>
        <w:t>лекот</w:t>
      </w:r>
      <w:r w:rsidRPr="008E3A85">
        <w:rPr>
          <w:rFonts w:ascii="StobiSerif Regular" w:hAnsi="StobiSerif Regular" w:cstheme="minorHAnsi"/>
          <w:sz w:val="22"/>
          <w:szCs w:val="22"/>
        </w:rPr>
        <w:t>;</w:t>
      </w:r>
    </w:p>
    <w:p w14:paraId="000006BD" w14:textId="4824E60B" w:rsidR="006B1277" w:rsidRPr="008E3A85" w:rsidRDefault="00682CA3" w:rsidP="000864E3">
      <w:pPr>
        <w:ind w:left="432" w:firstLine="0"/>
        <w:rPr>
          <w:rFonts w:ascii="StobiSerif Regular" w:hAnsi="StobiSerif Regular" w:cstheme="minorHAnsi"/>
          <w:sz w:val="22"/>
          <w:szCs w:val="22"/>
        </w:rPr>
      </w:pPr>
      <w:r w:rsidRPr="008E3A85">
        <w:rPr>
          <w:rFonts w:ascii="StobiSerif Regular" w:hAnsi="StobiSerif Regular" w:cstheme="minorHAnsi"/>
          <w:sz w:val="22"/>
          <w:szCs w:val="22"/>
        </w:rPr>
        <w:t>1.</w:t>
      </w:r>
      <w:r w:rsidR="008F2C0D" w:rsidRPr="008E3A85">
        <w:rPr>
          <w:rFonts w:ascii="StobiSerif Regular" w:hAnsi="StobiSerif Regular" w:cstheme="minorHAnsi"/>
          <w:sz w:val="22"/>
          <w:szCs w:val="22"/>
        </w:rPr>
        <w:t>7</w:t>
      </w:r>
      <w:r w:rsidRPr="008E3A85">
        <w:rPr>
          <w:rFonts w:ascii="StobiSerif Regular" w:hAnsi="StobiSerif Regular" w:cstheme="minorHAnsi"/>
          <w:sz w:val="22"/>
          <w:szCs w:val="22"/>
        </w:rPr>
        <w:t>. список на земји каде што се применува или се спроведува клиничкото испитување;</w:t>
      </w:r>
    </w:p>
    <w:p w14:paraId="000006BE" w14:textId="14732C83" w:rsidR="006B1277" w:rsidRPr="008E3A85" w:rsidRDefault="00682CA3" w:rsidP="000864E3">
      <w:pPr>
        <w:ind w:left="432" w:firstLine="0"/>
        <w:rPr>
          <w:rFonts w:ascii="StobiSerif Regular" w:hAnsi="StobiSerif Regular" w:cstheme="minorHAnsi"/>
          <w:sz w:val="22"/>
          <w:szCs w:val="22"/>
        </w:rPr>
      </w:pPr>
      <w:r w:rsidRPr="008E3A85">
        <w:rPr>
          <w:rFonts w:ascii="StobiSerif Regular" w:hAnsi="StobiSerif Regular" w:cstheme="minorHAnsi"/>
          <w:sz w:val="22"/>
          <w:szCs w:val="22"/>
        </w:rPr>
        <w:t>1.</w:t>
      </w:r>
      <w:r w:rsidR="008F2C0D" w:rsidRPr="008E3A85">
        <w:rPr>
          <w:rFonts w:ascii="StobiSerif Regular" w:hAnsi="StobiSerif Regular" w:cstheme="minorHAnsi"/>
          <w:sz w:val="22"/>
          <w:szCs w:val="22"/>
        </w:rPr>
        <w:t>8</w:t>
      </w:r>
      <w:r w:rsidRPr="008E3A85">
        <w:rPr>
          <w:rFonts w:ascii="StobiSerif Regular" w:hAnsi="StobiSerif Regular" w:cstheme="minorHAnsi"/>
          <w:sz w:val="22"/>
          <w:szCs w:val="22"/>
        </w:rPr>
        <w:t>. краток опис на средството што се тестира, неговата класа и други потребни информации за да се идентификува средството и типот на средство;</w:t>
      </w:r>
    </w:p>
    <w:p w14:paraId="000006BF" w14:textId="2B0B39B9" w:rsidR="006B1277" w:rsidRPr="008E3A85" w:rsidRDefault="00682CA3" w:rsidP="000864E3">
      <w:pPr>
        <w:ind w:left="432" w:firstLine="0"/>
        <w:rPr>
          <w:rFonts w:ascii="StobiSerif Regular" w:hAnsi="StobiSerif Regular" w:cstheme="minorHAnsi"/>
          <w:sz w:val="22"/>
          <w:szCs w:val="22"/>
        </w:rPr>
      </w:pPr>
      <w:r w:rsidRPr="008E3A85">
        <w:rPr>
          <w:rFonts w:ascii="StobiSerif Regular" w:hAnsi="StobiSerif Regular" w:cstheme="minorHAnsi"/>
          <w:sz w:val="22"/>
          <w:szCs w:val="22"/>
        </w:rPr>
        <w:t>1.</w:t>
      </w:r>
      <w:r w:rsidR="008F2C0D" w:rsidRPr="008E3A85">
        <w:rPr>
          <w:rFonts w:ascii="StobiSerif Regular" w:hAnsi="StobiSerif Regular" w:cstheme="minorHAnsi"/>
          <w:sz w:val="22"/>
          <w:szCs w:val="22"/>
        </w:rPr>
        <w:t>9</w:t>
      </w:r>
      <w:r w:rsidRPr="008E3A85">
        <w:rPr>
          <w:rFonts w:ascii="StobiSerif Regular" w:hAnsi="StobiSerif Regular" w:cstheme="minorHAnsi"/>
          <w:sz w:val="22"/>
          <w:szCs w:val="22"/>
        </w:rPr>
        <w:t>. информации за тоа дали средството содржи лек, вклучувајќи крв или плазма деривати од човечко потекло или дали е произведено со користење на неактивни ткива или клетки од човечко или животинско потекло, или нивни деривати;</w:t>
      </w:r>
    </w:p>
    <w:p w14:paraId="000006C0" w14:textId="3AB2FB8C" w:rsidR="006B1277" w:rsidRPr="008E3A85" w:rsidRDefault="00682CA3" w:rsidP="000864E3">
      <w:pPr>
        <w:ind w:left="432" w:firstLine="0"/>
        <w:rPr>
          <w:rFonts w:ascii="StobiSerif Regular" w:hAnsi="StobiSerif Regular" w:cstheme="minorHAnsi"/>
          <w:sz w:val="22"/>
          <w:szCs w:val="22"/>
        </w:rPr>
      </w:pPr>
      <w:r w:rsidRPr="008E3A85">
        <w:rPr>
          <w:rFonts w:ascii="StobiSerif Regular" w:hAnsi="StobiSerif Regular" w:cstheme="minorHAnsi"/>
          <w:sz w:val="22"/>
          <w:szCs w:val="22"/>
        </w:rPr>
        <w:t>1.1</w:t>
      </w:r>
      <w:r w:rsidR="008F2C0D" w:rsidRPr="008E3A85">
        <w:rPr>
          <w:rFonts w:ascii="StobiSerif Regular" w:hAnsi="StobiSerif Regular" w:cstheme="minorHAnsi"/>
          <w:sz w:val="22"/>
          <w:szCs w:val="22"/>
        </w:rPr>
        <w:t>0</w:t>
      </w:r>
      <w:r w:rsidRPr="008E3A85">
        <w:rPr>
          <w:rFonts w:ascii="StobiSerif Regular" w:hAnsi="StobiSerif Regular" w:cstheme="minorHAnsi"/>
          <w:sz w:val="22"/>
          <w:szCs w:val="22"/>
        </w:rPr>
        <w:t xml:space="preserve">. резиме на планот за клиничкото испитување што ги вклучува целите на клиничкото испитување, бројот и полот на </w:t>
      </w:r>
      <w:r w:rsidR="00A2077D" w:rsidRPr="008E3A85">
        <w:rPr>
          <w:rFonts w:ascii="StobiSerif Regular" w:hAnsi="StobiSerif Regular" w:cstheme="minorHAnsi"/>
          <w:sz w:val="22"/>
          <w:szCs w:val="22"/>
        </w:rPr>
        <w:t>субјектите</w:t>
      </w:r>
      <w:r w:rsidRPr="008E3A85">
        <w:rPr>
          <w:rFonts w:ascii="StobiSerif Regular" w:hAnsi="StobiSerif Regular" w:cstheme="minorHAnsi"/>
          <w:sz w:val="22"/>
          <w:szCs w:val="22"/>
        </w:rPr>
        <w:t xml:space="preserve">, критериумите за избор на </w:t>
      </w:r>
      <w:r w:rsidR="00A2077D" w:rsidRPr="008E3A85">
        <w:rPr>
          <w:rFonts w:ascii="StobiSerif Regular" w:hAnsi="StobiSerif Regular" w:cstheme="minorHAnsi"/>
          <w:sz w:val="22"/>
          <w:szCs w:val="22"/>
        </w:rPr>
        <w:t>субјектите</w:t>
      </w:r>
      <w:r w:rsidRPr="008E3A85">
        <w:rPr>
          <w:rFonts w:ascii="StobiSerif Regular" w:hAnsi="StobiSerif Regular" w:cstheme="minorHAnsi"/>
          <w:sz w:val="22"/>
          <w:szCs w:val="22"/>
        </w:rPr>
        <w:t>, информации за тоа дали субјектите се помлади од 18 години, дизајнот на студијата, планираните датуми на почеток и крај на клиничкото испитување;</w:t>
      </w:r>
    </w:p>
    <w:p w14:paraId="000006C1" w14:textId="44606F81" w:rsidR="006B1277" w:rsidRPr="008E3A85" w:rsidRDefault="00682CA3" w:rsidP="000864E3">
      <w:pPr>
        <w:ind w:left="432" w:firstLine="0"/>
        <w:rPr>
          <w:rFonts w:ascii="StobiSerif Regular" w:hAnsi="StobiSerif Regular" w:cstheme="minorHAnsi"/>
          <w:sz w:val="22"/>
          <w:szCs w:val="22"/>
        </w:rPr>
      </w:pPr>
      <w:r w:rsidRPr="008E3A85">
        <w:rPr>
          <w:rFonts w:ascii="StobiSerif Regular" w:hAnsi="StobiSerif Regular" w:cstheme="minorHAnsi"/>
          <w:sz w:val="22"/>
          <w:szCs w:val="22"/>
        </w:rPr>
        <w:t>1.1</w:t>
      </w:r>
      <w:r w:rsidR="008F2C0D" w:rsidRPr="008E3A85">
        <w:rPr>
          <w:rFonts w:ascii="StobiSerif Regular" w:hAnsi="StobiSerif Regular" w:cstheme="minorHAnsi"/>
          <w:sz w:val="22"/>
          <w:szCs w:val="22"/>
        </w:rPr>
        <w:t>1</w:t>
      </w:r>
      <w:r w:rsidRPr="008E3A85">
        <w:rPr>
          <w:rFonts w:ascii="StobiSerif Regular" w:hAnsi="StobiSerif Regular" w:cstheme="minorHAnsi"/>
          <w:sz w:val="22"/>
          <w:szCs w:val="22"/>
        </w:rPr>
        <w:t>. доколку е применливо, информации во врска со контролниот производ, неговата класа и други информации неопходни да се идентификува контролното средство;</w:t>
      </w:r>
    </w:p>
    <w:p w14:paraId="000006C3" w14:textId="6CDE4483" w:rsidR="006B1277" w:rsidRPr="008E3A85" w:rsidRDefault="00682CA3" w:rsidP="000864E3">
      <w:pPr>
        <w:ind w:left="432" w:firstLine="0"/>
        <w:rPr>
          <w:rFonts w:ascii="StobiSerif Regular" w:hAnsi="StobiSerif Regular" w:cstheme="minorHAnsi"/>
          <w:sz w:val="22"/>
          <w:szCs w:val="22"/>
        </w:rPr>
      </w:pPr>
      <w:r w:rsidRPr="008E3A85">
        <w:rPr>
          <w:rFonts w:ascii="StobiSerif Regular" w:hAnsi="StobiSerif Regular" w:cstheme="minorHAnsi"/>
          <w:sz w:val="22"/>
          <w:szCs w:val="22"/>
        </w:rPr>
        <w:t>1.1</w:t>
      </w:r>
      <w:r w:rsidR="008F2C0D" w:rsidRPr="008E3A85">
        <w:rPr>
          <w:rFonts w:ascii="StobiSerif Regular" w:hAnsi="StobiSerif Regular" w:cstheme="minorHAnsi"/>
          <w:sz w:val="22"/>
          <w:szCs w:val="22"/>
        </w:rPr>
        <w:t>2</w:t>
      </w:r>
      <w:r w:rsidRPr="008E3A85">
        <w:rPr>
          <w:rFonts w:ascii="StobiSerif Regular" w:hAnsi="StobiSerif Regular" w:cstheme="minorHAnsi"/>
          <w:sz w:val="22"/>
          <w:szCs w:val="22"/>
        </w:rPr>
        <w:t xml:space="preserve">. докази од спонзорот дека клиничкиот </w:t>
      </w:r>
      <w:r w:rsidR="00223998" w:rsidRPr="008E3A85">
        <w:rPr>
          <w:rFonts w:ascii="StobiSerif Regular" w:hAnsi="StobiSerif Regular" w:cstheme="minorHAnsi"/>
          <w:sz w:val="22"/>
          <w:szCs w:val="22"/>
        </w:rPr>
        <w:t xml:space="preserve">истражувач </w:t>
      </w:r>
      <w:r w:rsidRPr="008E3A85">
        <w:rPr>
          <w:rFonts w:ascii="StobiSerif Regular" w:hAnsi="StobiSerif Regular" w:cstheme="minorHAnsi"/>
          <w:sz w:val="22"/>
          <w:szCs w:val="22"/>
        </w:rPr>
        <w:t>и локацијата на испитување се</w:t>
      </w:r>
      <w:r w:rsidR="00EF3AD5"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 xml:space="preserve">погодни за спроведување на клиничкото испитување во согласност со планот </w:t>
      </w:r>
      <w:r w:rsidR="00A2077D" w:rsidRPr="008E3A85">
        <w:rPr>
          <w:rFonts w:ascii="StobiSerif Regular" w:hAnsi="StobiSerif Regular" w:cstheme="minorHAnsi"/>
          <w:sz w:val="22"/>
          <w:szCs w:val="22"/>
        </w:rPr>
        <w:t xml:space="preserve">за </w:t>
      </w:r>
      <w:r w:rsidRPr="008E3A85">
        <w:rPr>
          <w:rFonts w:ascii="StobiSerif Regular" w:hAnsi="StobiSerif Regular" w:cstheme="minorHAnsi"/>
          <w:sz w:val="22"/>
          <w:szCs w:val="22"/>
        </w:rPr>
        <w:t>клиничко испитување;</w:t>
      </w:r>
    </w:p>
    <w:p w14:paraId="000006C4" w14:textId="1A757796" w:rsidR="006B1277" w:rsidRPr="008E3A85" w:rsidRDefault="00682CA3" w:rsidP="000864E3">
      <w:pPr>
        <w:ind w:left="432"/>
        <w:rPr>
          <w:rFonts w:ascii="StobiSerif Regular" w:hAnsi="StobiSerif Regular" w:cstheme="minorHAnsi"/>
          <w:sz w:val="22"/>
          <w:szCs w:val="22"/>
        </w:rPr>
      </w:pPr>
      <w:r w:rsidRPr="008E3A85">
        <w:rPr>
          <w:rFonts w:ascii="StobiSerif Regular" w:hAnsi="StobiSerif Regular" w:cstheme="minorHAnsi"/>
          <w:sz w:val="22"/>
          <w:szCs w:val="22"/>
        </w:rPr>
        <w:t>1.1</w:t>
      </w:r>
      <w:r w:rsidR="008F2C0D" w:rsidRPr="008E3A85">
        <w:rPr>
          <w:rFonts w:ascii="StobiSerif Regular" w:hAnsi="StobiSerif Regular" w:cstheme="minorHAnsi"/>
          <w:sz w:val="22"/>
          <w:szCs w:val="22"/>
        </w:rPr>
        <w:t>3</w:t>
      </w:r>
      <w:r w:rsidRPr="008E3A85">
        <w:rPr>
          <w:rFonts w:ascii="StobiSerif Regular" w:hAnsi="StobiSerif Regular" w:cstheme="minorHAnsi"/>
          <w:sz w:val="22"/>
          <w:szCs w:val="22"/>
        </w:rPr>
        <w:t>. детали за планираниот датум на почеток и времетраење на испитувањето;</w:t>
      </w:r>
    </w:p>
    <w:p w14:paraId="000006C5" w14:textId="77CB231E" w:rsidR="006B1277" w:rsidRPr="008E3A85" w:rsidRDefault="00682CA3" w:rsidP="000864E3">
      <w:pPr>
        <w:ind w:left="576" w:firstLine="0"/>
        <w:rPr>
          <w:rFonts w:ascii="StobiSerif Regular" w:hAnsi="StobiSerif Regular" w:cstheme="minorHAnsi"/>
          <w:sz w:val="22"/>
          <w:szCs w:val="22"/>
        </w:rPr>
      </w:pPr>
      <w:r w:rsidRPr="008E3A85">
        <w:rPr>
          <w:rFonts w:ascii="StobiSerif Regular" w:hAnsi="StobiSerif Regular" w:cstheme="minorHAnsi"/>
          <w:sz w:val="22"/>
          <w:szCs w:val="22"/>
        </w:rPr>
        <w:t>1.1</w:t>
      </w:r>
      <w:r w:rsidR="008F2C0D" w:rsidRPr="008E3A85">
        <w:rPr>
          <w:rFonts w:ascii="StobiSerif Regular" w:hAnsi="StobiSerif Regular" w:cstheme="minorHAnsi"/>
          <w:sz w:val="22"/>
          <w:szCs w:val="22"/>
        </w:rPr>
        <w:t>4</w:t>
      </w:r>
      <w:r w:rsidRPr="008E3A85">
        <w:rPr>
          <w:rFonts w:ascii="StobiSerif Regular" w:hAnsi="StobiSerif Regular" w:cstheme="minorHAnsi"/>
          <w:sz w:val="22"/>
          <w:szCs w:val="22"/>
        </w:rPr>
        <w:t>. детали за идентификација на нотифицираното/назначеното тело доколку веќе е вклучено во фазата на примена на клиничкото испитување;</w:t>
      </w:r>
    </w:p>
    <w:p w14:paraId="63509F12" w14:textId="4BF8F7D9" w:rsidR="000864E3" w:rsidRPr="008E3A85" w:rsidRDefault="00682CA3" w:rsidP="000864E3">
      <w:pPr>
        <w:ind w:left="576" w:firstLine="0"/>
        <w:rPr>
          <w:rFonts w:ascii="StobiSerif Regular" w:hAnsi="StobiSerif Regular" w:cstheme="minorHAnsi"/>
          <w:sz w:val="22"/>
          <w:szCs w:val="22"/>
        </w:rPr>
      </w:pPr>
      <w:r w:rsidRPr="008E3A85">
        <w:rPr>
          <w:rFonts w:ascii="StobiSerif Regular" w:hAnsi="StobiSerif Regular" w:cstheme="minorHAnsi"/>
          <w:sz w:val="22"/>
          <w:szCs w:val="22"/>
        </w:rPr>
        <w:t>1.1</w:t>
      </w:r>
      <w:r w:rsidR="008F2C0D" w:rsidRPr="008E3A85">
        <w:rPr>
          <w:rFonts w:ascii="StobiSerif Regular" w:hAnsi="StobiSerif Regular" w:cstheme="minorHAnsi"/>
          <w:sz w:val="22"/>
          <w:szCs w:val="22"/>
        </w:rPr>
        <w:t>5</w:t>
      </w:r>
      <w:r w:rsidRPr="008E3A85">
        <w:rPr>
          <w:rFonts w:ascii="StobiSerif Regular" w:hAnsi="StobiSerif Regular" w:cstheme="minorHAnsi"/>
          <w:sz w:val="22"/>
          <w:szCs w:val="22"/>
        </w:rPr>
        <w:t>.</w:t>
      </w:r>
      <w:r w:rsidR="00ED2377" w:rsidRPr="008E3A85">
        <w:rPr>
          <w:rFonts w:ascii="StobiSerif Regular" w:hAnsi="StobiSerif Regular" w:cstheme="minorHAnsi"/>
          <w:sz w:val="22"/>
          <w:szCs w:val="22"/>
        </w:rPr>
        <w:t xml:space="preserve"> </w:t>
      </w:r>
      <w:r w:rsidR="003D14C2" w:rsidRPr="008E3A85">
        <w:rPr>
          <w:rFonts w:ascii="StobiSerif Regular" w:hAnsi="StobiSerif Regular" w:cstheme="minorHAnsi"/>
          <w:sz w:val="22"/>
          <w:szCs w:val="22"/>
        </w:rPr>
        <w:t>информација</w:t>
      </w:r>
      <w:r w:rsidR="00ED2377" w:rsidRPr="008E3A85">
        <w:rPr>
          <w:rFonts w:ascii="StobiSerif Regular" w:hAnsi="StobiSerif Regular" w:cstheme="minorHAnsi"/>
          <w:sz w:val="22"/>
          <w:szCs w:val="22"/>
        </w:rPr>
        <w:t xml:space="preserve"> дека спонзорот е запознаен дека </w:t>
      </w:r>
      <w:r w:rsidR="00EF3AD5" w:rsidRPr="008E3A85">
        <w:rPr>
          <w:rFonts w:ascii="StobiSerif Regular" w:hAnsi="StobiSerif Regular" w:cstheme="minorHAnsi"/>
          <w:sz w:val="22"/>
          <w:szCs w:val="22"/>
        </w:rPr>
        <w:t xml:space="preserve">Агенцијата </w:t>
      </w:r>
      <w:r w:rsidR="00ED2377" w:rsidRPr="008E3A85">
        <w:rPr>
          <w:rFonts w:ascii="StobiSerif Regular" w:hAnsi="StobiSerif Regular" w:cstheme="minorHAnsi"/>
          <w:sz w:val="22"/>
          <w:szCs w:val="22"/>
        </w:rPr>
        <w:t xml:space="preserve">е во контакт со </w:t>
      </w:r>
      <w:r w:rsidR="00EF3AD5" w:rsidRPr="008E3A85">
        <w:rPr>
          <w:rFonts w:ascii="StobiSerif Regular" w:hAnsi="StobiSerif Regular" w:cstheme="minorHAnsi"/>
          <w:sz w:val="22"/>
          <w:szCs w:val="22"/>
        </w:rPr>
        <w:t>Етичката</w:t>
      </w:r>
      <w:r w:rsidR="00ED2377" w:rsidRPr="008E3A85">
        <w:rPr>
          <w:rFonts w:ascii="StobiSerif Regular" w:hAnsi="StobiSerif Regular" w:cstheme="minorHAnsi"/>
          <w:sz w:val="22"/>
          <w:szCs w:val="22"/>
        </w:rPr>
        <w:t xml:space="preserve"> </w:t>
      </w:r>
      <w:r w:rsidR="00EF3AD5" w:rsidRPr="008E3A85">
        <w:rPr>
          <w:rFonts w:ascii="StobiSerif Regular" w:hAnsi="StobiSerif Regular" w:cstheme="minorHAnsi"/>
          <w:sz w:val="22"/>
          <w:szCs w:val="22"/>
        </w:rPr>
        <w:t xml:space="preserve">комисија </w:t>
      </w:r>
      <w:r w:rsidR="00ED2377" w:rsidRPr="008E3A85">
        <w:rPr>
          <w:rFonts w:ascii="StobiSerif Regular" w:hAnsi="StobiSerif Regular" w:cstheme="minorHAnsi"/>
          <w:sz w:val="22"/>
          <w:szCs w:val="22"/>
        </w:rPr>
        <w:t>кој ја оценува или веќе ја оценил апликацијата;</w:t>
      </w:r>
    </w:p>
    <w:p w14:paraId="450EECBA" w14:textId="1D7E9FC1" w:rsidR="000864E3" w:rsidRPr="008E3A85" w:rsidRDefault="00682CA3" w:rsidP="000864E3">
      <w:pPr>
        <w:ind w:left="576" w:firstLine="0"/>
        <w:rPr>
          <w:rFonts w:ascii="StobiSerif Regular" w:hAnsi="StobiSerif Regular" w:cstheme="minorHAnsi"/>
          <w:sz w:val="22"/>
          <w:szCs w:val="22"/>
        </w:rPr>
      </w:pPr>
      <w:r w:rsidRPr="008E3A85">
        <w:rPr>
          <w:rFonts w:ascii="StobiSerif Regular" w:hAnsi="StobiSerif Regular" w:cstheme="minorHAnsi"/>
          <w:sz w:val="22"/>
          <w:szCs w:val="22"/>
        </w:rPr>
        <w:lastRenderedPageBreak/>
        <w:t>1.1</w:t>
      </w:r>
      <w:r w:rsidR="008F2C0D" w:rsidRPr="008E3A85">
        <w:rPr>
          <w:rFonts w:ascii="StobiSerif Regular" w:hAnsi="StobiSerif Regular" w:cstheme="minorHAnsi"/>
          <w:sz w:val="22"/>
          <w:szCs w:val="22"/>
        </w:rPr>
        <w:t>6</w:t>
      </w:r>
      <w:r w:rsidRPr="008E3A85">
        <w:rPr>
          <w:rFonts w:ascii="StobiSerif Regular" w:hAnsi="StobiSerif Regular" w:cstheme="minorHAnsi"/>
          <w:sz w:val="22"/>
          <w:szCs w:val="22"/>
        </w:rPr>
        <w:t xml:space="preserve">. </w:t>
      </w:r>
      <w:r w:rsidR="001B3632" w:rsidRPr="008E3A85">
        <w:rPr>
          <w:rFonts w:ascii="StobiSerif Regular" w:hAnsi="StobiSerif Regular" w:cstheme="minorHAnsi"/>
          <w:sz w:val="22"/>
          <w:szCs w:val="22"/>
        </w:rPr>
        <w:t>И</w:t>
      </w:r>
      <w:r w:rsidRPr="008E3A85">
        <w:rPr>
          <w:rFonts w:ascii="StobiSerif Regular" w:hAnsi="StobiSerif Regular" w:cstheme="minorHAnsi"/>
          <w:sz w:val="22"/>
          <w:szCs w:val="22"/>
        </w:rPr>
        <w:t xml:space="preserve">зјава </w:t>
      </w:r>
      <w:r w:rsidR="001B3632" w:rsidRPr="008E3A85">
        <w:rPr>
          <w:rFonts w:ascii="StobiSerif Regular" w:hAnsi="StobiSerif Regular" w:cstheme="minorHAnsi"/>
          <w:sz w:val="22"/>
          <w:szCs w:val="22"/>
        </w:rPr>
        <w:t xml:space="preserve">од страна на </w:t>
      </w:r>
      <w:r w:rsidR="001B3632" w:rsidRPr="008E3A85">
        <w:rPr>
          <w:rFonts w:ascii="StobiSerif Regular" w:hAnsi="StobiSerif Regular" w:cstheme="minorHAnsi"/>
          <w:color w:val="000000" w:themeColor="text1"/>
          <w:sz w:val="22"/>
          <w:szCs w:val="22"/>
        </w:rPr>
        <w:t>спонзорот или неговиот овластен претставник</w:t>
      </w:r>
      <w:r w:rsidR="001B3632"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за усогласеност со Законот.</w:t>
      </w:r>
    </w:p>
    <w:p w14:paraId="000006C8" w14:textId="7B9F43F2" w:rsidR="006B1277" w:rsidRPr="008E3A85" w:rsidRDefault="00682CA3" w:rsidP="00940EC5">
      <w:pPr>
        <w:ind w:firstLine="576"/>
        <w:rPr>
          <w:rFonts w:ascii="StobiSerif Regular" w:hAnsi="StobiSerif Regular" w:cstheme="minorHAnsi"/>
          <w:sz w:val="22"/>
          <w:szCs w:val="22"/>
        </w:rPr>
      </w:pPr>
      <w:r w:rsidRPr="008E3A85">
        <w:rPr>
          <w:rFonts w:ascii="StobiSerif Regular" w:hAnsi="StobiSerif Regular" w:cstheme="minorHAnsi"/>
          <w:sz w:val="22"/>
          <w:szCs w:val="22"/>
        </w:rPr>
        <w:t xml:space="preserve">2. Брошура на </w:t>
      </w:r>
      <w:r w:rsidR="002A4468" w:rsidRPr="008E3A85">
        <w:rPr>
          <w:rFonts w:ascii="StobiSerif Regular" w:hAnsi="StobiSerif Regular" w:cstheme="minorHAnsi"/>
          <w:sz w:val="22"/>
          <w:szCs w:val="22"/>
        </w:rPr>
        <w:t xml:space="preserve">истражувач </w:t>
      </w:r>
      <w:r w:rsidRPr="008E3A85">
        <w:rPr>
          <w:rFonts w:ascii="StobiSerif Regular" w:hAnsi="StobiSerif Regular" w:cstheme="minorHAnsi"/>
          <w:sz w:val="22"/>
          <w:szCs w:val="22"/>
        </w:rPr>
        <w:t>(</w:t>
      </w:r>
      <w:r w:rsidR="00EF3AD5" w:rsidRPr="008E3A85">
        <w:rPr>
          <w:rFonts w:ascii="StobiSerif Regular" w:hAnsi="StobiSerif Regular" w:cstheme="minorHAnsi"/>
          <w:sz w:val="22"/>
          <w:szCs w:val="22"/>
        </w:rPr>
        <w:t>Investigator Brochure</w:t>
      </w:r>
      <w:r w:rsidR="00EF3AD5" w:rsidRPr="008E3A85">
        <w:rPr>
          <w:rFonts w:ascii="StobiSerif Regular" w:hAnsi="StobiSerif Regular" w:cstheme="minorHAnsi"/>
          <w:sz w:val="22"/>
          <w:szCs w:val="22"/>
          <w:lang w:val="en-US"/>
        </w:rPr>
        <w:t xml:space="preserve"> - IB</w:t>
      </w:r>
      <w:r w:rsidRPr="008E3A85">
        <w:rPr>
          <w:rFonts w:ascii="StobiSerif Regular" w:hAnsi="StobiSerif Regular" w:cstheme="minorHAnsi"/>
          <w:sz w:val="22"/>
          <w:szCs w:val="22"/>
        </w:rPr>
        <w:t>)</w:t>
      </w:r>
    </w:p>
    <w:p w14:paraId="000006CA" w14:textId="3AF7DD91" w:rsidR="006B1277" w:rsidRPr="008E3A85" w:rsidRDefault="00682CA3" w:rsidP="00940EC5">
      <w:pPr>
        <w:ind w:left="144" w:firstLine="576"/>
        <w:rPr>
          <w:rFonts w:ascii="StobiSerif Regular" w:hAnsi="StobiSerif Regular" w:cstheme="minorHAnsi"/>
          <w:sz w:val="22"/>
          <w:szCs w:val="22"/>
        </w:rPr>
      </w:pPr>
      <w:r w:rsidRPr="008E3A85">
        <w:rPr>
          <w:rFonts w:ascii="StobiSerif Regular" w:hAnsi="StobiSerif Regular" w:cstheme="minorHAnsi"/>
          <w:sz w:val="22"/>
          <w:szCs w:val="22"/>
        </w:rPr>
        <w:t xml:space="preserve">Брошурата на </w:t>
      </w:r>
      <w:r w:rsidR="002A4468" w:rsidRPr="008E3A85">
        <w:rPr>
          <w:rFonts w:ascii="StobiSerif Regular" w:hAnsi="StobiSerif Regular" w:cstheme="minorHAnsi"/>
          <w:sz w:val="22"/>
          <w:szCs w:val="22"/>
        </w:rPr>
        <w:t xml:space="preserve">истражувачот </w:t>
      </w:r>
      <w:r w:rsidRPr="008E3A85">
        <w:rPr>
          <w:rFonts w:ascii="StobiSerif Regular" w:hAnsi="StobiSerif Regular" w:cstheme="minorHAnsi"/>
          <w:sz w:val="22"/>
          <w:szCs w:val="22"/>
        </w:rPr>
        <w:t>содржи клинички и не</w:t>
      </w:r>
      <w:r w:rsidR="00C43C85" w:rsidRPr="008E3A85">
        <w:rPr>
          <w:rFonts w:ascii="StobiSerif Regular" w:hAnsi="StobiSerif Regular" w:cstheme="minorHAnsi"/>
          <w:sz w:val="22"/>
          <w:szCs w:val="22"/>
        </w:rPr>
        <w:t>-</w:t>
      </w:r>
      <w:r w:rsidRPr="008E3A85">
        <w:rPr>
          <w:rFonts w:ascii="StobiSerif Regular" w:hAnsi="StobiSerif Regular" w:cstheme="minorHAnsi"/>
          <w:sz w:val="22"/>
          <w:szCs w:val="22"/>
        </w:rPr>
        <w:t>клинички информации за средството</w:t>
      </w:r>
      <w:r w:rsidR="000864E3" w:rsidRPr="008E3A85">
        <w:rPr>
          <w:rFonts w:ascii="StobiSerif Regular" w:hAnsi="StobiSerif Regular" w:cstheme="minorHAnsi"/>
          <w:sz w:val="22"/>
          <w:szCs w:val="22"/>
        </w:rPr>
        <w:t xml:space="preserve"> кое се испитува</w:t>
      </w:r>
      <w:r w:rsidRPr="008E3A85">
        <w:rPr>
          <w:rFonts w:ascii="StobiSerif Regular" w:hAnsi="StobiSerif Regular" w:cstheme="minorHAnsi"/>
          <w:sz w:val="22"/>
          <w:szCs w:val="22"/>
        </w:rPr>
        <w:t xml:space="preserve"> кои се применливи за клиничко</w:t>
      </w:r>
      <w:r w:rsidR="000864E3" w:rsidRPr="008E3A85">
        <w:rPr>
          <w:rFonts w:ascii="StobiSerif Regular" w:hAnsi="StobiSerif Regular" w:cstheme="minorHAnsi"/>
          <w:sz w:val="22"/>
          <w:szCs w:val="22"/>
        </w:rPr>
        <w:t>то</w:t>
      </w:r>
      <w:r w:rsidRPr="008E3A85">
        <w:rPr>
          <w:rFonts w:ascii="StobiSerif Regular" w:hAnsi="StobiSerif Regular" w:cstheme="minorHAnsi"/>
          <w:sz w:val="22"/>
          <w:szCs w:val="22"/>
        </w:rPr>
        <w:t xml:space="preserve"> испитување и </w:t>
      </w:r>
      <w:r w:rsidR="000864E3" w:rsidRPr="008E3A85">
        <w:rPr>
          <w:rFonts w:ascii="StobiSerif Regular" w:hAnsi="StobiSerif Regular" w:cstheme="minorHAnsi"/>
          <w:sz w:val="22"/>
          <w:szCs w:val="22"/>
        </w:rPr>
        <w:t>с</w:t>
      </w:r>
      <w:r w:rsidRPr="008E3A85">
        <w:rPr>
          <w:rFonts w:ascii="StobiSerif Regular" w:hAnsi="StobiSerif Regular" w:cstheme="minorHAnsi"/>
          <w:sz w:val="22"/>
          <w:szCs w:val="22"/>
        </w:rPr>
        <w:t>е достапн</w:t>
      </w:r>
      <w:r w:rsidR="000864E3" w:rsidRPr="008E3A85">
        <w:rPr>
          <w:rFonts w:ascii="StobiSerif Regular" w:hAnsi="StobiSerif Regular" w:cstheme="minorHAnsi"/>
          <w:sz w:val="22"/>
          <w:szCs w:val="22"/>
        </w:rPr>
        <w:t>и</w:t>
      </w:r>
      <w:r w:rsidRPr="008E3A85">
        <w:rPr>
          <w:rFonts w:ascii="StobiSerif Regular" w:hAnsi="StobiSerif Regular" w:cstheme="minorHAnsi"/>
          <w:sz w:val="22"/>
          <w:szCs w:val="22"/>
        </w:rPr>
        <w:t xml:space="preserve"> во моментот на апликација. </w:t>
      </w:r>
      <w:r w:rsidR="002A4468" w:rsidRPr="008E3A85">
        <w:rPr>
          <w:rFonts w:ascii="StobiSerif Regular" w:hAnsi="StobiSerif Regular" w:cstheme="minorHAnsi"/>
          <w:sz w:val="22"/>
          <w:szCs w:val="22"/>
        </w:rPr>
        <w:t xml:space="preserve">Истражувачите </w:t>
      </w:r>
      <w:r w:rsidRPr="008E3A85">
        <w:rPr>
          <w:rFonts w:ascii="StobiSerif Regular" w:hAnsi="StobiSerif Regular" w:cstheme="minorHAnsi"/>
          <w:sz w:val="22"/>
          <w:szCs w:val="22"/>
        </w:rPr>
        <w:t xml:space="preserve">се информираат навремено за секое ажурирање на </w:t>
      </w:r>
      <w:r w:rsidR="00C43C85" w:rsidRPr="008E3A85">
        <w:rPr>
          <w:rFonts w:ascii="StobiSerif Regular" w:hAnsi="StobiSerif Regular" w:cstheme="minorHAnsi"/>
          <w:sz w:val="22"/>
          <w:szCs w:val="22"/>
        </w:rPr>
        <w:t>брошурата на ис</w:t>
      </w:r>
      <w:r w:rsidR="002A4468" w:rsidRPr="008E3A85">
        <w:rPr>
          <w:rFonts w:ascii="StobiSerif Regular" w:hAnsi="StobiSerif Regular" w:cstheme="minorHAnsi"/>
          <w:sz w:val="22"/>
          <w:szCs w:val="22"/>
        </w:rPr>
        <w:t>тражувачо</w:t>
      </w:r>
      <w:r w:rsidR="00C43C85" w:rsidRPr="008E3A85">
        <w:rPr>
          <w:rFonts w:ascii="StobiSerif Regular" w:hAnsi="StobiSerif Regular" w:cstheme="minorHAnsi"/>
          <w:sz w:val="22"/>
          <w:szCs w:val="22"/>
        </w:rPr>
        <w:t>т</w:t>
      </w:r>
      <w:r w:rsidRPr="008E3A85">
        <w:rPr>
          <w:rFonts w:ascii="StobiSerif Regular" w:hAnsi="StobiSerif Regular" w:cstheme="minorHAnsi"/>
          <w:sz w:val="22"/>
          <w:szCs w:val="22"/>
        </w:rPr>
        <w:t xml:space="preserve"> или за </w:t>
      </w:r>
      <w:r w:rsidR="00C43C85" w:rsidRPr="008E3A85">
        <w:rPr>
          <w:rFonts w:ascii="StobiSerif Regular" w:hAnsi="StobiSerif Regular" w:cstheme="minorHAnsi"/>
          <w:sz w:val="22"/>
          <w:szCs w:val="22"/>
        </w:rPr>
        <w:t xml:space="preserve">кои </w:t>
      </w:r>
      <w:r w:rsidRPr="008E3A85">
        <w:rPr>
          <w:rFonts w:ascii="StobiSerif Regular" w:hAnsi="StobiSerif Regular" w:cstheme="minorHAnsi"/>
          <w:sz w:val="22"/>
          <w:szCs w:val="22"/>
        </w:rPr>
        <w:t xml:space="preserve">било други релевантни нови информации кои стануваат достапни за нив. </w:t>
      </w:r>
      <w:r w:rsidR="00C43C85" w:rsidRPr="008E3A85">
        <w:rPr>
          <w:rFonts w:ascii="StobiSerif Regular" w:hAnsi="StobiSerif Regular" w:cstheme="minorHAnsi"/>
          <w:sz w:val="22"/>
          <w:szCs w:val="22"/>
        </w:rPr>
        <w:t>Брошурата на ис</w:t>
      </w:r>
      <w:r w:rsidR="002A4468" w:rsidRPr="008E3A85">
        <w:rPr>
          <w:rFonts w:ascii="StobiSerif Regular" w:hAnsi="StobiSerif Regular" w:cstheme="minorHAnsi"/>
          <w:sz w:val="22"/>
          <w:szCs w:val="22"/>
        </w:rPr>
        <w:t>тражувачот</w:t>
      </w:r>
      <w:r w:rsidRPr="008E3A85">
        <w:rPr>
          <w:rFonts w:ascii="StobiSerif Regular" w:hAnsi="StobiSerif Regular" w:cstheme="minorHAnsi"/>
          <w:sz w:val="22"/>
          <w:szCs w:val="22"/>
        </w:rPr>
        <w:t xml:space="preserve"> ги содржи следниве информации:</w:t>
      </w:r>
    </w:p>
    <w:p w14:paraId="000006CB" w14:textId="1FF549B4" w:rsidR="006B1277" w:rsidRPr="008E3A85" w:rsidRDefault="00682CA3" w:rsidP="000864E3">
      <w:pPr>
        <w:ind w:left="288" w:firstLine="0"/>
        <w:rPr>
          <w:rFonts w:ascii="StobiSerif Regular" w:hAnsi="StobiSerif Regular" w:cstheme="minorHAnsi"/>
          <w:sz w:val="22"/>
          <w:szCs w:val="22"/>
        </w:rPr>
      </w:pPr>
      <w:r w:rsidRPr="008E3A85">
        <w:rPr>
          <w:rFonts w:ascii="StobiSerif Regular" w:hAnsi="StobiSerif Regular" w:cstheme="minorHAnsi"/>
          <w:sz w:val="22"/>
          <w:szCs w:val="22"/>
        </w:rPr>
        <w:t xml:space="preserve">2.1. Идентификација и опис на средството, вклучувајќи информации за намената, ризикот, класификација на ризик и применливо правило за класификација во согласност со </w:t>
      </w:r>
      <w:r w:rsidR="00AA230F" w:rsidRPr="008E3A85">
        <w:rPr>
          <w:rFonts w:ascii="StobiSerif Regular" w:hAnsi="StobiSerif Regular" w:cstheme="minorHAnsi"/>
          <w:sz w:val="22"/>
          <w:szCs w:val="22"/>
        </w:rPr>
        <w:t xml:space="preserve">овој </w:t>
      </w:r>
      <w:r w:rsidRPr="008E3A85">
        <w:rPr>
          <w:rFonts w:ascii="StobiSerif Regular" w:hAnsi="StobiSerif Regular" w:cstheme="minorHAnsi"/>
          <w:sz w:val="22"/>
          <w:szCs w:val="22"/>
        </w:rPr>
        <w:t>Закон и референци на претходни и слични генерации на средството.</w:t>
      </w:r>
    </w:p>
    <w:p w14:paraId="000006CC" w14:textId="1CB1E7CF" w:rsidR="006B1277" w:rsidRPr="008E3A85" w:rsidRDefault="00682CA3" w:rsidP="000864E3">
      <w:pPr>
        <w:ind w:left="288" w:firstLine="0"/>
        <w:rPr>
          <w:rFonts w:ascii="StobiSerif Regular" w:hAnsi="StobiSerif Regular" w:cstheme="minorHAnsi"/>
          <w:sz w:val="22"/>
          <w:szCs w:val="22"/>
        </w:rPr>
      </w:pPr>
      <w:r w:rsidRPr="008E3A85">
        <w:rPr>
          <w:rFonts w:ascii="StobiSerif Regular" w:hAnsi="StobiSerif Regular" w:cstheme="minorHAnsi"/>
          <w:sz w:val="22"/>
          <w:szCs w:val="22"/>
        </w:rPr>
        <w:t xml:space="preserve">2.2. Упатства на производителот за инсталација, одржување, стандарди за одржување на хигиена и употреба, вклучувајќи ги барањата за складирање и ракување, како и информации што треба да се </w:t>
      </w:r>
      <w:r w:rsidR="00C43C85" w:rsidRPr="008E3A85">
        <w:rPr>
          <w:rFonts w:ascii="StobiSerif Regular" w:hAnsi="StobiSerif Regular" w:cstheme="minorHAnsi"/>
          <w:sz w:val="22"/>
          <w:szCs w:val="22"/>
        </w:rPr>
        <w:t xml:space="preserve">наведени </w:t>
      </w:r>
      <w:r w:rsidRPr="008E3A85">
        <w:rPr>
          <w:rFonts w:ascii="StobiSerif Regular" w:hAnsi="StobiSerif Regular" w:cstheme="minorHAnsi"/>
          <w:sz w:val="22"/>
          <w:szCs w:val="22"/>
        </w:rPr>
        <w:t xml:space="preserve">на </w:t>
      </w:r>
      <w:r w:rsidR="00001BEA" w:rsidRPr="008E3A85">
        <w:rPr>
          <w:rFonts w:ascii="StobiSerif Regular" w:hAnsi="StobiSerif Regular" w:cstheme="minorHAnsi"/>
          <w:sz w:val="22"/>
          <w:szCs w:val="22"/>
        </w:rPr>
        <w:t xml:space="preserve">налепницата </w:t>
      </w:r>
      <w:r w:rsidRPr="008E3A85">
        <w:rPr>
          <w:rFonts w:ascii="StobiSerif Regular" w:hAnsi="StobiSerif Regular" w:cstheme="minorHAnsi"/>
          <w:sz w:val="22"/>
          <w:szCs w:val="22"/>
        </w:rPr>
        <w:t xml:space="preserve">и упатствата за употреба што треба да се доставуваат со средството кога ќе се стави </w:t>
      </w:r>
      <w:r w:rsidR="008B33F4" w:rsidRPr="008E3A85">
        <w:rPr>
          <w:rFonts w:ascii="StobiSerif Regular" w:hAnsi="StobiSerif Regular" w:cstheme="minorHAnsi"/>
          <w:sz w:val="22"/>
          <w:szCs w:val="22"/>
        </w:rPr>
        <w:t>во промет</w:t>
      </w:r>
      <w:r w:rsidRPr="008E3A85">
        <w:rPr>
          <w:rFonts w:ascii="StobiSerif Regular" w:hAnsi="StobiSerif Regular" w:cstheme="minorHAnsi"/>
          <w:sz w:val="22"/>
          <w:szCs w:val="22"/>
        </w:rPr>
        <w:t xml:space="preserve"> до степен до кој таквите информации се достапни. </w:t>
      </w:r>
      <w:r w:rsidR="002A4468" w:rsidRPr="008E3A85">
        <w:rPr>
          <w:rFonts w:ascii="StobiSerif Regular" w:hAnsi="StobiSerif Regular" w:cstheme="minorHAnsi"/>
          <w:sz w:val="22"/>
          <w:szCs w:val="22"/>
        </w:rPr>
        <w:t>Дополнително</w:t>
      </w:r>
      <w:r w:rsidRPr="008E3A85">
        <w:rPr>
          <w:rFonts w:ascii="StobiSerif Regular" w:hAnsi="StobiSerif Regular" w:cstheme="minorHAnsi"/>
          <w:sz w:val="22"/>
          <w:szCs w:val="22"/>
        </w:rPr>
        <w:t>,</w:t>
      </w:r>
      <w:r w:rsidR="00FE7650" w:rsidRPr="008E3A85">
        <w:rPr>
          <w:rFonts w:ascii="StobiSerif Regular" w:hAnsi="StobiSerif Regular" w:cstheme="minorHAnsi"/>
          <w:sz w:val="22"/>
          <w:szCs w:val="22"/>
        </w:rPr>
        <w:t xml:space="preserve"> се доставуваат</w:t>
      </w:r>
      <w:r w:rsidRPr="008E3A85">
        <w:rPr>
          <w:rFonts w:ascii="StobiSerif Regular" w:hAnsi="StobiSerif Regular" w:cstheme="minorHAnsi"/>
          <w:sz w:val="22"/>
          <w:szCs w:val="22"/>
        </w:rPr>
        <w:t xml:space="preserve"> информации за секоја релевантна обука потребна за правилна употреба.</w:t>
      </w:r>
    </w:p>
    <w:p w14:paraId="7B7EF193" w14:textId="3A4A8898" w:rsidR="000864E3" w:rsidRPr="008E3A85" w:rsidRDefault="00682CA3" w:rsidP="000864E3">
      <w:pPr>
        <w:ind w:left="288" w:firstLine="0"/>
        <w:rPr>
          <w:rFonts w:ascii="StobiSerif Regular" w:hAnsi="StobiSerif Regular" w:cstheme="minorHAnsi"/>
          <w:sz w:val="22"/>
          <w:szCs w:val="22"/>
        </w:rPr>
      </w:pPr>
      <w:r w:rsidRPr="008E3A85">
        <w:rPr>
          <w:rFonts w:ascii="StobiSerif Regular" w:hAnsi="StobiSerif Regular" w:cstheme="minorHAnsi"/>
          <w:sz w:val="22"/>
          <w:szCs w:val="22"/>
        </w:rPr>
        <w:t xml:space="preserve">2.3. претклиничка евалуација врз основа на релевантни претклинички тестирања и експериментални податоци, особено во однос на проектните пресметки, </w:t>
      </w:r>
      <w:r w:rsidR="00AA230F" w:rsidRPr="008E3A85">
        <w:rPr>
          <w:rFonts w:ascii="StobiSerif Regular" w:hAnsi="StobiSerif Regular" w:cstheme="minorHAnsi"/>
          <w:sz w:val="22"/>
          <w:szCs w:val="22"/>
        </w:rPr>
        <w:t>ин</w:t>
      </w:r>
      <w:r w:rsidRPr="008E3A85">
        <w:rPr>
          <w:rFonts w:ascii="StobiSerif Regular" w:hAnsi="StobiSerif Regular" w:cstheme="minorHAnsi"/>
          <w:sz w:val="22"/>
          <w:szCs w:val="22"/>
        </w:rPr>
        <w:t xml:space="preserve"> витро тестови, </w:t>
      </w:r>
      <w:r w:rsidR="00AA230F" w:rsidRPr="008E3A85">
        <w:rPr>
          <w:rFonts w:ascii="StobiSerif Regular" w:hAnsi="StobiSerif Regular" w:cstheme="minorHAnsi"/>
          <w:sz w:val="22"/>
          <w:szCs w:val="22"/>
        </w:rPr>
        <w:t>екс виво</w:t>
      </w:r>
      <w:r w:rsidRPr="008E3A85">
        <w:rPr>
          <w:rFonts w:ascii="StobiSerif Regular" w:hAnsi="StobiSerif Regular" w:cstheme="minorHAnsi"/>
          <w:sz w:val="22"/>
          <w:szCs w:val="22"/>
        </w:rPr>
        <w:t xml:space="preserve"> тестови, тестови на животни, механички и електрични тестови, тестови на веродостојност, потврда за стерилизација, верификација на софтвер и валидација, тестови за перформанси, проценка на био-компатибилност и биолошка безбедност, по потреба.</w:t>
      </w:r>
    </w:p>
    <w:p w14:paraId="000006CF" w14:textId="5EB5B21D" w:rsidR="006B1277" w:rsidRPr="008E3A85" w:rsidRDefault="00682CA3" w:rsidP="000864E3">
      <w:pPr>
        <w:ind w:left="288" w:firstLine="0"/>
        <w:rPr>
          <w:rFonts w:ascii="StobiSerif Regular" w:hAnsi="StobiSerif Regular" w:cstheme="minorHAnsi"/>
          <w:sz w:val="22"/>
          <w:szCs w:val="22"/>
        </w:rPr>
      </w:pPr>
      <w:r w:rsidRPr="008E3A85">
        <w:rPr>
          <w:rFonts w:ascii="StobiSerif Regular" w:hAnsi="StobiSerif Regular" w:cstheme="minorHAnsi"/>
          <w:sz w:val="22"/>
          <w:szCs w:val="22"/>
        </w:rPr>
        <w:t>2.4. Постојните клинички податоци, особено:</w:t>
      </w:r>
    </w:p>
    <w:p w14:paraId="000006D0" w14:textId="77777777" w:rsidR="006B1277" w:rsidRPr="008E3A85" w:rsidRDefault="00682CA3" w:rsidP="000864E3">
      <w:pPr>
        <w:ind w:left="864" w:firstLine="0"/>
        <w:rPr>
          <w:rFonts w:ascii="StobiSerif Regular" w:hAnsi="StobiSerif Regular" w:cstheme="minorHAnsi"/>
          <w:sz w:val="22"/>
          <w:szCs w:val="22"/>
        </w:rPr>
      </w:pPr>
      <w:r w:rsidRPr="008E3A85">
        <w:rPr>
          <w:rFonts w:ascii="StobiSerif Regular" w:hAnsi="StobiSerif Regular" w:cstheme="minorHAnsi"/>
          <w:sz w:val="22"/>
          <w:szCs w:val="22"/>
        </w:rPr>
        <w:t>- од достапната релевантна научна литература поврзана со безбедноста, перформансите, клиничките придобивки за пациентите, проектните карактеристики и намената на средството и/или еквивалентни или слични средства;</w:t>
      </w:r>
    </w:p>
    <w:p w14:paraId="000006D1" w14:textId="23020C1D" w:rsidR="006B1277" w:rsidRPr="008E3A85" w:rsidRDefault="007F238A" w:rsidP="000864E3">
      <w:pPr>
        <w:ind w:left="864" w:firstLine="0"/>
        <w:rPr>
          <w:rFonts w:ascii="StobiSerif Regular" w:hAnsi="StobiSerif Regular" w:cstheme="minorHAnsi"/>
          <w:sz w:val="22"/>
          <w:szCs w:val="22"/>
        </w:rPr>
      </w:pPr>
      <w:r w:rsidRPr="008E3A85">
        <w:rPr>
          <w:rFonts w:ascii="StobiSerif Regular" w:hAnsi="StobiSerif Regular" w:cstheme="minorHAnsi"/>
          <w:sz w:val="22"/>
          <w:szCs w:val="22"/>
        </w:rPr>
        <w:t>-</w:t>
      </w:r>
      <w:r w:rsidR="00682CA3" w:rsidRPr="008E3A85">
        <w:rPr>
          <w:rFonts w:ascii="StobiSerif Regular" w:hAnsi="StobiSerif Regular" w:cstheme="minorHAnsi"/>
          <w:sz w:val="22"/>
          <w:szCs w:val="22"/>
        </w:rPr>
        <w:t xml:space="preserve"> други достапни релевантни клинички податоци поврзани со безбедноста, перформансите, клиничката корист за пациенти</w:t>
      </w:r>
      <w:r w:rsidR="00ED2377" w:rsidRPr="008E3A85">
        <w:rPr>
          <w:rFonts w:ascii="StobiSerif Regular" w:hAnsi="StobiSerif Regular" w:cstheme="minorHAnsi"/>
          <w:sz w:val="22"/>
          <w:szCs w:val="22"/>
        </w:rPr>
        <w:t>те</w:t>
      </w:r>
      <w:r w:rsidR="00682CA3" w:rsidRPr="008E3A85">
        <w:rPr>
          <w:rFonts w:ascii="StobiSerif Regular" w:hAnsi="StobiSerif Regular" w:cstheme="minorHAnsi"/>
          <w:sz w:val="22"/>
          <w:szCs w:val="22"/>
        </w:rPr>
        <w:t xml:space="preserve">, карактеристики на проектот и намена на еквивалентни или слични производи од истиот производител, вклучувајќи информации за тоа колку долго производот бил вклучен </w:t>
      </w:r>
      <w:r w:rsidR="008B33F4" w:rsidRPr="008E3A85">
        <w:rPr>
          <w:rFonts w:ascii="StobiSerif Regular" w:hAnsi="StobiSerif Regular" w:cstheme="minorHAnsi"/>
          <w:sz w:val="22"/>
          <w:szCs w:val="22"/>
        </w:rPr>
        <w:t>во промет</w:t>
      </w:r>
      <w:r w:rsidR="00682CA3" w:rsidRPr="008E3A85">
        <w:rPr>
          <w:rFonts w:ascii="StobiSerif Regular" w:hAnsi="StobiSerif Regular" w:cstheme="minorHAnsi"/>
          <w:sz w:val="22"/>
          <w:szCs w:val="22"/>
        </w:rPr>
        <w:t xml:space="preserve"> и преглед на прашања поврзани со перформансите, клиничката корист и безбедноста и сите преземени корективни активности.</w:t>
      </w:r>
    </w:p>
    <w:p w14:paraId="000006D2" w14:textId="77777777" w:rsidR="006B1277" w:rsidRPr="008E3A85" w:rsidRDefault="00682CA3" w:rsidP="000864E3">
      <w:pPr>
        <w:ind w:left="288" w:firstLine="0"/>
        <w:rPr>
          <w:rFonts w:ascii="StobiSerif Regular" w:hAnsi="StobiSerif Regular" w:cstheme="minorHAnsi"/>
          <w:sz w:val="22"/>
          <w:szCs w:val="22"/>
        </w:rPr>
      </w:pPr>
      <w:r w:rsidRPr="008E3A85">
        <w:rPr>
          <w:rFonts w:ascii="StobiSerif Regular" w:hAnsi="StobiSerif Regular" w:cstheme="minorHAnsi"/>
          <w:sz w:val="22"/>
          <w:szCs w:val="22"/>
        </w:rPr>
        <w:t>2.5. Резиме на анализа на корист-ризик и управување со ризик, вклучувајќи информации во врска со познати или предвидливи ризици, било какви негативни ефекти, контраиндикации и предупредувања.</w:t>
      </w:r>
    </w:p>
    <w:p w14:paraId="7DEF3CA7" w14:textId="2199EBC9" w:rsidR="00D9735E" w:rsidRPr="008E3A85" w:rsidRDefault="000864E3" w:rsidP="00D9735E">
      <w:pPr>
        <w:ind w:left="288" w:firstLine="0"/>
        <w:rPr>
          <w:rFonts w:ascii="StobiSerif Regular" w:hAnsi="StobiSerif Regular" w:cstheme="minorHAnsi"/>
          <w:sz w:val="22"/>
          <w:szCs w:val="22"/>
        </w:rPr>
      </w:pPr>
      <w:r w:rsidRPr="008E3A85">
        <w:rPr>
          <w:rFonts w:ascii="StobiSerif Regular" w:hAnsi="StobiSerif Regular" w:cstheme="minorHAnsi"/>
          <w:sz w:val="22"/>
          <w:szCs w:val="22"/>
        </w:rPr>
        <w:t>2.6</w:t>
      </w:r>
      <w:r w:rsidRPr="008E3A85">
        <w:rPr>
          <w:rFonts w:ascii="StobiSerif Regular" w:hAnsi="StobiSerif Regular" w:cstheme="minorHAnsi"/>
          <w:sz w:val="22"/>
          <w:szCs w:val="22"/>
        </w:rPr>
        <w:tab/>
        <w:t>За производ</w:t>
      </w:r>
      <w:r w:rsidR="0029433F" w:rsidRPr="008E3A85">
        <w:rPr>
          <w:rFonts w:ascii="StobiSerif Regular" w:hAnsi="StobiSerif Regular" w:cstheme="minorHAnsi"/>
          <w:sz w:val="22"/>
          <w:szCs w:val="22"/>
        </w:rPr>
        <w:t>и</w:t>
      </w:r>
      <w:r w:rsidRPr="008E3A85">
        <w:rPr>
          <w:rFonts w:ascii="StobiSerif Regular" w:hAnsi="StobiSerif Regular" w:cstheme="minorHAnsi"/>
          <w:sz w:val="22"/>
          <w:szCs w:val="22"/>
        </w:rPr>
        <w:t xml:space="preserve"> кои содржат лек</w:t>
      </w:r>
      <w:r w:rsidR="00D9735E" w:rsidRPr="008E3A85">
        <w:rPr>
          <w:rFonts w:ascii="StobiSerif Regular" w:hAnsi="StobiSerif Regular" w:cstheme="minorHAnsi"/>
          <w:sz w:val="22"/>
          <w:szCs w:val="22"/>
        </w:rPr>
        <w:t xml:space="preserve">, вклучително и крв или </w:t>
      </w:r>
      <w:r w:rsidR="006F43DC" w:rsidRPr="008E3A85">
        <w:rPr>
          <w:rFonts w:ascii="StobiSerif Regular" w:hAnsi="StobiSerif Regular" w:cstheme="minorHAnsi"/>
          <w:sz w:val="22"/>
          <w:szCs w:val="22"/>
        </w:rPr>
        <w:t xml:space="preserve">крвни </w:t>
      </w:r>
      <w:r w:rsidR="00D9735E" w:rsidRPr="008E3A85">
        <w:rPr>
          <w:rFonts w:ascii="StobiSerif Regular" w:hAnsi="StobiSerif Regular" w:cstheme="minorHAnsi"/>
          <w:sz w:val="22"/>
          <w:szCs w:val="22"/>
        </w:rPr>
        <w:t xml:space="preserve">деривати од човечко потекло или производи произведени со употреба на </w:t>
      </w:r>
      <w:r w:rsidR="00BD6748" w:rsidRPr="008E3A85">
        <w:rPr>
          <w:rFonts w:ascii="StobiSerif Regular" w:hAnsi="StobiSerif Regular" w:cstheme="minorHAnsi"/>
          <w:sz w:val="22"/>
          <w:szCs w:val="22"/>
        </w:rPr>
        <w:t xml:space="preserve">неактивни </w:t>
      </w:r>
      <w:r w:rsidR="00D9735E" w:rsidRPr="008E3A85">
        <w:rPr>
          <w:rFonts w:ascii="StobiSerif Regular" w:hAnsi="StobiSerif Regular" w:cstheme="minorHAnsi"/>
          <w:sz w:val="22"/>
          <w:szCs w:val="22"/>
        </w:rPr>
        <w:t>ткива или клетки од човечко или животинско потекло, или нивни деривати, детални информации за лекот или за ткивата, клетките или нивните деривати и за усогласеноста со релевантните барања за општа безбедност и за перформанси и посебно управување со ризикот во однос на лекот или ткивата, клетките или нивните деривати, како и доказ за додадената вредност од вклучувањето на таквите компоненти во однос на клиничката корист и/или безбедност на средството.</w:t>
      </w:r>
    </w:p>
    <w:p w14:paraId="49F9EBD5" w14:textId="77777777" w:rsidR="00D9735E" w:rsidRPr="008E3A85" w:rsidRDefault="00682CA3" w:rsidP="00D9735E">
      <w:pPr>
        <w:ind w:left="288" w:firstLine="0"/>
        <w:rPr>
          <w:rFonts w:ascii="StobiSerif Regular" w:hAnsi="StobiSerif Regular" w:cstheme="minorHAnsi"/>
          <w:sz w:val="22"/>
          <w:szCs w:val="22"/>
        </w:rPr>
      </w:pPr>
      <w:r w:rsidRPr="008E3A85">
        <w:rPr>
          <w:rFonts w:ascii="StobiSerif Regular" w:hAnsi="StobiSerif Regular" w:cstheme="minorHAnsi"/>
          <w:sz w:val="22"/>
          <w:szCs w:val="22"/>
        </w:rPr>
        <w:t xml:space="preserve">2.7. Список со детали за исполнувањето на </w:t>
      </w:r>
      <w:r w:rsidR="00D9735E" w:rsidRPr="008E3A85">
        <w:rPr>
          <w:rFonts w:ascii="StobiSerif Regular" w:hAnsi="StobiSerif Regular" w:cstheme="minorHAnsi"/>
          <w:sz w:val="22"/>
          <w:szCs w:val="22"/>
        </w:rPr>
        <w:t xml:space="preserve">релевантните барања за </w:t>
      </w:r>
      <w:r w:rsidRPr="008E3A85">
        <w:rPr>
          <w:rFonts w:ascii="StobiSerif Regular" w:hAnsi="StobiSerif Regular" w:cstheme="minorHAnsi"/>
          <w:sz w:val="22"/>
          <w:szCs w:val="22"/>
        </w:rPr>
        <w:t xml:space="preserve">општа безбедност и барања за перформанси, вклучувајќи ги применетите норми и заеднички спецификации, во целост или делумно, како и опис на решението за исполнување на соодветната општа безбедност и барања за перформанси, доколку овие норми и заеднички спецификации не се исполнети, </w:t>
      </w:r>
      <w:r w:rsidR="00D9735E" w:rsidRPr="008E3A85">
        <w:rPr>
          <w:rFonts w:ascii="StobiSerif Regular" w:hAnsi="StobiSerif Regular" w:cstheme="minorHAnsi"/>
          <w:sz w:val="22"/>
          <w:szCs w:val="22"/>
        </w:rPr>
        <w:t xml:space="preserve">доколку се </w:t>
      </w:r>
      <w:r w:rsidRPr="008E3A85">
        <w:rPr>
          <w:rFonts w:ascii="StobiSerif Regular" w:hAnsi="StobiSerif Regular" w:cstheme="minorHAnsi"/>
          <w:sz w:val="22"/>
          <w:szCs w:val="22"/>
        </w:rPr>
        <w:t>само делумно исполнети или доколку недостасуваат.</w:t>
      </w:r>
    </w:p>
    <w:p w14:paraId="000006D5" w14:textId="3C23133F" w:rsidR="006B1277" w:rsidRPr="008E3A85" w:rsidRDefault="00682CA3" w:rsidP="00D9735E">
      <w:pPr>
        <w:ind w:left="288" w:firstLine="0"/>
        <w:rPr>
          <w:rFonts w:ascii="StobiSerif Regular" w:hAnsi="StobiSerif Regular" w:cstheme="minorHAnsi"/>
          <w:sz w:val="22"/>
          <w:szCs w:val="22"/>
        </w:rPr>
      </w:pPr>
      <w:r w:rsidRPr="008E3A85">
        <w:rPr>
          <w:rFonts w:ascii="StobiSerif Regular" w:hAnsi="StobiSerif Regular" w:cstheme="minorHAnsi"/>
          <w:sz w:val="22"/>
          <w:szCs w:val="22"/>
        </w:rPr>
        <w:t xml:space="preserve">2.8. Детален опис на клиничките процедури и дијагностички тестови кои се користат во клиничкото испитување, а особено информации за </w:t>
      </w:r>
      <w:r w:rsidR="00D9735E" w:rsidRPr="008E3A85">
        <w:rPr>
          <w:rFonts w:ascii="StobiSerif Regular" w:hAnsi="StobiSerif Regular" w:cstheme="minorHAnsi"/>
          <w:sz w:val="22"/>
          <w:szCs w:val="22"/>
        </w:rPr>
        <w:t>секое</w:t>
      </w:r>
      <w:r w:rsidRPr="008E3A85">
        <w:rPr>
          <w:rFonts w:ascii="StobiSerif Regular" w:hAnsi="StobiSerif Regular" w:cstheme="minorHAnsi"/>
          <w:sz w:val="22"/>
          <w:szCs w:val="22"/>
        </w:rPr>
        <w:t xml:space="preserve"> отстапување од нормалната клиничка </w:t>
      </w:r>
      <w:r w:rsidR="0029433F" w:rsidRPr="008E3A85">
        <w:rPr>
          <w:rFonts w:ascii="StobiSerif Regular" w:hAnsi="StobiSerif Regular" w:cstheme="minorHAnsi"/>
          <w:sz w:val="22"/>
          <w:szCs w:val="22"/>
        </w:rPr>
        <w:t>практика</w:t>
      </w:r>
      <w:r w:rsidRPr="008E3A85">
        <w:rPr>
          <w:rFonts w:ascii="StobiSerif Regular" w:hAnsi="StobiSerif Regular" w:cstheme="minorHAnsi"/>
          <w:sz w:val="22"/>
          <w:szCs w:val="22"/>
        </w:rPr>
        <w:t>.</w:t>
      </w:r>
    </w:p>
    <w:p w14:paraId="5CA4F5AA" w14:textId="77777777" w:rsidR="006B7689" w:rsidRPr="008E3A85" w:rsidRDefault="006B7689">
      <w:pPr>
        <w:ind w:firstLine="0"/>
        <w:rPr>
          <w:rFonts w:ascii="StobiSerif Regular" w:hAnsi="StobiSerif Regular" w:cstheme="minorHAnsi"/>
          <w:sz w:val="22"/>
          <w:szCs w:val="22"/>
        </w:rPr>
      </w:pPr>
    </w:p>
    <w:p w14:paraId="000006D6" w14:textId="3F7169CD" w:rsidR="006B1277" w:rsidRPr="008E3A85" w:rsidRDefault="00682CA3">
      <w:pPr>
        <w:ind w:firstLine="0"/>
        <w:rPr>
          <w:rFonts w:ascii="StobiSerif Regular" w:hAnsi="StobiSerif Regular" w:cstheme="minorHAnsi"/>
          <w:sz w:val="22"/>
          <w:szCs w:val="22"/>
        </w:rPr>
      </w:pPr>
      <w:r w:rsidRPr="008E3A85">
        <w:rPr>
          <w:rFonts w:ascii="StobiSerif Regular" w:hAnsi="StobiSerif Regular" w:cstheme="minorHAnsi"/>
          <w:sz w:val="22"/>
          <w:szCs w:val="22"/>
        </w:rPr>
        <w:t>3. План за клиничко испитување</w:t>
      </w:r>
    </w:p>
    <w:p w14:paraId="000006D8" w14:textId="13EDC382" w:rsidR="006B1277" w:rsidRPr="008E3A85" w:rsidRDefault="00682CA3">
      <w:pPr>
        <w:ind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Планот за клиничко испитување, подготвен од спонзорот, </w:t>
      </w:r>
      <w:r w:rsidR="007D2252" w:rsidRPr="008E3A85">
        <w:rPr>
          <w:rFonts w:ascii="StobiSerif Regular" w:hAnsi="StobiSerif Regular" w:cstheme="minorHAnsi"/>
          <w:sz w:val="22"/>
          <w:szCs w:val="22"/>
        </w:rPr>
        <w:t>содржи</w:t>
      </w:r>
      <w:r w:rsidRPr="008E3A85">
        <w:rPr>
          <w:rFonts w:ascii="StobiSerif Regular" w:hAnsi="StobiSerif Regular" w:cstheme="minorHAnsi"/>
          <w:sz w:val="22"/>
          <w:szCs w:val="22"/>
        </w:rPr>
        <w:t xml:space="preserve"> образложение, цели, дизајн на методологија, мониторин</w:t>
      </w:r>
      <w:r w:rsidR="007D2252" w:rsidRPr="008E3A85">
        <w:rPr>
          <w:rFonts w:ascii="StobiSerif Regular" w:hAnsi="StobiSerif Regular" w:cstheme="minorHAnsi"/>
          <w:sz w:val="22"/>
          <w:szCs w:val="22"/>
        </w:rPr>
        <w:t>г</w:t>
      </w:r>
      <w:r w:rsidRPr="008E3A85">
        <w:rPr>
          <w:rFonts w:ascii="StobiSerif Regular" w:hAnsi="StobiSerif Regular" w:cstheme="minorHAnsi"/>
          <w:sz w:val="22"/>
          <w:szCs w:val="22"/>
        </w:rPr>
        <w:t xml:space="preserve">, перформанс, водење евиденција и метод на анализа за клиничко </w:t>
      </w:r>
      <w:r w:rsidRPr="008E3A85">
        <w:rPr>
          <w:rFonts w:ascii="StobiSerif Regular" w:hAnsi="StobiSerif Regular" w:cstheme="minorHAnsi"/>
          <w:sz w:val="22"/>
          <w:szCs w:val="22"/>
        </w:rPr>
        <w:lastRenderedPageBreak/>
        <w:t>испитување. Доколку дел од оваа информација е даден во посебен документ, тој е наведен во планот за клиничко испитување.</w:t>
      </w:r>
    </w:p>
    <w:p w14:paraId="000006D9" w14:textId="77777777" w:rsidR="006B1277" w:rsidRPr="008E3A85" w:rsidRDefault="006B1277">
      <w:pPr>
        <w:ind w:firstLine="0"/>
        <w:rPr>
          <w:rFonts w:ascii="StobiSerif Regular" w:hAnsi="StobiSerif Regular" w:cstheme="minorHAnsi"/>
          <w:sz w:val="22"/>
          <w:szCs w:val="22"/>
        </w:rPr>
      </w:pPr>
    </w:p>
    <w:p w14:paraId="000006DA" w14:textId="20B96736" w:rsidR="006B1277" w:rsidRPr="008E3A85" w:rsidRDefault="00682CA3" w:rsidP="00157068">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3.1. </w:t>
      </w:r>
      <w:r w:rsidR="007D2252" w:rsidRPr="008E3A85">
        <w:rPr>
          <w:rFonts w:ascii="StobiSerif Regular" w:hAnsi="StobiSerif Regular" w:cstheme="minorHAnsi"/>
          <w:sz w:val="22"/>
          <w:szCs w:val="22"/>
        </w:rPr>
        <w:t>Планот за клинички испитувања ги содржи следниве о</w:t>
      </w:r>
      <w:r w:rsidRPr="008E3A85">
        <w:rPr>
          <w:rFonts w:ascii="StobiSerif Regular" w:hAnsi="StobiSerif Regular" w:cstheme="minorHAnsi"/>
          <w:sz w:val="22"/>
          <w:szCs w:val="22"/>
        </w:rPr>
        <w:t>пшти податоци</w:t>
      </w:r>
      <w:r w:rsidR="004A2B59" w:rsidRPr="008E3A85">
        <w:rPr>
          <w:rFonts w:ascii="StobiSerif Regular" w:hAnsi="StobiSerif Regular" w:cstheme="minorHAnsi"/>
          <w:sz w:val="22"/>
          <w:szCs w:val="22"/>
        </w:rPr>
        <w:t>:</w:t>
      </w:r>
    </w:p>
    <w:p w14:paraId="000006DB" w14:textId="77777777" w:rsidR="006B1277" w:rsidRPr="008E3A85" w:rsidRDefault="006B1277">
      <w:pPr>
        <w:rPr>
          <w:rFonts w:ascii="StobiSerif Regular" w:hAnsi="StobiSerif Regular" w:cstheme="minorHAnsi"/>
          <w:sz w:val="22"/>
          <w:szCs w:val="22"/>
        </w:rPr>
      </w:pPr>
    </w:p>
    <w:p w14:paraId="000006DD" w14:textId="06CCFAB6" w:rsidR="006B1277" w:rsidRPr="008E3A85" w:rsidRDefault="00682CA3" w:rsidP="00157068">
      <w:pPr>
        <w:ind w:left="1440" w:firstLine="0"/>
        <w:rPr>
          <w:rFonts w:ascii="StobiSerif Regular" w:hAnsi="StobiSerif Regular" w:cstheme="minorHAnsi"/>
          <w:sz w:val="22"/>
          <w:szCs w:val="22"/>
        </w:rPr>
      </w:pPr>
      <w:r w:rsidRPr="008E3A85">
        <w:rPr>
          <w:rFonts w:ascii="StobiSerif Regular" w:hAnsi="StobiSerif Regular" w:cstheme="minorHAnsi"/>
          <w:sz w:val="22"/>
          <w:szCs w:val="22"/>
        </w:rPr>
        <w:t>3.1.1. Уникатен единствен идентификациски број за клиничкото испитување.</w:t>
      </w:r>
    </w:p>
    <w:p w14:paraId="000006DF" w14:textId="76D30950" w:rsidR="006B1277" w:rsidRPr="008E3A85" w:rsidRDefault="00682CA3" w:rsidP="00157068">
      <w:pPr>
        <w:ind w:left="1440" w:firstLine="0"/>
        <w:rPr>
          <w:rFonts w:ascii="StobiSerif Regular" w:hAnsi="StobiSerif Regular" w:cstheme="minorHAnsi"/>
          <w:sz w:val="22"/>
          <w:szCs w:val="22"/>
        </w:rPr>
      </w:pPr>
      <w:r w:rsidRPr="008E3A85">
        <w:rPr>
          <w:rFonts w:ascii="StobiSerif Regular" w:hAnsi="StobiSerif Regular" w:cstheme="minorHAnsi"/>
          <w:sz w:val="22"/>
          <w:szCs w:val="22"/>
        </w:rPr>
        <w:t>3.1.2. Идентификација на спонзорот – име</w:t>
      </w:r>
      <w:r w:rsidR="004A2B59" w:rsidRPr="008E3A85">
        <w:rPr>
          <w:rFonts w:ascii="StobiSerif Regular" w:hAnsi="StobiSerif Regular" w:cstheme="minorHAnsi"/>
          <w:sz w:val="22"/>
          <w:szCs w:val="22"/>
        </w:rPr>
        <w:t>/назив</w:t>
      </w:r>
      <w:r w:rsidRPr="008E3A85">
        <w:rPr>
          <w:rFonts w:ascii="StobiSerif Regular" w:hAnsi="StobiSerif Regular" w:cstheme="minorHAnsi"/>
          <w:sz w:val="22"/>
          <w:szCs w:val="22"/>
        </w:rPr>
        <w:t>, адреса</w:t>
      </w:r>
      <w:r w:rsidR="004A2B59" w:rsidRPr="008E3A85">
        <w:rPr>
          <w:rFonts w:ascii="StobiSerif Regular" w:hAnsi="StobiSerif Regular" w:cstheme="minorHAnsi"/>
          <w:sz w:val="22"/>
          <w:szCs w:val="22"/>
        </w:rPr>
        <w:t>/седиште</w:t>
      </w:r>
      <w:r w:rsidRPr="008E3A85">
        <w:rPr>
          <w:rFonts w:ascii="StobiSerif Regular" w:hAnsi="StobiSerif Regular" w:cstheme="minorHAnsi"/>
          <w:sz w:val="22"/>
          <w:szCs w:val="22"/>
        </w:rPr>
        <w:t xml:space="preserve"> и податоци за контакт на спонзорот и, доколку се применливи, име</w:t>
      </w:r>
      <w:r w:rsidR="004A2B59" w:rsidRPr="008E3A85">
        <w:rPr>
          <w:rFonts w:ascii="StobiSerif Regular" w:hAnsi="StobiSerif Regular" w:cstheme="minorHAnsi"/>
          <w:sz w:val="22"/>
          <w:szCs w:val="22"/>
        </w:rPr>
        <w:t>/назив</w:t>
      </w:r>
      <w:r w:rsidRPr="008E3A85">
        <w:rPr>
          <w:rFonts w:ascii="StobiSerif Regular" w:hAnsi="StobiSerif Regular" w:cstheme="minorHAnsi"/>
          <w:sz w:val="22"/>
          <w:szCs w:val="22"/>
        </w:rPr>
        <w:t>, адреса</w:t>
      </w:r>
      <w:r w:rsidR="004A2B59" w:rsidRPr="008E3A85">
        <w:rPr>
          <w:rFonts w:ascii="StobiSerif Regular" w:hAnsi="StobiSerif Regular" w:cstheme="minorHAnsi"/>
          <w:sz w:val="22"/>
          <w:szCs w:val="22"/>
        </w:rPr>
        <w:t>/седиште</w:t>
      </w:r>
      <w:r w:rsidRPr="008E3A85">
        <w:rPr>
          <w:rFonts w:ascii="StobiSerif Regular" w:hAnsi="StobiSerif Regular" w:cstheme="minorHAnsi"/>
          <w:sz w:val="22"/>
          <w:szCs w:val="22"/>
        </w:rPr>
        <w:t xml:space="preserve"> и податоци за контакт на неговиот овластен претставник во Република Северна Македонија.</w:t>
      </w:r>
    </w:p>
    <w:p w14:paraId="000006E2" w14:textId="590A7803" w:rsidR="006B1277" w:rsidRPr="008E3A85" w:rsidRDefault="00682CA3" w:rsidP="00157068">
      <w:pPr>
        <w:ind w:left="144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3.1.3. Информации за главниот </w:t>
      </w:r>
      <w:r w:rsidR="001065E4" w:rsidRPr="008E3A85">
        <w:rPr>
          <w:rFonts w:ascii="StobiSerif Regular" w:hAnsi="StobiSerif Regular" w:cstheme="minorHAnsi"/>
          <w:sz w:val="22"/>
          <w:szCs w:val="22"/>
        </w:rPr>
        <w:t xml:space="preserve">истражувач </w:t>
      </w:r>
      <w:r w:rsidRPr="008E3A85">
        <w:rPr>
          <w:rFonts w:ascii="StobiSerif Regular" w:hAnsi="StobiSerif Regular" w:cstheme="minorHAnsi"/>
          <w:sz w:val="22"/>
          <w:szCs w:val="22"/>
        </w:rPr>
        <w:t>на секое место на испитувањето, на</w:t>
      </w:r>
      <w:r w:rsidR="00157068"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координатив</w:t>
      </w:r>
      <w:r w:rsidR="00157068" w:rsidRPr="008E3A85">
        <w:rPr>
          <w:rFonts w:ascii="StobiSerif Regular" w:hAnsi="StobiSerif Regular" w:cstheme="minorHAnsi"/>
          <w:sz w:val="22"/>
          <w:szCs w:val="22"/>
        </w:rPr>
        <w:t>ниот</w:t>
      </w:r>
      <w:r w:rsidRPr="008E3A85">
        <w:rPr>
          <w:rFonts w:ascii="StobiSerif Regular" w:hAnsi="StobiSerif Regular" w:cstheme="minorHAnsi"/>
          <w:sz w:val="22"/>
          <w:szCs w:val="22"/>
        </w:rPr>
        <w:t xml:space="preserve"> </w:t>
      </w:r>
      <w:r w:rsidR="00294D6F" w:rsidRPr="008E3A85">
        <w:rPr>
          <w:rFonts w:ascii="StobiSerif Regular" w:hAnsi="StobiSerif Regular" w:cstheme="minorHAnsi"/>
          <w:sz w:val="22"/>
          <w:szCs w:val="22"/>
        </w:rPr>
        <w:t xml:space="preserve">истражувач </w:t>
      </w:r>
      <w:r w:rsidRPr="008E3A85">
        <w:rPr>
          <w:rFonts w:ascii="StobiSerif Regular" w:hAnsi="StobiSerif Regular" w:cstheme="minorHAnsi"/>
          <w:sz w:val="22"/>
          <w:szCs w:val="22"/>
        </w:rPr>
        <w:t xml:space="preserve">за даденото испитување, адресата на секое место на испитувањето, и информации за контакт за итни случаи на главниот </w:t>
      </w:r>
      <w:r w:rsidR="00294D6F" w:rsidRPr="008E3A85">
        <w:rPr>
          <w:rFonts w:ascii="StobiSerif Regular" w:hAnsi="StobiSerif Regular" w:cstheme="minorHAnsi"/>
          <w:sz w:val="22"/>
          <w:szCs w:val="22"/>
        </w:rPr>
        <w:t xml:space="preserve">истражувач </w:t>
      </w:r>
      <w:r w:rsidRPr="008E3A85">
        <w:rPr>
          <w:rFonts w:ascii="StobiSerif Regular" w:hAnsi="StobiSerif Regular" w:cstheme="minorHAnsi"/>
          <w:sz w:val="22"/>
          <w:szCs w:val="22"/>
        </w:rPr>
        <w:t xml:space="preserve">на секое место на испитувањето. Улогите, одговорностите и квалификациите на различни типови </w:t>
      </w:r>
      <w:r w:rsidR="00294D6F" w:rsidRPr="008E3A85">
        <w:rPr>
          <w:rFonts w:ascii="StobiSerif Regular" w:hAnsi="StobiSerif Regular" w:cstheme="minorHAnsi"/>
          <w:sz w:val="22"/>
          <w:szCs w:val="22"/>
        </w:rPr>
        <w:t xml:space="preserve">истражувачи </w:t>
      </w:r>
      <w:r w:rsidRPr="008E3A85">
        <w:rPr>
          <w:rFonts w:ascii="StobiSerif Regular" w:hAnsi="StobiSerif Regular" w:cstheme="minorHAnsi"/>
          <w:sz w:val="22"/>
          <w:szCs w:val="22"/>
        </w:rPr>
        <w:t>се наведени во планот за клиничкото испитување.</w:t>
      </w:r>
    </w:p>
    <w:p w14:paraId="000006E4" w14:textId="40D01839" w:rsidR="006B1277" w:rsidRPr="008E3A85" w:rsidRDefault="00682CA3" w:rsidP="00157068">
      <w:pPr>
        <w:ind w:left="1440" w:firstLine="0"/>
        <w:rPr>
          <w:rFonts w:ascii="StobiSerif Regular" w:hAnsi="StobiSerif Regular" w:cstheme="minorHAnsi"/>
          <w:sz w:val="22"/>
          <w:szCs w:val="22"/>
        </w:rPr>
      </w:pPr>
      <w:r w:rsidRPr="008E3A85">
        <w:rPr>
          <w:rFonts w:ascii="StobiSerif Regular" w:hAnsi="StobiSerif Regular" w:cstheme="minorHAnsi"/>
          <w:sz w:val="22"/>
          <w:szCs w:val="22"/>
        </w:rPr>
        <w:t>3.1.4. Краток опис на финансирањето на клиничкото испитување и краток опис на договорот помеѓу спонзорот и местото на испитување.</w:t>
      </w:r>
    </w:p>
    <w:p w14:paraId="000006E5" w14:textId="77777777" w:rsidR="006B1277" w:rsidRPr="008E3A85" w:rsidRDefault="00682CA3" w:rsidP="00157068">
      <w:pPr>
        <w:ind w:left="1440" w:firstLine="0"/>
        <w:rPr>
          <w:rFonts w:ascii="StobiSerif Regular" w:hAnsi="StobiSerif Regular" w:cstheme="minorHAnsi"/>
          <w:sz w:val="22"/>
          <w:szCs w:val="22"/>
        </w:rPr>
      </w:pPr>
      <w:r w:rsidRPr="008E3A85">
        <w:rPr>
          <w:rFonts w:ascii="StobiSerif Regular" w:hAnsi="StobiSerif Regular" w:cstheme="minorHAnsi"/>
          <w:sz w:val="22"/>
          <w:szCs w:val="22"/>
        </w:rPr>
        <w:t>3.1.5. Комплетен синопсис на клиничкото испитување на македонски јазик.</w:t>
      </w:r>
    </w:p>
    <w:p w14:paraId="000006E7" w14:textId="77777777" w:rsidR="006B1277" w:rsidRPr="008E3A85" w:rsidRDefault="00682CA3" w:rsidP="00157068">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3.2. Идентификација и опис на средството, вклучувајќи ја и неговата намена, производител, следливост, целна популација, материјали кои доаѓаат во контакт со човечкото тело, медицински или хируршки процедури вклучени во неговата употреба и образование и искуство неопходни за неговата употреба, преглед на дополнителна литература, најнови технички достигнувања во клиничката понуда во соодветното поле на примена и предложената употреба на новото средство.</w:t>
      </w:r>
    </w:p>
    <w:p w14:paraId="000006E8" w14:textId="77777777" w:rsidR="006B1277" w:rsidRPr="008E3A85" w:rsidRDefault="00682CA3" w:rsidP="000F4FB8">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3.3. Идентификација и опис на ризиците и клиничките придобивки од средството што треба да биде испитано, со објаснување на соодветните очекувани клинички исходи во планот за клиничко испитување.</w:t>
      </w:r>
    </w:p>
    <w:p w14:paraId="000006E9" w14:textId="77777777" w:rsidR="006B1277" w:rsidRPr="008E3A85" w:rsidRDefault="00682CA3" w:rsidP="000F4FB8">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3.4. Опис на важноста на клиничкото испитување во контекст на најновиот развој на клиничката пракса.</w:t>
      </w:r>
    </w:p>
    <w:p w14:paraId="000006EA" w14:textId="77777777" w:rsidR="006B1277" w:rsidRPr="008E3A85" w:rsidRDefault="00682CA3" w:rsidP="000F4FB8">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3.5. Презентација на целите и хипотезите на клиничкото испитување.</w:t>
      </w:r>
    </w:p>
    <w:p w14:paraId="000006EB" w14:textId="201065FD" w:rsidR="006B1277" w:rsidRPr="008E3A85" w:rsidRDefault="00682CA3" w:rsidP="000F4FB8">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3.6. Дизајн</w:t>
      </w:r>
      <w:r w:rsidR="008D2534" w:rsidRPr="008E3A85">
        <w:rPr>
          <w:rFonts w:ascii="StobiSerif Regular" w:hAnsi="StobiSerif Regular" w:cstheme="minorHAnsi"/>
          <w:sz w:val="22"/>
          <w:szCs w:val="22"/>
        </w:rPr>
        <w:t>от</w:t>
      </w:r>
      <w:r w:rsidRPr="008E3A85">
        <w:rPr>
          <w:rFonts w:ascii="StobiSerif Regular" w:hAnsi="StobiSerif Regular" w:cstheme="minorHAnsi"/>
          <w:sz w:val="22"/>
          <w:szCs w:val="22"/>
        </w:rPr>
        <w:t xml:space="preserve"> на клиничко</w:t>
      </w:r>
      <w:r w:rsidR="008D2534" w:rsidRPr="008E3A85">
        <w:rPr>
          <w:rFonts w:ascii="StobiSerif Regular" w:hAnsi="StobiSerif Regular" w:cstheme="minorHAnsi"/>
          <w:sz w:val="22"/>
          <w:szCs w:val="22"/>
        </w:rPr>
        <w:t>то</w:t>
      </w:r>
      <w:r w:rsidRPr="008E3A85">
        <w:rPr>
          <w:rFonts w:ascii="StobiSerif Regular" w:hAnsi="StobiSerif Regular" w:cstheme="minorHAnsi"/>
          <w:sz w:val="22"/>
          <w:szCs w:val="22"/>
        </w:rPr>
        <w:t xml:space="preserve"> испитување со доказ за неговата научна веродостојност и вредност</w:t>
      </w:r>
      <w:r w:rsidR="008D2534" w:rsidRPr="008E3A85">
        <w:rPr>
          <w:rFonts w:ascii="StobiSerif Regular" w:hAnsi="StobiSerif Regular" w:cstheme="minorHAnsi"/>
          <w:sz w:val="22"/>
          <w:szCs w:val="22"/>
        </w:rPr>
        <w:t xml:space="preserve"> содржи:</w:t>
      </w:r>
    </w:p>
    <w:p w14:paraId="000006EC" w14:textId="1C6936DA" w:rsidR="006B1277" w:rsidRPr="008E3A85" w:rsidRDefault="00682CA3" w:rsidP="000F4FB8">
      <w:pPr>
        <w:ind w:left="144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3.6.1. </w:t>
      </w:r>
      <w:r w:rsidR="008D2534" w:rsidRPr="008E3A85">
        <w:rPr>
          <w:rFonts w:ascii="StobiSerif Regular" w:hAnsi="StobiSerif Regular" w:cstheme="minorHAnsi"/>
          <w:sz w:val="22"/>
          <w:szCs w:val="22"/>
        </w:rPr>
        <w:t>Информации</w:t>
      </w:r>
      <w:r w:rsidRPr="008E3A85">
        <w:rPr>
          <w:rFonts w:ascii="StobiSerif Regular" w:hAnsi="StobiSerif Regular" w:cstheme="minorHAnsi"/>
          <w:sz w:val="22"/>
          <w:szCs w:val="22"/>
        </w:rPr>
        <w:t xml:space="preserve"> како што е видот на испитувањето заедно со образложението за избор, крајни точки и променливи како што е наведено во планот за клиничка евалуација.</w:t>
      </w:r>
    </w:p>
    <w:p w14:paraId="000006ED" w14:textId="77777777" w:rsidR="006B1277" w:rsidRPr="008E3A85" w:rsidRDefault="00682CA3" w:rsidP="000F4FB8">
      <w:pPr>
        <w:ind w:left="1440" w:firstLine="0"/>
        <w:rPr>
          <w:rFonts w:ascii="StobiSerif Regular" w:hAnsi="StobiSerif Regular" w:cstheme="minorHAnsi"/>
          <w:sz w:val="22"/>
          <w:szCs w:val="22"/>
        </w:rPr>
      </w:pPr>
      <w:r w:rsidRPr="008E3A85">
        <w:rPr>
          <w:rFonts w:ascii="StobiSerif Regular" w:hAnsi="StobiSerif Regular" w:cstheme="minorHAnsi"/>
          <w:sz w:val="22"/>
          <w:szCs w:val="22"/>
        </w:rPr>
        <w:t>3.6.2. Информации за производот кој се испитува, за било кој споредбен производ и било кое друго средство или лек што ќе се користи во клиничкото испитување.</w:t>
      </w:r>
    </w:p>
    <w:p w14:paraId="000006EE" w14:textId="3AA968CE" w:rsidR="006B1277" w:rsidRPr="008E3A85" w:rsidRDefault="00682CA3" w:rsidP="000F4FB8">
      <w:pPr>
        <w:ind w:left="144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3.6.3. Информации за предметите, критериумите за избор, големината на популацијата што учествува во испитувањето, репрезентативноста на населението што учествува во испитувањето во однос на целната популација и, доколку е применливо, информации за вклучени чувствителни </w:t>
      </w:r>
      <w:r w:rsidR="00D501F5" w:rsidRPr="008E3A85">
        <w:rPr>
          <w:rFonts w:ascii="StobiSerif Regular" w:hAnsi="StobiSerif Regular" w:cstheme="minorHAnsi"/>
          <w:sz w:val="22"/>
          <w:szCs w:val="22"/>
        </w:rPr>
        <w:t>категории на испитаници,</w:t>
      </w:r>
      <w:r w:rsidRPr="008E3A85">
        <w:rPr>
          <w:rFonts w:ascii="StobiSerif Regular" w:hAnsi="StobiSerif Regular" w:cstheme="minorHAnsi"/>
          <w:sz w:val="22"/>
          <w:szCs w:val="22"/>
        </w:rPr>
        <w:t xml:space="preserve"> како што се деца, бремени жени, </w:t>
      </w:r>
      <w:r w:rsidR="006048CA" w:rsidRPr="008E3A85">
        <w:rPr>
          <w:rFonts w:ascii="StobiSerif Regular" w:hAnsi="StobiSerif Regular" w:cstheme="minorHAnsi"/>
          <w:sz w:val="22"/>
          <w:szCs w:val="22"/>
        </w:rPr>
        <w:t xml:space="preserve">жени што дојат, </w:t>
      </w:r>
      <w:r w:rsidRPr="008E3A85">
        <w:rPr>
          <w:rFonts w:ascii="StobiSerif Regular" w:hAnsi="StobiSerif Regular" w:cstheme="minorHAnsi"/>
          <w:sz w:val="22"/>
          <w:szCs w:val="22"/>
        </w:rPr>
        <w:t>имунокомпромитирани лица или постари лица.</w:t>
      </w:r>
    </w:p>
    <w:p w14:paraId="000006EF" w14:textId="76083295" w:rsidR="006B1277" w:rsidRPr="008E3A85" w:rsidRDefault="00682CA3" w:rsidP="000F4FB8">
      <w:pPr>
        <w:ind w:left="144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3.6.4. Детали за мерките што треба да се преземат за да се минимизира пристрасноста, како што е рандомизација и управување со потенцијални </w:t>
      </w:r>
      <w:r w:rsidR="00D501F5" w:rsidRPr="008E3A85">
        <w:rPr>
          <w:rFonts w:ascii="StobiSerif Regular" w:hAnsi="StobiSerif Regular" w:cstheme="minorHAnsi"/>
          <w:sz w:val="22"/>
          <w:szCs w:val="22"/>
        </w:rPr>
        <w:t>збунувачки</w:t>
      </w:r>
      <w:r w:rsidRPr="008E3A85">
        <w:rPr>
          <w:rFonts w:ascii="StobiSerif Regular" w:hAnsi="StobiSerif Regular" w:cstheme="minorHAnsi"/>
          <w:sz w:val="22"/>
          <w:szCs w:val="22"/>
        </w:rPr>
        <w:t xml:space="preserve"> фактори.</w:t>
      </w:r>
    </w:p>
    <w:p w14:paraId="7D0569B8" w14:textId="01AAE0F6" w:rsidR="00157068" w:rsidRPr="008E3A85" w:rsidRDefault="00682CA3" w:rsidP="000F4FB8">
      <w:pPr>
        <w:ind w:left="144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3.6.5. Опис на клиничките процедури и дијагностички методи во врска со клиничкото испитување, со посебен акцент на секое отстапување од вообичаената клиничка </w:t>
      </w:r>
      <w:r w:rsidR="00E07D58" w:rsidRPr="008E3A85">
        <w:rPr>
          <w:rFonts w:ascii="StobiSerif Regular" w:hAnsi="StobiSerif Regular" w:cstheme="minorHAnsi"/>
          <w:sz w:val="22"/>
          <w:szCs w:val="22"/>
        </w:rPr>
        <w:t>практика</w:t>
      </w:r>
      <w:r w:rsidRPr="008E3A85">
        <w:rPr>
          <w:rFonts w:ascii="StobiSerif Regular" w:hAnsi="StobiSerif Regular" w:cstheme="minorHAnsi"/>
          <w:sz w:val="22"/>
          <w:szCs w:val="22"/>
        </w:rPr>
        <w:t>.</w:t>
      </w:r>
    </w:p>
    <w:p w14:paraId="000006F2" w14:textId="7967873B" w:rsidR="006B1277" w:rsidRPr="008E3A85" w:rsidRDefault="00682CA3" w:rsidP="000F4FB8">
      <w:pPr>
        <w:ind w:left="1440" w:firstLine="0"/>
        <w:rPr>
          <w:rFonts w:ascii="StobiSerif Regular" w:hAnsi="StobiSerif Regular" w:cstheme="minorHAnsi"/>
          <w:sz w:val="22"/>
          <w:szCs w:val="22"/>
        </w:rPr>
      </w:pPr>
      <w:r w:rsidRPr="008E3A85">
        <w:rPr>
          <w:rFonts w:ascii="StobiSerif Regular" w:hAnsi="StobiSerif Regular" w:cstheme="minorHAnsi"/>
          <w:sz w:val="22"/>
          <w:szCs w:val="22"/>
        </w:rPr>
        <w:t>3.6.6. План за следење.</w:t>
      </w:r>
    </w:p>
    <w:p w14:paraId="000006F3" w14:textId="4CD5733F" w:rsidR="006B1277" w:rsidRPr="008E3A85" w:rsidRDefault="00682CA3" w:rsidP="000F4FB8">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3.7. Статистичк</w:t>
      </w:r>
      <w:r w:rsidR="00A25941" w:rsidRPr="008E3A85">
        <w:rPr>
          <w:rFonts w:ascii="StobiSerif Regular" w:hAnsi="StobiSerif Regular" w:cstheme="minorHAnsi"/>
          <w:sz w:val="22"/>
          <w:szCs w:val="22"/>
        </w:rPr>
        <w:t>а</w:t>
      </w:r>
      <w:r w:rsidRPr="008E3A85">
        <w:rPr>
          <w:rFonts w:ascii="StobiSerif Regular" w:hAnsi="StobiSerif Regular" w:cstheme="minorHAnsi"/>
          <w:sz w:val="22"/>
          <w:szCs w:val="22"/>
        </w:rPr>
        <w:t xml:space="preserve"> </w:t>
      </w:r>
      <w:r w:rsidR="00A25941" w:rsidRPr="008E3A85">
        <w:rPr>
          <w:rFonts w:ascii="StobiSerif Regular" w:hAnsi="StobiSerif Regular" w:cstheme="minorHAnsi"/>
          <w:sz w:val="22"/>
          <w:szCs w:val="22"/>
        </w:rPr>
        <w:t>анализа</w:t>
      </w:r>
      <w:r w:rsidRPr="008E3A85">
        <w:rPr>
          <w:rFonts w:ascii="StobiSerif Regular" w:hAnsi="StobiSerif Regular" w:cstheme="minorHAnsi"/>
          <w:sz w:val="22"/>
          <w:szCs w:val="22"/>
        </w:rPr>
        <w:t>, со образложение, вклучително и пресметка на статистичка моќ за големина на примерокот, доколку е применливо.</w:t>
      </w:r>
    </w:p>
    <w:p w14:paraId="000006F4" w14:textId="77777777" w:rsidR="006B1277" w:rsidRPr="008E3A85" w:rsidRDefault="00682CA3" w:rsidP="000F4FB8">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3.8. Управување со податоци.</w:t>
      </w:r>
    </w:p>
    <w:p w14:paraId="000006F5" w14:textId="77777777" w:rsidR="006B1277" w:rsidRPr="008E3A85" w:rsidRDefault="00682CA3" w:rsidP="0094042D">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3.9. Информации за сите промени и дополнувања на планот за клиничко испитување.</w:t>
      </w:r>
    </w:p>
    <w:p w14:paraId="000006F6" w14:textId="77777777" w:rsidR="006B1277" w:rsidRPr="008E3A85" w:rsidRDefault="00682CA3" w:rsidP="0094042D">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lastRenderedPageBreak/>
        <w:t>3.10. Политика за следење и управување со отстапувањата од планот за клиничко испитување на местото на испитување и јасна забрана за употреба на исклучоци за планот за клиничко испитување.</w:t>
      </w:r>
    </w:p>
    <w:p w14:paraId="000006F7" w14:textId="77777777" w:rsidR="006B1277" w:rsidRPr="008E3A85" w:rsidRDefault="00682CA3" w:rsidP="0094042D">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3.11. Одговорност во однос на средството, особено контролата на пристап до средството, мониторингот поврзан со средството што се користи во клиничкото испитување и враќањето на неискористените, истечени или неисправни средства.</w:t>
      </w:r>
    </w:p>
    <w:p w14:paraId="000006F9" w14:textId="50AA8B96" w:rsidR="006B1277" w:rsidRPr="008E3A85" w:rsidRDefault="00682CA3" w:rsidP="0094042D">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3.12. Изјава за усогласеност со прифатените етички принципи на медицинските испитувања кои вклучуваат луѓе и принципи на добра клиничка </w:t>
      </w:r>
      <w:r w:rsidR="00F605F7" w:rsidRPr="008E3A85">
        <w:rPr>
          <w:rFonts w:ascii="StobiSerif Regular" w:hAnsi="StobiSerif Regular" w:cstheme="minorHAnsi"/>
          <w:sz w:val="22"/>
          <w:szCs w:val="22"/>
        </w:rPr>
        <w:t>практика</w:t>
      </w:r>
      <w:r w:rsidR="00150775"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во областа на клиничките испитувања на средства и применливи регулаторни барања.</w:t>
      </w:r>
    </w:p>
    <w:p w14:paraId="000006FB" w14:textId="03CCC71B" w:rsidR="006B1277" w:rsidRPr="008E3A85" w:rsidRDefault="00682CA3" w:rsidP="0094042D">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3.13. Опис на процедурата за информирана согласност.</w:t>
      </w:r>
    </w:p>
    <w:p w14:paraId="000006FC" w14:textId="77777777" w:rsidR="006B1277" w:rsidRPr="008E3A85" w:rsidRDefault="00682CA3" w:rsidP="0094042D">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3.14. Известување за безбедност, вклучувајќи дефиниции за несакани настани и сериозни несакани настани, дефекти на средството, процедури и распоред за известување.</w:t>
      </w:r>
    </w:p>
    <w:p w14:paraId="000006FD" w14:textId="77FE526F" w:rsidR="006B1277" w:rsidRPr="008E3A85" w:rsidRDefault="00682CA3" w:rsidP="0094042D">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3.15. Критериуми и процедури за следење на субјектите по завршувањето на испитувањето,</w:t>
      </w:r>
      <w:r w:rsidR="003A4052"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 xml:space="preserve">привремено прекинување или предвремено прекинување на испитувањето, за </w:t>
      </w:r>
      <w:r w:rsidR="00150775" w:rsidRPr="008E3A85">
        <w:rPr>
          <w:rFonts w:ascii="StobiSerif Regular" w:hAnsi="StobiSerif Regular" w:cstheme="minorHAnsi"/>
          <w:sz w:val="22"/>
          <w:szCs w:val="22"/>
        </w:rPr>
        <w:t>испитаниц</w:t>
      </w:r>
      <w:r w:rsidRPr="008E3A85">
        <w:rPr>
          <w:rFonts w:ascii="StobiSerif Regular" w:hAnsi="StobiSerif Regular" w:cstheme="minorHAnsi"/>
          <w:sz w:val="22"/>
          <w:szCs w:val="22"/>
        </w:rPr>
        <w:t xml:space="preserve">и </w:t>
      </w:r>
      <w:r w:rsidR="003A4052" w:rsidRPr="008E3A85">
        <w:rPr>
          <w:rFonts w:ascii="StobiSerif Regular" w:hAnsi="StobiSerif Regular" w:cstheme="minorHAnsi"/>
          <w:sz w:val="22"/>
          <w:szCs w:val="22"/>
        </w:rPr>
        <w:t>кои се следат а</w:t>
      </w:r>
      <w:r w:rsidRPr="008E3A85">
        <w:rPr>
          <w:rFonts w:ascii="StobiSerif Regular" w:hAnsi="StobiSerif Regular" w:cstheme="minorHAnsi"/>
          <w:sz w:val="22"/>
          <w:szCs w:val="22"/>
        </w:rPr>
        <w:t xml:space="preserve"> ја повлек</w:t>
      </w:r>
      <w:r w:rsidR="003A4052" w:rsidRPr="008E3A85">
        <w:rPr>
          <w:rFonts w:ascii="StobiSerif Regular" w:hAnsi="StobiSerif Regular" w:cstheme="minorHAnsi"/>
          <w:sz w:val="22"/>
          <w:szCs w:val="22"/>
        </w:rPr>
        <w:t>ле</w:t>
      </w:r>
      <w:r w:rsidRPr="008E3A85">
        <w:rPr>
          <w:rFonts w:ascii="StobiSerif Regular" w:hAnsi="StobiSerif Regular" w:cstheme="minorHAnsi"/>
          <w:sz w:val="22"/>
          <w:szCs w:val="22"/>
        </w:rPr>
        <w:t xml:space="preserve"> согласноста и процедури за </w:t>
      </w:r>
      <w:r w:rsidR="00150775" w:rsidRPr="008E3A85">
        <w:rPr>
          <w:rFonts w:ascii="StobiSerif Regular" w:hAnsi="StobiSerif Regular" w:cstheme="minorHAnsi"/>
          <w:sz w:val="22"/>
          <w:szCs w:val="22"/>
        </w:rPr>
        <w:t>испитаници</w:t>
      </w:r>
      <w:r w:rsidRPr="008E3A85">
        <w:rPr>
          <w:rFonts w:ascii="StobiSerif Regular" w:hAnsi="StobiSerif Regular" w:cstheme="minorHAnsi"/>
          <w:sz w:val="22"/>
          <w:szCs w:val="22"/>
        </w:rPr>
        <w:t xml:space="preserve"> кои не можат да се следат. </w:t>
      </w:r>
      <w:r w:rsidR="0094042D" w:rsidRPr="008E3A85">
        <w:rPr>
          <w:rFonts w:ascii="StobiSerif Regular" w:hAnsi="StobiSerif Regular" w:cstheme="minorHAnsi"/>
          <w:sz w:val="22"/>
          <w:szCs w:val="22"/>
        </w:rPr>
        <w:t>Таквите процедури за</w:t>
      </w:r>
      <w:r w:rsidRPr="008E3A85">
        <w:rPr>
          <w:rFonts w:ascii="StobiSerif Regular" w:hAnsi="StobiSerif Regular" w:cstheme="minorHAnsi"/>
          <w:sz w:val="22"/>
          <w:szCs w:val="22"/>
        </w:rPr>
        <w:t xml:space="preserve"> </w:t>
      </w:r>
      <w:r w:rsidR="002C78EA" w:rsidRPr="008E3A85">
        <w:rPr>
          <w:rFonts w:ascii="StobiSerif Regular" w:hAnsi="StobiSerif Regular" w:cstheme="minorHAnsi"/>
          <w:sz w:val="22"/>
          <w:szCs w:val="22"/>
        </w:rPr>
        <w:t xml:space="preserve">средства за имплантација </w:t>
      </w:r>
      <w:r w:rsidRPr="008E3A85">
        <w:rPr>
          <w:rFonts w:ascii="StobiSerif Regular" w:hAnsi="StobiSerif Regular" w:cstheme="minorHAnsi"/>
          <w:sz w:val="22"/>
          <w:szCs w:val="22"/>
        </w:rPr>
        <w:t xml:space="preserve">вклучуваат </w:t>
      </w:r>
      <w:r w:rsidR="0094042D" w:rsidRPr="008E3A85">
        <w:rPr>
          <w:rFonts w:ascii="StobiSerif Regular" w:hAnsi="StobiSerif Regular" w:cstheme="minorHAnsi"/>
          <w:sz w:val="22"/>
          <w:szCs w:val="22"/>
        </w:rPr>
        <w:t xml:space="preserve">барем </w:t>
      </w:r>
      <w:r w:rsidRPr="008E3A85">
        <w:rPr>
          <w:rFonts w:ascii="StobiSerif Regular" w:hAnsi="StobiSerif Regular" w:cstheme="minorHAnsi"/>
          <w:sz w:val="22"/>
          <w:szCs w:val="22"/>
        </w:rPr>
        <w:t>следливост.</w:t>
      </w:r>
    </w:p>
    <w:p w14:paraId="000006FE" w14:textId="488C1089" w:rsidR="006B1277" w:rsidRPr="008E3A85" w:rsidRDefault="00682CA3" w:rsidP="0094042D">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3.16. Опис</w:t>
      </w:r>
      <w:r w:rsidR="002C78EA" w:rsidRPr="008E3A85">
        <w:rPr>
          <w:rFonts w:ascii="StobiSerif Regular" w:hAnsi="StobiSerif Regular" w:cstheme="minorHAnsi"/>
          <w:sz w:val="22"/>
          <w:szCs w:val="22"/>
        </w:rPr>
        <w:t>от</w:t>
      </w:r>
      <w:r w:rsidRPr="008E3A85">
        <w:rPr>
          <w:rFonts w:ascii="StobiSerif Regular" w:hAnsi="StobiSerif Regular" w:cstheme="minorHAnsi"/>
          <w:sz w:val="22"/>
          <w:szCs w:val="22"/>
        </w:rPr>
        <w:t xml:space="preserve"> на </w:t>
      </w:r>
      <w:r w:rsidR="00DE090F" w:rsidRPr="008E3A85">
        <w:rPr>
          <w:rFonts w:ascii="StobiSerif Regular" w:hAnsi="StobiSerif Regular" w:cstheme="minorHAnsi"/>
          <w:sz w:val="22"/>
          <w:szCs w:val="22"/>
        </w:rPr>
        <w:t xml:space="preserve">условите </w:t>
      </w:r>
      <w:r w:rsidRPr="008E3A85">
        <w:rPr>
          <w:rFonts w:ascii="StobiSerif Regular" w:hAnsi="StobiSerif Regular" w:cstheme="minorHAnsi"/>
          <w:sz w:val="22"/>
          <w:szCs w:val="22"/>
        </w:rPr>
        <w:t xml:space="preserve">за нега на </w:t>
      </w:r>
      <w:r w:rsidR="00150775" w:rsidRPr="008E3A85">
        <w:rPr>
          <w:rFonts w:ascii="StobiSerif Regular" w:hAnsi="StobiSerif Regular" w:cstheme="minorHAnsi"/>
          <w:sz w:val="22"/>
          <w:szCs w:val="22"/>
        </w:rPr>
        <w:t>испитаниците</w:t>
      </w:r>
      <w:r w:rsidR="00EE7762"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 xml:space="preserve">по </w:t>
      </w:r>
      <w:r w:rsidR="00EE7762" w:rsidRPr="008E3A85">
        <w:rPr>
          <w:rFonts w:ascii="StobiSerif Regular" w:hAnsi="StobiSerif Regular" w:cstheme="minorHAnsi"/>
          <w:sz w:val="22"/>
          <w:szCs w:val="22"/>
        </w:rPr>
        <w:t xml:space="preserve">завршување на </w:t>
      </w:r>
      <w:r w:rsidRPr="008E3A85">
        <w:rPr>
          <w:rFonts w:ascii="StobiSerif Regular" w:hAnsi="StobiSerif Regular" w:cstheme="minorHAnsi"/>
          <w:sz w:val="22"/>
          <w:szCs w:val="22"/>
        </w:rPr>
        <w:t>нивното учество во клиничкото испитување</w:t>
      </w:r>
      <w:r w:rsidR="00EE7762" w:rsidRPr="008E3A85">
        <w:rPr>
          <w:rFonts w:ascii="StobiSerif Regular" w:hAnsi="StobiSerif Regular" w:cstheme="minorHAnsi"/>
          <w:sz w:val="22"/>
          <w:szCs w:val="22"/>
        </w:rPr>
        <w:t>.</w:t>
      </w:r>
      <w:r w:rsidRPr="008E3A85">
        <w:rPr>
          <w:rFonts w:ascii="StobiSerif Regular" w:hAnsi="StobiSerif Regular" w:cstheme="minorHAnsi"/>
          <w:sz w:val="22"/>
          <w:szCs w:val="22"/>
        </w:rPr>
        <w:t xml:space="preserve"> </w:t>
      </w:r>
      <w:r w:rsidR="00EE7762" w:rsidRPr="008E3A85">
        <w:rPr>
          <w:rFonts w:ascii="StobiSerif Regular" w:hAnsi="StobiSerif Regular" w:cstheme="minorHAnsi"/>
          <w:sz w:val="22"/>
          <w:szCs w:val="22"/>
        </w:rPr>
        <w:t>О</w:t>
      </w:r>
      <w:r w:rsidR="00276DF3" w:rsidRPr="008E3A85">
        <w:rPr>
          <w:rFonts w:ascii="StobiSerif Regular" w:hAnsi="StobiSerif Regular" w:cstheme="minorHAnsi"/>
          <w:sz w:val="22"/>
          <w:szCs w:val="22"/>
        </w:rPr>
        <w:t xml:space="preserve">ва се наведува за оние </w:t>
      </w:r>
      <w:r w:rsidR="00150775" w:rsidRPr="008E3A85">
        <w:rPr>
          <w:rFonts w:ascii="StobiSerif Regular" w:hAnsi="StobiSerif Regular" w:cstheme="minorHAnsi"/>
          <w:sz w:val="22"/>
          <w:szCs w:val="22"/>
        </w:rPr>
        <w:t>испитаници</w:t>
      </w:r>
      <w:r w:rsidR="00276DF3" w:rsidRPr="008E3A85">
        <w:rPr>
          <w:rFonts w:ascii="StobiSerif Regular" w:hAnsi="StobiSerif Regular" w:cstheme="minorHAnsi"/>
          <w:sz w:val="22"/>
          <w:szCs w:val="22"/>
        </w:rPr>
        <w:t xml:space="preserve"> за кои </w:t>
      </w:r>
      <w:r w:rsidRPr="008E3A85">
        <w:rPr>
          <w:rFonts w:ascii="StobiSerif Regular" w:hAnsi="StobiSerif Regular" w:cstheme="minorHAnsi"/>
          <w:sz w:val="22"/>
          <w:szCs w:val="22"/>
        </w:rPr>
        <w:t>е неопходна таква дополнителна нега поради</w:t>
      </w:r>
      <w:r w:rsidR="002C78EA" w:rsidRPr="008E3A85">
        <w:rPr>
          <w:rFonts w:ascii="StobiSerif Regular" w:hAnsi="StobiSerif Regular" w:cstheme="minorHAnsi"/>
          <w:sz w:val="22"/>
          <w:szCs w:val="22"/>
        </w:rPr>
        <w:t xml:space="preserve"> учество на</w:t>
      </w:r>
      <w:r w:rsidRPr="008E3A85">
        <w:rPr>
          <w:rFonts w:ascii="StobiSerif Regular" w:hAnsi="StobiSerif Regular" w:cstheme="minorHAnsi"/>
          <w:sz w:val="22"/>
          <w:szCs w:val="22"/>
        </w:rPr>
        <w:t xml:space="preserve"> </w:t>
      </w:r>
      <w:r w:rsidR="00150775" w:rsidRPr="008E3A85">
        <w:rPr>
          <w:rFonts w:ascii="StobiSerif Regular" w:hAnsi="StobiSerif Regular" w:cstheme="minorHAnsi"/>
          <w:sz w:val="22"/>
          <w:szCs w:val="22"/>
        </w:rPr>
        <w:t>испитаник</w:t>
      </w:r>
      <w:r w:rsidRPr="008E3A85">
        <w:rPr>
          <w:rFonts w:ascii="StobiSerif Regular" w:hAnsi="StobiSerif Regular" w:cstheme="minorHAnsi"/>
          <w:sz w:val="22"/>
          <w:szCs w:val="22"/>
        </w:rPr>
        <w:t>от во клиничкото</w:t>
      </w:r>
      <w:r w:rsidR="002C78EA" w:rsidRPr="008E3A85">
        <w:rPr>
          <w:rFonts w:ascii="StobiSerif Regular" w:hAnsi="StobiSerif Regular" w:cstheme="minorHAnsi"/>
          <w:sz w:val="22"/>
          <w:szCs w:val="22"/>
        </w:rPr>
        <w:t xml:space="preserve"> испитување </w:t>
      </w:r>
      <w:r w:rsidRPr="008E3A85">
        <w:rPr>
          <w:rFonts w:ascii="StobiSerif Regular" w:hAnsi="StobiSerif Regular" w:cstheme="minorHAnsi"/>
          <w:sz w:val="22"/>
          <w:szCs w:val="22"/>
        </w:rPr>
        <w:t xml:space="preserve">и се разликува од </w:t>
      </w:r>
      <w:r w:rsidR="00EE7762" w:rsidRPr="008E3A85">
        <w:rPr>
          <w:rFonts w:ascii="StobiSerif Regular" w:hAnsi="StobiSerif Regular" w:cstheme="minorHAnsi"/>
          <w:sz w:val="22"/>
          <w:szCs w:val="22"/>
        </w:rPr>
        <w:t xml:space="preserve">негата </w:t>
      </w:r>
      <w:r w:rsidRPr="008E3A85">
        <w:rPr>
          <w:rFonts w:ascii="StobiSerif Regular" w:hAnsi="StobiSerif Regular" w:cstheme="minorHAnsi"/>
          <w:sz w:val="22"/>
          <w:szCs w:val="22"/>
        </w:rPr>
        <w:t>што вообичаено се очекува за здравствена</w:t>
      </w:r>
      <w:r w:rsidR="002C78EA" w:rsidRPr="008E3A85">
        <w:rPr>
          <w:rFonts w:ascii="StobiSerif Regular" w:hAnsi="StobiSerif Regular" w:cstheme="minorHAnsi"/>
          <w:sz w:val="22"/>
          <w:szCs w:val="22"/>
        </w:rPr>
        <w:t>та</w:t>
      </w:r>
      <w:r w:rsidRPr="008E3A85">
        <w:rPr>
          <w:rFonts w:ascii="StobiSerif Regular" w:hAnsi="StobiSerif Regular" w:cstheme="minorHAnsi"/>
          <w:sz w:val="22"/>
          <w:szCs w:val="22"/>
        </w:rPr>
        <w:t xml:space="preserve"> состојба </w:t>
      </w:r>
      <w:r w:rsidR="002C78EA" w:rsidRPr="008E3A85">
        <w:rPr>
          <w:rFonts w:ascii="StobiSerif Regular" w:hAnsi="StobiSerif Regular" w:cstheme="minorHAnsi"/>
          <w:sz w:val="22"/>
          <w:szCs w:val="22"/>
        </w:rPr>
        <w:t xml:space="preserve">на </w:t>
      </w:r>
      <w:r w:rsidR="00150775" w:rsidRPr="008E3A85">
        <w:rPr>
          <w:rFonts w:ascii="StobiSerif Regular" w:hAnsi="StobiSerif Regular" w:cstheme="minorHAnsi"/>
          <w:sz w:val="22"/>
          <w:szCs w:val="22"/>
        </w:rPr>
        <w:t>испитаникот</w:t>
      </w:r>
      <w:r w:rsidRPr="008E3A85">
        <w:rPr>
          <w:rFonts w:ascii="StobiSerif Regular" w:hAnsi="StobiSerif Regular" w:cstheme="minorHAnsi"/>
          <w:sz w:val="22"/>
          <w:szCs w:val="22"/>
        </w:rPr>
        <w:t>.</w:t>
      </w:r>
    </w:p>
    <w:p w14:paraId="000006FF" w14:textId="46EC5263" w:rsidR="006B1277" w:rsidRPr="008E3A85" w:rsidRDefault="00682CA3" w:rsidP="0094042D">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3.17. Политика во врска со определување на извештаи за клиничкото испитување и објавување на резултати </w:t>
      </w:r>
      <w:r w:rsidR="00276DF3" w:rsidRPr="008E3A85">
        <w:rPr>
          <w:rFonts w:ascii="StobiSerif Regular" w:hAnsi="StobiSerif Regular" w:cstheme="minorHAnsi"/>
          <w:sz w:val="22"/>
          <w:szCs w:val="22"/>
        </w:rPr>
        <w:t xml:space="preserve">е </w:t>
      </w:r>
      <w:r w:rsidRPr="008E3A85">
        <w:rPr>
          <w:rFonts w:ascii="StobiSerif Regular" w:hAnsi="StobiSerif Regular" w:cstheme="minorHAnsi"/>
          <w:sz w:val="22"/>
          <w:szCs w:val="22"/>
        </w:rPr>
        <w:t>во согласност со барањата на овој закон.</w:t>
      </w:r>
    </w:p>
    <w:p w14:paraId="1E4CA6E9" w14:textId="5FA4354C" w:rsidR="0094042D" w:rsidRPr="008E3A85" w:rsidRDefault="00682CA3" w:rsidP="0094042D">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3.18. Список на техничките и функционалните својства на средството, во кој </w:t>
      </w:r>
      <w:r w:rsidR="00276DF3" w:rsidRPr="008E3A85">
        <w:rPr>
          <w:rFonts w:ascii="StobiSerif Regular" w:hAnsi="StobiSerif Regular" w:cstheme="minorHAnsi"/>
          <w:sz w:val="22"/>
          <w:szCs w:val="22"/>
        </w:rPr>
        <w:t xml:space="preserve">конкретно се споменуваат </w:t>
      </w:r>
      <w:r w:rsidRPr="008E3A85">
        <w:rPr>
          <w:rFonts w:ascii="StobiSerif Regular" w:hAnsi="StobiSerif Regular" w:cstheme="minorHAnsi"/>
          <w:sz w:val="22"/>
          <w:szCs w:val="22"/>
        </w:rPr>
        <w:t>тие што се опфатени во испитувањето</w:t>
      </w:r>
      <w:r w:rsidR="00276DF3" w:rsidRPr="008E3A85">
        <w:rPr>
          <w:rFonts w:ascii="StobiSerif Regular" w:hAnsi="StobiSerif Regular" w:cstheme="minorHAnsi"/>
          <w:sz w:val="22"/>
          <w:szCs w:val="22"/>
        </w:rPr>
        <w:t>.</w:t>
      </w:r>
    </w:p>
    <w:p w14:paraId="00000701" w14:textId="323109AB" w:rsidR="006B1277" w:rsidRPr="008E3A85" w:rsidRDefault="00682CA3" w:rsidP="0094042D">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3.19. Библиографија.</w:t>
      </w:r>
    </w:p>
    <w:p w14:paraId="00000702" w14:textId="77777777" w:rsidR="006B1277" w:rsidRPr="008E3A85" w:rsidRDefault="006B1277">
      <w:pPr>
        <w:ind w:firstLine="0"/>
        <w:rPr>
          <w:rFonts w:ascii="StobiSerif Regular" w:hAnsi="StobiSerif Regular" w:cstheme="minorHAnsi"/>
          <w:sz w:val="22"/>
          <w:szCs w:val="22"/>
        </w:rPr>
      </w:pPr>
    </w:p>
    <w:p w14:paraId="00000703" w14:textId="77777777" w:rsidR="006B1277" w:rsidRPr="008E3A85" w:rsidRDefault="00682CA3">
      <w:pPr>
        <w:ind w:firstLine="0"/>
        <w:rPr>
          <w:rFonts w:ascii="StobiSerif Regular" w:hAnsi="StobiSerif Regular" w:cstheme="minorHAnsi"/>
          <w:sz w:val="22"/>
          <w:szCs w:val="22"/>
        </w:rPr>
      </w:pPr>
      <w:r w:rsidRPr="008E3A85">
        <w:rPr>
          <w:rFonts w:ascii="StobiSerif Regular" w:hAnsi="StobiSerif Regular" w:cstheme="minorHAnsi"/>
          <w:sz w:val="22"/>
          <w:szCs w:val="22"/>
        </w:rPr>
        <w:t>4. Други информации</w:t>
      </w:r>
    </w:p>
    <w:p w14:paraId="00000706" w14:textId="206DE04D" w:rsidR="006B1277" w:rsidRPr="008E3A85" w:rsidRDefault="00682CA3" w:rsidP="00276DF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4.1. Изјава потпишана од физичкото или правно лице одговорно за изработка на средството кое се испитува, дека предметното средство е во согласност со општата безбедност и барања за перформанси, освен за аспектите опфатени со клиничкото испитување, и дека</w:t>
      </w:r>
      <w:r w:rsidR="00B70DE6" w:rsidRPr="008E3A85">
        <w:rPr>
          <w:rFonts w:ascii="StobiSerif Regular" w:hAnsi="StobiSerif Regular" w:cstheme="minorHAnsi"/>
          <w:sz w:val="22"/>
          <w:szCs w:val="22"/>
        </w:rPr>
        <w:t xml:space="preserve"> се</w:t>
      </w:r>
      <w:r w:rsidRPr="008E3A85">
        <w:rPr>
          <w:rFonts w:ascii="StobiSerif Regular" w:hAnsi="StobiSerif Regular" w:cstheme="minorHAnsi"/>
          <w:sz w:val="22"/>
          <w:szCs w:val="22"/>
        </w:rPr>
        <w:t xml:space="preserve"> преземени сите мерки на претпазливост во согласност со овие аспекти со цел да се заштити здравјето и безбедноста на </w:t>
      </w:r>
      <w:r w:rsidR="00150775" w:rsidRPr="008E3A85">
        <w:rPr>
          <w:rFonts w:ascii="StobiSerif Regular" w:hAnsi="StobiSerif Regular" w:cstheme="minorHAnsi"/>
          <w:sz w:val="22"/>
          <w:szCs w:val="22"/>
        </w:rPr>
        <w:t>испитаници</w:t>
      </w:r>
      <w:r w:rsidRPr="008E3A85">
        <w:rPr>
          <w:rFonts w:ascii="StobiSerif Regular" w:hAnsi="StobiSerif Regular" w:cstheme="minorHAnsi"/>
          <w:sz w:val="22"/>
          <w:szCs w:val="22"/>
        </w:rPr>
        <w:t>те.</w:t>
      </w:r>
    </w:p>
    <w:p w14:paraId="00000707" w14:textId="41BE3780" w:rsidR="006B1277" w:rsidRPr="008E3A85" w:rsidRDefault="00682CA3" w:rsidP="00276DF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4.2. Мислењето на </w:t>
      </w:r>
      <w:r w:rsidR="00B70DE6" w:rsidRPr="008E3A85">
        <w:rPr>
          <w:rFonts w:ascii="StobiSerif Regular" w:hAnsi="StobiSerif Regular" w:cstheme="minorHAnsi"/>
          <w:sz w:val="22"/>
          <w:szCs w:val="22"/>
        </w:rPr>
        <w:t>Етичката комисија</w:t>
      </w:r>
      <w:r w:rsidRPr="008E3A85">
        <w:rPr>
          <w:rFonts w:ascii="StobiSerif Regular" w:hAnsi="StobiSerif Regular" w:cstheme="minorHAnsi"/>
          <w:sz w:val="22"/>
          <w:szCs w:val="22"/>
        </w:rPr>
        <w:t xml:space="preserve"> се зема предвид доколку е достапно во  тој момент (обезбедена е можност за паралелно поднесување на </w:t>
      </w:r>
      <w:r w:rsidR="00276DF3" w:rsidRPr="008E3A85">
        <w:rPr>
          <w:rFonts w:ascii="StobiSerif Regular" w:hAnsi="StobiSerif Regular" w:cstheme="minorHAnsi"/>
          <w:sz w:val="22"/>
          <w:szCs w:val="22"/>
        </w:rPr>
        <w:t>барањето</w:t>
      </w:r>
      <w:r w:rsidRPr="008E3A85">
        <w:rPr>
          <w:rFonts w:ascii="StobiSerif Regular" w:hAnsi="StobiSerif Regular" w:cstheme="minorHAnsi"/>
          <w:sz w:val="22"/>
          <w:szCs w:val="22"/>
        </w:rPr>
        <w:t>).</w:t>
      </w:r>
    </w:p>
    <w:p w14:paraId="00000708" w14:textId="53CA0608" w:rsidR="006B1277" w:rsidRPr="008E3A85" w:rsidRDefault="00682CA3" w:rsidP="00276DF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4.3. Во случај на повреда, доказ за осигурување или компензација за штета</w:t>
      </w:r>
      <w:r w:rsidR="009D2267" w:rsidRPr="008E3A85">
        <w:rPr>
          <w:rFonts w:ascii="StobiSerif Regular" w:hAnsi="StobiSerif Regular" w:cstheme="minorHAnsi"/>
          <w:sz w:val="22"/>
          <w:szCs w:val="22"/>
        </w:rPr>
        <w:t>та</w:t>
      </w:r>
      <w:r w:rsidRPr="008E3A85">
        <w:rPr>
          <w:rFonts w:ascii="StobiSerif Regular" w:hAnsi="StobiSerif Regular" w:cstheme="minorHAnsi"/>
          <w:sz w:val="22"/>
          <w:szCs w:val="22"/>
        </w:rPr>
        <w:t xml:space="preserve"> на субјекти</w:t>
      </w:r>
      <w:r w:rsidR="00276DF3" w:rsidRPr="008E3A85">
        <w:rPr>
          <w:rFonts w:ascii="StobiSerif Regular" w:hAnsi="StobiSerif Regular" w:cstheme="minorHAnsi"/>
          <w:sz w:val="22"/>
          <w:szCs w:val="22"/>
        </w:rPr>
        <w:t>те</w:t>
      </w:r>
      <w:r w:rsidRPr="008E3A85">
        <w:rPr>
          <w:rFonts w:ascii="StobiSerif Regular" w:hAnsi="StobiSerif Regular" w:cstheme="minorHAnsi"/>
          <w:sz w:val="22"/>
          <w:szCs w:val="22"/>
        </w:rPr>
        <w:t xml:space="preserve"> согласно со овој закон.</w:t>
      </w:r>
    </w:p>
    <w:p w14:paraId="00000709" w14:textId="21E3C2E7" w:rsidR="006B1277" w:rsidRPr="008E3A85" w:rsidRDefault="00682CA3" w:rsidP="00276DF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4.4. Документи што треба да се користат за да се добие информирана согласност, вклучително и информации за пациентот</w:t>
      </w:r>
      <w:r w:rsidR="00B70DE6" w:rsidRPr="008E3A85">
        <w:rPr>
          <w:rFonts w:ascii="StobiSerif Regular" w:hAnsi="StobiSerif Regular" w:cstheme="minorHAnsi"/>
          <w:sz w:val="22"/>
          <w:szCs w:val="22"/>
        </w:rPr>
        <w:t>,</w:t>
      </w:r>
      <w:r w:rsidRPr="008E3A85">
        <w:rPr>
          <w:rFonts w:ascii="StobiSerif Regular" w:hAnsi="StobiSerif Regular" w:cstheme="minorHAnsi"/>
          <w:sz w:val="22"/>
          <w:szCs w:val="22"/>
        </w:rPr>
        <w:t xml:space="preserve"> формуларот и документот за информирана согласност.</w:t>
      </w:r>
    </w:p>
    <w:p w14:paraId="0000070B" w14:textId="37A10A17" w:rsidR="006B1277" w:rsidRPr="008E3A85" w:rsidRDefault="00682CA3" w:rsidP="00276DF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4.5. Опис на договорот во врска со усогласеноста со правилата што се применуваат за</w:t>
      </w:r>
      <w:r w:rsidR="00276DF3"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заштита и доверливост на личните податоци, особено:</w:t>
      </w:r>
    </w:p>
    <w:p w14:paraId="0000070C" w14:textId="39640284" w:rsidR="006B1277" w:rsidRPr="008E3A85" w:rsidRDefault="00682CA3">
      <w:pPr>
        <w:numPr>
          <w:ilvl w:val="0"/>
          <w:numId w:val="7"/>
        </w:numPr>
        <w:rPr>
          <w:rFonts w:ascii="StobiSerif Regular" w:hAnsi="StobiSerif Regular" w:cstheme="minorHAnsi"/>
          <w:sz w:val="22"/>
          <w:szCs w:val="22"/>
        </w:rPr>
      </w:pPr>
      <w:r w:rsidRPr="008E3A85">
        <w:rPr>
          <w:rFonts w:ascii="StobiSerif Regular" w:hAnsi="StobiSerif Regular" w:cstheme="minorHAnsi"/>
          <w:sz w:val="22"/>
          <w:szCs w:val="22"/>
        </w:rPr>
        <w:t xml:space="preserve">да се спроведат организациски и технички </w:t>
      </w:r>
      <w:r w:rsidR="00DE090F" w:rsidRPr="008E3A85">
        <w:rPr>
          <w:rFonts w:ascii="StobiSerif Regular" w:hAnsi="StobiSerif Regular" w:cstheme="minorHAnsi"/>
          <w:sz w:val="22"/>
          <w:szCs w:val="22"/>
        </w:rPr>
        <w:t xml:space="preserve">услови </w:t>
      </w:r>
      <w:r w:rsidRPr="008E3A85">
        <w:rPr>
          <w:rFonts w:ascii="StobiSerif Regular" w:hAnsi="StobiSerif Regular" w:cstheme="minorHAnsi"/>
          <w:sz w:val="22"/>
          <w:szCs w:val="22"/>
        </w:rPr>
        <w:t>за да се избегне неовластен пристап, откривање, споделување, промена или губење на обработени информации и лични податоци,</w:t>
      </w:r>
    </w:p>
    <w:p w14:paraId="0000070D" w14:textId="77777777" w:rsidR="006B1277" w:rsidRPr="008E3A85" w:rsidRDefault="00682CA3">
      <w:pPr>
        <w:numPr>
          <w:ilvl w:val="0"/>
          <w:numId w:val="7"/>
        </w:numPr>
        <w:rPr>
          <w:rFonts w:ascii="StobiSerif Regular" w:hAnsi="StobiSerif Regular" w:cstheme="minorHAnsi"/>
          <w:sz w:val="22"/>
          <w:szCs w:val="22"/>
        </w:rPr>
      </w:pPr>
      <w:r w:rsidRPr="008E3A85">
        <w:rPr>
          <w:rFonts w:ascii="StobiSerif Regular" w:hAnsi="StobiSerif Regular" w:cstheme="minorHAnsi"/>
          <w:sz w:val="22"/>
          <w:szCs w:val="22"/>
        </w:rPr>
        <w:t>опис на мерките што ќе се спроведат за да се обезбеди доверливост на евиденцијата и личните податоци на испитаниците,</w:t>
      </w:r>
    </w:p>
    <w:p w14:paraId="0000070E" w14:textId="77777777" w:rsidR="006B1277" w:rsidRPr="008E3A85" w:rsidRDefault="00682CA3">
      <w:pPr>
        <w:numPr>
          <w:ilvl w:val="0"/>
          <w:numId w:val="7"/>
        </w:numPr>
        <w:rPr>
          <w:rFonts w:ascii="StobiSerif Regular" w:hAnsi="StobiSerif Regular" w:cstheme="minorHAnsi"/>
          <w:sz w:val="22"/>
          <w:szCs w:val="22"/>
        </w:rPr>
      </w:pPr>
      <w:r w:rsidRPr="008E3A85">
        <w:rPr>
          <w:rFonts w:ascii="StobiSerif Regular" w:hAnsi="StobiSerif Regular" w:cstheme="minorHAnsi"/>
          <w:sz w:val="22"/>
          <w:szCs w:val="22"/>
        </w:rPr>
        <w:t>опис на мерките што ќе се спроведат во случај на прекршување на безбедноста на податоците со цел да се ублажат можните несакани ефекти.</w:t>
      </w:r>
    </w:p>
    <w:p w14:paraId="00000710" w14:textId="21B22FA3" w:rsidR="006B1277" w:rsidRPr="008E3A85" w:rsidRDefault="00682CA3" w:rsidP="00426D00">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4.6. Сите детали од достапната техничка документација</w:t>
      </w:r>
      <w:r w:rsidR="00150775"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детална анализа</w:t>
      </w:r>
      <w:r w:rsidR="00150775"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документација за управување со ризик или посебни извештаи за тестирање</w:t>
      </w:r>
      <w:r w:rsidR="00150775" w:rsidRPr="008E3A85">
        <w:rPr>
          <w:rFonts w:ascii="StobiSerif Regular" w:hAnsi="StobiSerif Regular" w:cstheme="minorHAnsi"/>
          <w:sz w:val="22"/>
          <w:szCs w:val="22"/>
        </w:rPr>
        <w:t>)</w:t>
      </w:r>
      <w:r w:rsidRPr="008E3A85">
        <w:rPr>
          <w:rFonts w:ascii="StobiSerif Regular" w:hAnsi="StobiSerif Regular" w:cstheme="minorHAnsi"/>
          <w:sz w:val="22"/>
          <w:szCs w:val="22"/>
        </w:rPr>
        <w:t xml:space="preserve"> се доставуваат до </w:t>
      </w:r>
      <w:r w:rsidR="00B70DE6"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 xml:space="preserve">и </w:t>
      </w:r>
      <w:r w:rsidR="00AA4AC3" w:rsidRPr="008E3A85">
        <w:rPr>
          <w:rFonts w:ascii="StobiSerif Regular" w:hAnsi="StobiSerif Regular" w:cstheme="minorHAnsi"/>
          <w:sz w:val="22"/>
          <w:szCs w:val="22"/>
        </w:rPr>
        <w:t>до</w:t>
      </w:r>
      <w:r w:rsidR="00150775"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инспекција</w:t>
      </w:r>
      <w:r w:rsidR="009D2267" w:rsidRPr="008E3A85">
        <w:rPr>
          <w:rFonts w:ascii="StobiSerif Regular" w:hAnsi="StobiSerif Regular" w:cstheme="minorHAnsi"/>
          <w:sz w:val="22"/>
          <w:szCs w:val="22"/>
        </w:rPr>
        <w:t>та</w:t>
      </w:r>
      <w:r w:rsidR="00AA4AC3" w:rsidRPr="008E3A85">
        <w:rPr>
          <w:rFonts w:ascii="StobiSerif Regular" w:hAnsi="StobiSerif Regular" w:cstheme="minorHAnsi"/>
          <w:sz w:val="22"/>
          <w:szCs w:val="22"/>
        </w:rPr>
        <w:t xml:space="preserve"> по нејзино барање</w:t>
      </w:r>
      <w:r w:rsidRPr="008E3A85">
        <w:rPr>
          <w:rFonts w:ascii="StobiSerif Regular" w:hAnsi="StobiSerif Regular" w:cstheme="minorHAnsi"/>
          <w:sz w:val="22"/>
          <w:szCs w:val="22"/>
        </w:rPr>
        <w:t>.</w:t>
      </w:r>
    </w:p>
    <w:p w14:paraId="00000712" w14:textId="77777777" w:rsidR="006B1277" w:rsidRPr="008E3A85" w:rsidRDefault="006B1277">
      <w:pPr>
        <w:rPr>
          <w:rFonts w:ascii="StobiSerif Regular" w:hAnsi="StobiSerif Regular" w:cstheme="minorHAnsi"/>
          <w:sz w:val="22"/>
          <w:szCs w:val="22"/>
        </w:rPr>
      </w:pPr>
    </w:p>
    <w:p w14:paraId="00000714" w14:textId="1E77F766" w:rsidR="006B1277" w:rsidRPr="008E3A85" w:rsidRDefault="00682CA3" w:rsidP="009D2267">
      <w:pPr>
        <w:jc w:val="center"/>
        <w:rPr>
          <w:rFonts w:ascii="StobiSerif Regular" w:hAnsi="StobiSerif Regular" w:cstheme="minorHAnsi"/>
          <w:sz w:val="22"/>
          <w:szCs w:val="22"/>
        </w:rPr>
      </w:pPr>
      <w:r w:rsidRPr="008E3A85">
        <w:rPr>
          <w:rFonts w:ascii="StobiSerif Regular" w:hAnsi="StobiSerif Regular" w:cstheme="minorHAnsi"/>
          <w:sz w:val="22"/>
          <w:szCs w:val="22"/>
        </w:rPr>
        <w:t>Член 87</w:t>
      </w:r>
    </w:p>
    <w:p w14:paraId="00000715" w14:textId="63D0B95B"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lastRenderedPageBreak/>
        <w:t>(Постапка за одобрување</w:t>
      </w:r>
      <w:r w:rsidR="00574159" w:rsidRPr="008E3A85">
        <w:rPr>
          <w:rFonts w:ascii="StobiSerif Regular" w:hAnsi="StobiSerif Regular" w:cstheme="minorHAnsi"/>
          <w:sz w:val="22"/>
          <w:szCs w:val="22"/>
        </w:rPr>
        <w:t xml:space="preserve"> и </w:t>
      </w:r>
      <w:r w:rsidRPr="008E3A85">
        <w:rPr>
          <w:rFonts w:ascii="StobiSerif Regular" w:hAnsi="StobiSerif Regular" w:cstheme="minorHAnsi"/>
          <w:sz w:val="22"/>
          <w:szCs w:val="22"/>
        </w:rPr>
        <w:t>известување)</w:t>
      </w:r>
    </w:p>
    <w:p w14:paraId="00000716" w14:textId="77777777" w:rsidR="006B1277" w:rsidRPr="008E3A85" w:rsidRDefault="006B1277">
      <w:pPr>
        <w:ind w:firstLine="0"/>
        <w:rPr>
          <w:rFonts w:ascii="StobiSerif Regular" w:hAnsi="StobiSerif Regular" w:cstheme="minorHAnsi"/>
          <w:sz w:val="22"/>
          <w:szCs w:val="22"/>
        </w:rPr>
      </w:pPr>
    </w:p>
    <w:p w14:paraId="00000717" w14:textId="438F7542"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(1) </w:t>
      </w:r>
      <w:r w:rsidR="00426D00" w:rsidRPr="008E3A85">
        <w:rPr>
          <w:rFonts w:ascii="StobiSerif Regular" w:hAnsi="StobiSerif Regular" w:cstheme="minorHAnsi"/>
          <w:sz w:val="22"/>
          <w:szCs w:val="22"/>
        </w:rPr>
        <w:t xml:space="preserve">Барањето </w:t>
      </w:r>
      <w:r w:rsidR="00F836F1" w:rsidRPr="008E3A85">
        <w:rPr>
          <w:rFonts w:ascii="StobiSerif Regular" w:hAnsi="StobiSerif Regular" w:cstheme="minorHAnsi"/>
          <w:sz w:val="22"/>
          <w:szCs w:val="22"/>
        </w:rPr>
        <w:t>за клиничко испитување</w:t>
      </w:r>
      <w:r w:rsidRPr="008E3A85">
        <w:rPr>
          <w:rFonts w:ascii="StobiSerif Regular" w:hAnsi="StobiSerif Regular" w:cstheme="minorHAnsi"/>
          <w:sz w:val="22"/>
          <w:szCs w:val="22"/>
        </w:rPr>
        <w:t xml:space="preserve"> се поднесува </w:t>
      </w:r>
      <w:r w:rsidR="009B146A" w:rsidRPr="008E3A85">
        <w:rPr>
          <w:rFonts w:ascii="StobiSerif Regular" w:hAnsi="StobiSerif Regular" w:cstheme="minorHAnsi"/>
          <w:sz w:val="22"/>
          <w:szCs w:val="22"/>
        </w:rPr>
        <w:t xml:space="preserve">електронски </w:t>
      </w:r>
      <w:r w:rsidRPr="008E3A85">
        <w:rPr>
          <w:rFonts w:ascii="StobiSerif Regular" w:hAnsi="StobiSerif Regular" w:cstheme="minorHAnsi"/>
          <w:sz w:val="22"/>
          <w:szCs w:val="22"/>
        </w:rPr>
        <w:t xml:space="preserve">до </w:t>
      </w:r>
      <w:r w:rsidR="005B0CBB" w:rsidRPr="008E3A85">
        <w:rPr>
          <w:rFonts w:ascii="StobiSerif Regular" w:hAnsi="StobiSerif Regular" w:cstheme="minorHAnsi"/>
          <w:sz w:val="22"/>
          <w:szCs w:val="22"/>
        </w:rPr>
        <w:t xml:space="preserve"> Агенцијата</w:t>
      </w:r>
      <w:r w:rsidRPr="008E3A85">
        <w:rPr>
          <w:rFonts w:ascii="StobiSerif Regular" w:hAnsi="StobiSerif Regular" w:cstheme="minorHAnsi"/>
          <w:sz w:val="22"/>
          <w:szCs w:val="22"/>
        </w:rPr>
        <w:t>.</w:t>
      </w:r>
    </w:p>
    <w:p w14:paraId="00000718" w14:textId="31241094"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(2) </w:t>
      </w:r>
      <w:r w:rsidR="005B0CBB" w:rsidRPr="008E3A85">
        <w:rPr>
          <w:rFonts w:ascii="StobiSerif Regular" w:hAnsi="StobiSerif Regular" w:cstheme="minorHAnsi"/>
          <w:sz w:val="22"/>
          <w:szCs w:val="22"/>
        </w:rPr>
        <w:t xml:space="preserve"> Агенцијата </w:t>
      </w:r>
      <w:r w:rsidRPr="008E3A85">
        <w:rPr>
          <w:rFonts w:ascii="StobiSerif Regular" w:hAnsi="StobiSerif Regular" w:cstheme="minorHAnsi"/>
          <w:sz w:val="22"/>
          <w:szCs w:val="22"/>
        </w:rPr>
        <w:t xml:space="preserve">во рок од 10 дена го потврдува </w:t>
      </w:r>
      <w:r w:rsidR="00426D00" w:rsidRPr="008E3A85">
        <w:rPr>
          <w:rFonts w:ascii="StobiSerif Regular" w:hAnsi="StobiSerif Regular" w:cstheme="minorHAnsi"/>
          <w:sz w:val="22"/>
          <w:szCs w:val="22"/>
        </w:rPr>
        <w:t xml:space="preserve">поднесокот </w:t>
      </w:r>
      <w:r w:rsidRPr="008E3A85">
        <w:rPr>
          <w:rFonts w:ascii="StobiSerif Regular" w:hAnsi="StobiSerif Regular" w:cstheme="minorHAnsi"/>
          <w:sz w:val="22"/>
          <w:szCs w:val="22"/>
        </w:rPr>
        <w:t xml:space="preserve">и </w:t>
      </w:r>
      <w:r w:rsidR="00426D00" w:rsidRPr="008E3A85">
        <w:rPr>
          <w:rFonts w:ascii="StobiSerif Regular" w:hAnsi="StobiSerif Regular" w:cstheme="minorHAnsi"/>
          <w:sz w:val="22"/>
          <w:szCs w:val="22"/>
        </w:rPr>
        <w:t xml:space="preserve">го валидира барањето </w:t>
      </w:r>
      <w:r w:rsidRPr="008E3A85">
        <w:rPr>
          <w:rFonts w:ascii="StobiSerif Regular" w:hAnsi="StobiSerif Regular" w:cstheme="minorHAnsi"/>
          <w:sz w:val="22"/>
          <w:szCs w:val="22"/>
        </w:rPr>
        <w:t xml:space="preserve"> во смисла на:</w:t>
      </w:r>
    </w:p>
    <w:p w14:paraId="00000719" w14:textId="21D324E5" w:rsidR="006B1277" w:rsidRPr="008E3A85" w:rsidRDefault="00682CA3">
      <w:pPr>
        <w:numPr>
          <w:ilvl w:val="0"/>
          <w:numId w:val="5"/>
        </w:numPr>
        <w:rPr>
          <w:rFonts w:ascii="StobiSerif Regular" w:hAnsi="StobiSerif Regular" w:cstheme="minorHAnsi"/>
          <w:sz w:val="22"/>
          <w:szCs w:val="22"/>
        </w:rPr>
      </w:pPr>
      <w:r w:rsidRPr="008E3A85">
        <w:rPr>
          <w:rFonts w:ascii="StobiSerif Regular" w:hAnsi="StobiSerif Regular" w:cstheme="minorHAnsi"/>
          <w:sz w:val="22"/>
          <w:szCs w:val="22"/>
        </w:rPr>
        <w:t xml:space="preserve">проценка дали клиничкото испитување спаѓа во </w:t>
      </w:r>
      <w:r w:rsidR="00426D00" w:rsidRPr="008E3A85">
        <w:rPr>
          <w:rFonts w:ascii="StobiSerif Regular" w:hAnsi="StobiSerif Regular" w:cstheme="minorHAnsi"/>
          <w:sz w:val="22"/>
          <w:szCs w:val="22"/>
        </w:rPr>
        <w:t xml:space="preserve">опсегот </w:t>
      </w:r>
      <w:r w:rsidRPr="008E3A85">
        <w:rPr>
          <w:rFonts w:ascii="StobiSerif Regular" w:hAnsi="StobiSerif Regular" w:cstheme="minorHAnsi"/>
          <w:sz w:val="22"/>
          <w:szCs w:val="22"/>
        </w:rPr>
        <w:t>на оваа глава од Законот,</w:t>
      </w:r>
      <w:r w:rsidR="005B0CBB" w:rsidRPr="008E3A85">
        <w:rPr>
          <w:rFonts w:ascii="StobiSerif Regular" w:hAnsi="StobiSerif Regular" w:cstheme="minorHAnsi"/>
          <w:sz w:val="22"/>
          <w:szCs w:val="22"/>
        </w:rPr>
        <w:t xml:space="preserve"> и</w:t>
      </w:r>
    </w:p>
    <w:p w14:paraId="0000071B" w14:textId="160E8233" w:rsidR="006B1277" w:rsidRPr="008E3A85" w:rsidRDefault="00682CA3" w:rsidP="00426D00">
      <w:pPr>
        <w:numPr>
          <w:ilvl w:val="0"/>
          <w:numId w:val="5"/>
        </w:numPr>
        <w:rPr>
          <w:rFonts w:ascii="StobiSerif Regular" w:hAnsi="StobiSerif Regular" w:cstheme="minorHAnsi"/>
          <w:sz w:val="22"/>
          <w:szCs w:val="22"/>
        </w:rPr>
      </w:pPr>
      <w:r w:rsidRPr="008E3A85">
        <w:rPr>
          <w:rFonts w:ascii="StobiSerif Regular" w:hAnsi="StobiSerif Regular" w:cstheme="minorHAnsi"/>
          <w:sz w:val="22"/>
          <w:szCs w:val="22"/>
        </w:rPr>
        <w:t>комплетноста на поднесената документација.</w:t>
      </w:r>
    </w:p>
    <w:p w14:paraId="1A8EFBA5" w14:textId="77777777" w:rsidR="00BE0548" w:rsidRDefault="00682CA3" w:rsidP="00BE0548">
      <w:pPr>
        <w:ind w:firstLine="720"/>
        <w:rPr>
          <w:rFonts w:ascii="StobiSerif Regular" w:hAnsi="StobiSerif Regular" w:cstheme="minorHAnsi"/>
          <w:sz w:val="22"/>
          <w:szCs w:val="22"/>
          <w:lang w:val="en-GB"/>
        </w:rPr>
      </w:pPr>
      <w:r w:rsidRPr="008E3A85">
        <w:rPr>
          <w:rFonts w:ascii="StobiSerif Regular" w:hAnsi="StobiSerif Regular" w:cstheme="minorHAnsi"/>
          <w:sz w:val="22"/>
          <w:szCs w:val="22"/>
        </w:rPr>
        <w:t xml:space="preserve">(3) Доколку </w:t>
      </w:r>
      <w:r w:rsidR="005B0CBB" w:rsidRPr="008E3A85">
        <w:rPr>
          <w:rFonts w:ascii="StobiSerif Regular" w:hAnsi="StobiSerif Regular" w:cstheme="minorHAnsi"/>
          <w:sz w:val="22"/>
          <w:szCs w:val="22"/>
        </w:rPr>
        <w:t>Агенцијата</w:t>
      </w:r>
      <w:r w:rsidR="005B0CBB" w:rsidRPr="008E3A85" w:rsidDel="005B0CBB">
        <w:rPr>
          <w:rFonts w:ascii="StobiSerif Regular" w:hAnsi="StobiSerif Regular" w:cstheme="minorHAnsi"/>
          <w:sz w:val="22"/>
          <w:szCs w:val="22"/>
        </w:rPr>
        <w:t xml:space="preserve"> </w:t>
      </w:r>
      <w:r w:rsidRPr="008E3A85">
        <w:rPr>
          <w:rFonts w:ascii="StobiSerif Regular" w:hAnsi="StobiSerif Regular" w:cstheme="minorHAnsi"/>
          <w:sz w:val="22"/>
          <w:szCs w:val="22"/>
        </w:rPr>
        <w:t xml:space="preserve">утврди дека </w:t>
      </w:r>
      <w:r w:rsidR="00426D00" w:rsidRPr="008E3A85">
        <w:rPr>
          <w:rFonts w:ascii="StobiSerif Regular" w:hAnsi="StobiSerif Regular" w:cstheme="minorHAnsi"/>
          <w:sz w:val="22"/>
          <w:szCs w:val="22"/>
        </w:rPr>
        <w:t xml:space="preserve">барањето </w:t>
      </w:r>
      <w:r w:rsidR="00F836F1" w:rsidRPr="008E3A85">
        <w:rPr>
          <w:rFonts w:ascii="StobiSerif Regular" w:hAnsi="StobiSerif Regular" w:cstheme="minorHAnsi"/>
          <w:sz w:val="22"/>
          <w:szCs w:val="22"/>
        </w:rPr>
        <w:t xml:space="preserve">за клиничко испитување </w:t>
      </w:r>
      <w:r w:rsidRPr="008E3A85">
        <w:rPr>
          <w:rFonts w:ascii="StobiSerif Regular" w:hAnsi="StobiSerif Regular" w:cstheme="minorHAnsi"/>
          <w:sz w:val="22"/>
          <w:szCs w:val="22"/>
        </w:rPr>
        <w:t xml:space="preserve">не е </w:t>
      </w:r>
      <w:r w:rsidR="00426D00" w:rsidRPr="008E3A85">
        <w:rPr>
          <w:rFonts w:ascii="StobiSerif Regular" w:hAnsi="StobiSerif Regular" w:cstheme="minorHAnsi"/>
          <w:sz w:val="22"/>
          <w:szCs w:val="22"/>
        </w:rPr>
        <w:t>комплетно</w:t>
      </w:r>
      <w:r w:rsidRPr="008E3A85">
        <w:rPr>
          <w:rFonts w:ascii="StobiSerif Regular" w:hAnsi="StobiSerif Regular" w:cstheme="minorHAnsi"/>
          <w:sz w:val="22"/>
          <w:szCs w:val="22"/>
        </w:rPr>
        <w:t xml:space="preserve"> или </w:t>
      </w:r>
      <w:r w:rsidR="00426D00" w:rsidRPr="008E3A85">
        <w:rPr>
          <w:rFonts w:ascii="StobiSerif Regular" w:hAnsi="StobiSerif Regular" w:cstheme="minorHAnsi"/>
          <w:sz w:val="22"/>
          <w:szCs w:val="22"/>
        </w:rPr>
        <w:t xml:space="preserve">е </w:t>
      </w:r>
      <w:r w:rsidRPr="008E3A85">
        <w:rPr>
          <w:rFonts w:ascii="StobiSerif Regular" w:hAnsi="StobiSerif Regular" w:cstheme="minorHAnsi"/>
          <w:sz w:val="22"/>
          <w:szCs w:val="22"/>
        </w:rPr>
        <w:t>несоодветн</w:t>
      </w:r>
      <w:r w:rsidR="00426D00" w:rsidRPr="008E3A85">
        <w:rPr>
          <w:rFonts w:ascii="StobiSerif Regular" w:hAnsi="StobiSerif Regular" w:cstheme="minorHAnsi"/>
          <w:sz w:val="22"/>
          <w:szCs w:val="22"/>
        </w:rPr>
        <w:t>о</w:t>
      </w:r>
      <w:r w:rsidRPr="008E3A85">
        <w:rPr>
          <w:rFonts w:ascii="StobiSerif Regular" w:hAnsi="StobiSerif Regular" w:cstheme="minorHAnsi"/>
          <w:sz w:val="22"/>
          <w:szCs w:val="22"/>
        </w:rPr>
        <w:t>, го и</w:t>
      </w:r>
      <w:r w:rsidR="00670F88" w:rsidRPr="008E3A85">
        <w:rPr>
          <w:rFonts w:ascii="StobiSerif Regular" w:hAnsi="StobiSerif Regular" w:cstheme="minorHAnsi"/>
          <w:sz w:val="22"/>
          <w:szCs w:val="22"/>
        </w:rPr>
        <w:t>звестув</w:t>
      </w:r>
      <w:r w:rsidRPr="008E3A85">
        <w:rPr>
          <w:rFonts w:ascii="StobiSerif Regular" w:hAnsi="StobiSerif Regular" w:cstheme="minorHAnsi"/>
          <w:sz w:val="22"/>
          <w:szCs w:val="22"/>
        </w:rPr>
        <w:t>а спонзорот</w:t>
      </w:r>
      <w:r w:rsidR="00670F88" w:rsidRPr="008E3A85">
        <w:rPr>
          <w:rFonts w:ascii="StobiSerif Regular" w:hAnsi="StobiSerif Regular" w:cstheme="minorHAnsi"/>
          <w:sz w:val="22"/>
          <w:szCs w:val="22"/>
        </w:rPr>
        <w:t>, кој е должен да постапи во рок од 1</w:t>
      </w:r>
      <w:r w:rsidR="001848D3" w:rsidRPr="008E3A85">
        <w:rPr>
          <w:rFonts w:ascii="StobiSerif Regular" w:hAnsi="StobiSerif Regular" w:cstheme="minorHAnsi"/>
          <w:sz w:val="22"/>
          <w:szCs w:val="22"/>
        </w:rPr>
        <w:t>0</w:t>
      </w:r>
      <w:r w:rsidRPr="008E3A85">
        <w:rPr>
          <w:rFonts w:ascii="StobiSerif Regular" w:hAnsi="StobiSerif Regular" w:cstheme="minorHAnsi"/>
          <w:sz w:val="22"/>
          <w:szCs w:val="22"/>
        </w:rPr>
        <w:t xml:space="preserve"> дена</w:t>
      </w:r>
      <w:r w:rsidR="005B0CBB" w:rsidRPr="008E3A85">
        <w:rPr>
          <w:rFonts w:ascii="StobiSerif Regular" w:hAnsi="StobiSerif Regular" w:cstheme="minorHAnsi"/>
          <w:sz w:val="22"/>
          <w:szCs w:val="22"/>
        </w:rPr>
        <w:t xml:space="preserve"> од денот на приемот</w:t>
      </w:r>
      <w:r w:rsidR="00670F88" w:rsidRPr="008E3A85">
        <w:rPr>
          <w:rFonts w:ascii="StobiSerif Regular" w:hAnsi="StobiSerif Regular" w:cstheme="minorHAnsi"/>
          <w:sz w:val="22"/>
          <w:szCs w:val="22"/>
        </w:rPr>
        <w:t xml:space="preserve"> на известувањето</w:t>
      </w:r>
      <w:r w:rsidR="0074056D" w:rsidRPr="008E3A85">
        <w:rPr>
          <w:rFonts w:ascii="StobiSerif Regular" w:hAnsi="StobiSerif Regular" w:cstheme="minorHAnsi"/>
          <w:sz w:val="22"/>
          <w:szCs w:val="22"/>
        </w:rPr>
        <w:t>.</w:t>
      </w:r>
      <w:r w:rsidRPr="008E3A85">
        <w:rPr>
          <w:rFonts w:ascii="StobiSerif Regular" w:hAnsi="StobiSerif Regular" w:cstheme="minorHAnsi"/>
          <w:sz w:val="22"/>
          <w:szCs w:val="22"/>
        </w:rPr>
        <w:t xml:space="preserve"> </w:t>
      </w:r>
      <w:r w:rsidR="0074056D" w:rsidRPr="008E3A85">
        <w:rPr>
          <w:rFonts w:ascii="StobiSerif Regular" w:hAnsi="StobiSerif Regular" w:cstheme="minorHAnsi"/>
          <w:sz w:val="22"/>
          <w:szCs w:val="22"/>
        </w:rPr>
        <w:t>Доколку е потребно</w:t>
      </w:r>
      <w:r w:rsidR="00670F88" w:rsidRPr="008E3A85">
        <w:rPr>
          <w:rFonts w:ascii="StobiSerif Regular" w:hAnsi="StobiSerif Regular" w:cstheme="minorHAnsi"/>
          <w:sz w:val="22"/>
          <w:szCs w:val="22"/>
        </w:rPr>
        <w:t xml:space="preserve"> рокот </w:t>
      </w:r>
      <w:r w:rsidR="00D838EF" w:rsidRPr="008E3A85">
        <w:rPr>
          <w:rFonts w:ascii="StobiSerif Regular" w:hAnsi="StobiSerif Regular" w:cstheme="minorHAnsi"/>
          <w:sz w:val="22"/>
          <w:szCs w:val="22"/>
        </w:rPr>
        <w:t xml:space="preserve">се продолжува </w:t>
      </w:r>
      <w:r w:rsidR="0074056D" w:rsidRPr="008E3A85">
        <w:rPr>
          <w:rFonts w:ascii="StobiSerif Regular" w:hAnsi="StobiSerif Regular" w:cstheme="minorHAnsi"/>
          <w:sz w:val="22"/>
          <w:szCs w:val="22"/>
        </w:rPr>
        <w:t xml:space="preserve">најмногу </w:t>
      </w:r>
      <w:r w:rsidRPr="008E3A85">
        <w:rPr>
          <w:rFonts w:ascii="StobiSerif Regular" w:hAnsi="StobiSerif Regular" w:cstheme="minorHAnsi"/>
          <w:sz w:val="22"/>
          <w:szCs w:val="22"/>
        </w:rPr>
        <w:t xml:space="preserve">до </w:t>
      </w:r>
      <w:r w:rsidR="00670F88" w:rsidRPr="008E3A85">
        <w:rPr>
          <w:rFonts w:ascii="StobiSerif Regular" w:hAnsi="StobiSerif Regular" w:cstheme="minorHAnsi"/>
          <w:sz w:val="22"/>
          <w:szCs w:val="22"/>
        </w:rPr>
        <w:t>20</w:t>
      </w:r>
      <w:r w:rsidRPr="008E3A85">
        <w:rPr>
          <w:rFonts w:ascii="StobiSerif Regular" w:hAnsi="StobiSerif Regular" w:cstheme="minorHAnsi"/>
          <w:sz w:val="22"/>
          <w:szCs w:val="22"/>
        </w:rPr>
        <w:t xml:space="preserve"> дена. Ако </w:t>
      </w:r>
      <w:r w:rsidR="00E705CA" w:rsidRPr="008E3A85">
        <w:rPr>
          <w:rFonts w:ascii="StobiSerif Regular" w:hAnsi="StobiSerif Regular" w:cstheme="minorHAnsi"/>
          <w:sz w:val="22"/>
          <w:szCs w:val="22"/>
        </w:rPr>
        <w:t>подносителот на барањето не постапи во определениот рок</w:t>
      </w:r>
      <w:r w:rsidRPr="008E3A85">
        <w:rPr>
          <w:rFonts w:ascii="StobiSerif Regular" w:hAnsi="StobiSerif Regular" w:cstheme="minorHAnsi"/>
          <w:sz w:val="22"/>
          <w:szCs w:val="22"/>
        </w:rPr>
        <w:t xml:space="preserve">, </w:t>
      </w:r>
      <w:r w:rsidR="00426D00" w:rsidRPr="008E3A85">
        <w:rPr>
          <w:rFonts w:ascii="StobiSerif Regular" w:hAnsi="StobiSerif Regular" w:cstheme="minorHAnsi"/>
          <w:sz w:val="22"/>
          <w:szCs w:val="22"/>
        </w:rPr>
        <w:t>барањето</w:t>
      </w:r>
      <w:r w:rsidR="00E705CA" w:rsidRPr="008E3A85">
        <w:rPr>
          <w:rFonts w:ascii="StobiSerif Regular" w:hAnsi="StobiSerif Regular" w:cstheme="minorHAnsi"/>
          <w:sz w:val="22"/>
          <w:szCs w:val="22"/>
        </w:rPr>
        <w:t xml:space="preserve"> за клиничко испитување</w:t>
      </w:r>
      <w:r w:rsidR="00426D00" w:rsidRPr="008E3A85">
        <w:rPr>
          <w:rFonts w:ascii="StobiSerif Regular" w:hAnsi="StobiSerif Regular" w:cstheme="minorHAnsi"/>
          <w:sz w:val="22"/>
          <w:szCs w:val="22"/>
        </w:rPr>
        <w:t xml:space="preserve"> </w:t>
      </w:r>
      <w:r w:rsidR="00E705CA" w:rsidRPr="008E3A85">
        <w:rPr>
          <w:rFonts w:ascii="StobiSerif Regular" w:hAnsi="StobiSerif Regular" w:cstheme="minorHAnsi"/>
          <w:sz w:val="22"/>
          <w:szCs w:val="22"/>
        </w:rPr>
        <w:t>ќе се отфрли.</w:t>
      </w:r>
    </w:p>
    <w:p w14:paraId="50C5011B" w14:textId="77777777" w:rsidR="00BE0548" w:rsidRDefault="00682CA3" w:rsidP="00BE0548">
      <w:pPr>
        <w:ind w:firstLine="720"/>
        <w:rPr>
          <w:rFonts w:ascii="StobiSerif Regular" w:hAnsi="StobiSerif Regular" w:cstheme="minorHAnsi"/>
          <w:sz w:val="22"/>
          <w:szCs w:val="22"/>
          <w:lang w:val="en-GB"/>
        </w:rPr>
      </w:pPr>
      <w:r w:rsidRPr="008E3A85">
        <w:rPr>
          <w:rFonts w:ascii="StobiSerif Regular" w:hAnsi="StobiSerif Regular" w:cstheme="minorHAnsi"/>
          <w:sz w:val="22"/>
          <w:szCs w:val="22"/>
        </w:rPr>
        <w:t xml:space="preserve">(4) </w:t>
      </w:r>
      <w:r w:rsidR="005B0CBB" w:rsidRPr="008E3A85">
        <w:rPr>
          <w:rFonts w:ascii="StobiSerif Regular" w:hAnsi="StobiSerif Regular" w:cstheme="minorHAnsi"/>
          <w:sz w:val="22"/>
          <w:szCs w:val="22"/>
        </w:rPr>
        <w:t>Агенцијата</w:t>
      </w:r>
      <w:r w:rsidR="005B0CBB" w:rsidRPr="008E3A85" w:rsidDel="005B0CBB">
        <w:rPr>
          <w:rFonts w:ascii="StobiSerif Regular" w:hAnsi="StobiSerif Regular" w:cstheme="minorHAnsi"/>
          <w:sz w:val="22"/>
          <w:szCs w:val="22"/>
        </w:rPr>
        <w:t xml:space="preserve"> </w:t>
      </w:r>
      <w:r w:rsidR="00426D00" w:rsidRPr="008E3A85">
        <w:rPr>
          <w:rFonts w:ascii="StobiSerif Regular" w:hAnsi="StobiSerif Regular" w:cstheme="minorHAnsi"/>
          <w:sz w:val="22"/>
          <w:szCs w:val="22"/>
        </w:rPr>
        <w:t xml:space="preserve">го оценува барањето </w:t>
      </w:r>
      <w:r w:rsidRPr="008E3A85">
        <w:rPr>
          <w:rFonts w:ascii="StobiSerif Regular" w:hAnsi="StobiSerif Regular" w:cstheme="minorHAnsi"/>
          <w:sz w:val="22"/>
          <w:szCs w:val="22"/>
        </w:rPr>
        <w:t xml:space="preserve">во рок од 40 дена, освен за клиничко испитување на </w:t>
      </w:r>
      <w:r w:rsidR="00F61390" w:rsidRPr="008E3A85">
        <w:rPr>
          <w:rFonts w:ascii="StobiSerif Regular" w:hAnsi="StobiSerif Regular" w:cstheme="minorHAnsi"/>
          <w:sz w:val="22"/>
          <w:szCs w:val="22"/>
        </w:rPr>
        <w:t xml:space="preserve">средства од </w:t>
      </w:r>
      <w:r w:rsidRPr="008E3A85">
        <w:rPr>
          <w:rFonts w:ascii="StobiSerif Regular" w:hAnsi="StobiSerif Regular" w:cstheme="minorHAnsi"/>
          <w:sz w:val="22"/>
          <w:szCs w:val="22"/>
        </w:rPr>
        <w:t>клас</w:t>
      </w:r>
      <w:r w:rsidR="009D2267" w:rsidRPr="008E3A85">
        <w:rPr>
          <w:rFonts w:ascii="StobiSerif Regular" w:hAnsi="StobiSerif Regular" w:cstheme="minorHAnsi"/>
          <w:sz w:val="22"/>
          <w:szCs w:val="22"/>
        </w:rPr>
        <w:t>ите</w:t>
      </w:r>
      <w:r w:rsidRPr="008E3A85">
        <w:rPr>
          <w:rFonts w:ascii="StobiSerif Regular" w:hAnsi="StobiSerif Regular" w:cstheme="minorHAnsi"/>
          <w:sz w:val="22"/>
          <w:szCs w:val="22"/>
        </w:rPr>
        <w:t xml:space="preserve"> IIб и III каде што оценувањето може да се одложи за дополнителни 20 дена, доколку </w:t>
      </w:r>
      <w:r w:rsidR="00C877DD" w:rsidRPr="008E3A85">
        <w:rPr>
          <w:rFonts w:ascii="StobiSerif Regular" w:hAnsi="StobiSerif Regular" w:cstheme="minorHAnsi"/>
          <w:sz w:val="22"/>
          <w:szCs w:val="22"/>
        </w:rPr>
        <w:t xml:space="preserve">е потребно мислење </w:t>
      </w:r>
      <w:r w:rsidRPr="008E3A85">
        <w:rPr>
          <w:rFonts w:ascii="StobiSerif Regular" w:hAnsi="StobiSerif Regular" w:cstheme="minorHAnsi"/>
          <w:sz w:val="22"/>
          <w:szCs w:val="22"/>
        </w:rPr>
        <w:t xml:space="preserve">од </w:t>
      </w:r>
      <w:r w:rsidR="00C877DD" w:rsidRPr="008E3A85">
        <w:rPr>
          <w:rFonts w:ascii="StobiSerif Regular" w:hAnsi="StobiSerif Regular" w:cstheme="minorHAnsi"/>
          <w:sz w:val="22"/>
          <w:szCs w:val="22"/>
        </w:rPr>
        <w:t>стручни лица</w:t>
      </w:r>
      <w:r w:rsidRPr="008E3A85">
        <w:rPr>
          <w:rFonts w:ascii="StobiSerif Regular" w:hAnsi="StobiSerif Regular" w:cstheme="minorHAnsi"/>
          <w:sz w:val="22"/>
          <w:szCs w:val="22"/>
        </w:rPr>
        <w:t>.</w:t>
      </w:r>
    </w:p>
    <w:p w14:paraId="31357C31" w14:textId="5BC55666" w:rsidR="005A02F1" w:rsidRPr="008E3A85" w:rsidRDefault="00682CA3" w:rsidP="00B5489C">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(5) </w:t>
      </w:r>
      <w:r w:rsidR="005B0CBB" w:rsidRPr="008E3A85">
        <w:rPr>
          <w:rFonts w:ascii="StobiSerif Regular" w:hAnsi="StobiSerif Regular" w:cstheme="minorHAnsi"/>
          <w:sz w:val="22"/>
          <w:szCs w:val="22"/>
        </w:rPr>
        <w:t>Агенцијата</w:t>
      </w:r>
      <w:r w:rsidR="005B0CBB" w:rsidRPr="008E3A85" w:rsidDel="005B0CBB">
        <w:rPr>
          <w:rFonts w:ascii="StobiSerif Regular" w:hAnsi="StobiSerif Regular" w:cstheme="minorHAnsi"/>
          <w:sz w:val="22"/>
          <w:szCs w:val="22"/>
        </w:rPr>
        <w:t xml:space="preserve"> </w:t>
      </w:r>
      <w:r w:rsidRPr="008E3A85">
        <w:rPr>
          <w:rFonts w:ascii="StobiSerif Regular" w:hAnsi="StobiSerif Regular" w:cstheme="minorHAnsi"/>
          <w:sz w:val="22"/>
          <w:szCs w:val="22"/>
        </w:rPr>
        <w:t xml:space="preserve">може да побара,  дополнителни информации од спонзорот </w:t>
      </w:r>
      <w:r w:rsidR="009D2267" w:rsidRPr="008E3A85">
        <w:rPr>
          <w:rFonts w:ascii="StobiSerif Regular" w:hAnsi="StobiSerif Regular" w:cstheme="minorHAnsi"/>
          <w:sz w:val="22"/>
          <w:szCs w:val="22"/>
        </w:rPr>
        <w:t xml:space="preserve">во </w:t>
      </w:r>
      <w:r w:rsidR="00412E78" w:rsidRPr="008E3A85">
        <w:rPr>
          <w:rFonts w:ascii="StobiSerif Regular" w:hAnsi="StobiSerif Regular" w:cstheme="minorHAnsi"/>
          <w:sz w:val="22"/>
          <w:szCs w:val="22"/>
        </w:rPr>
        <w:t xml:space="preserve">определен </w:t>
      </w:r>
      <w:r w:rsidRPr="008E3A85">
        <w:rPr>
          <w:rFonts w:ascii="StobiSerif Regular" w:hAnsi="StobiSerif Regular" w:cstheme="minorHAnsi"/>
          <w:sz w:val="22"/>
          <w:szCs w:val="22"/>
        </w:rPr>
        <w:t>рок и</w:t>
      </w:r>
      <w:r w:rsidR="006E2A0D" w:rsidRPr="008E3A85">
        <w:rPr>
          <w:rFonts w:ascii="StobiSerif Regular" w:hAnsi="StobiSerif Regular" w:cstheme="minorHAnsi"/>
          <w:sz w:val="22"/>
          <w:szCs w:val="22"/>
        </w:rPr>
        <w:t xml:space="preserve"> да го </w:t>
      </w:r>
      <w:r w:rsidR="001F572E" w:rsidRPr="008E3A85">
        <w:rPr>
          <w:rFonts w:ascii="StobiSerif Regular" w:hAnsi="StobiSerif Regular" w:cstheme="minorHAnsi"/>
          <w:sz w:val="22"/>
          <w:szCs w:val="22"/>
        </w:rPr>
        <w:t>прекине</w:t>
      </w:r>
      <w:r w:rsidR="00412E78"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 xml:space="preserve">временскиот рок </w:t>
      </w:r>
      <w:r w:rsidR="001F572E" w:rsidRPr="008E3A85">
        <w:rPr>
          <w:rFonts w:ascii="StobiSerif Regular" w:hAnsi="StobiSerif Regular" w:cstheme="minorHAnsi"/>
          <w:sz w:val="22"/>
          <w:szCs w:val="22"/>
        </w:rPr>
        <w:t>з</w:t>
      </w:r>
      <w:r w:rsidRPr="008E3A85">
        <w:rPr>
          <w:rFonts w:ascii="StobiSerif Regular" w:hAnsi="StobiSerif Regular" w:cstheme="minorHAnsi"/>
          <w:sz w:val="22"/>
          <w:szCs w:val="22"/>
        </w:rPr>
        <w:t xml:space="preserve">а донесување </w:t>
      </w:r>
      <w:r w:rsidR="006E2A0D" w:rsidRPr="008E3A85">
        <w:rPr>
          <w:rFonts w:ascii="StobiSerif Regular" w:hAnsi="StobiSerif Regular" w:cstheme="minorHAnsi"/>
          <w:sz w:val="22"/>
          <w:szCs w:val="22"/>
        </w:rPr>
        <w:t>одлука според</w:t>
      </w:r>
      <w:r w:rsidRPr="008E3A85">
        <w:rPr>
          <w:rFonts w:ascii="StobiSerif Regular" w:hAnsi="StobiSerif Regular" w:cstheme="minorHAnsi"/>
          <w:sz w:val="22"/>
          <w:szCs w:val="22"/>
        </w:rPr>
        <w:t xml:space="preserve"> овој член</w:t>
      </w:r>
      <w:r w:rsidR="006E2A0D" w:rsidRPr="008E3A85">
        <w:rPr>
          <w:rFonts w:ascii="StobiSerif Regular" w:hAnsi="StobiSerif Regular" w:cstheme="minorHAnsi"/>
          <w:sz w:val="22"/>
          <w:szCs w:val="22"/>
        </w:rPr>
        <w:t>,</w:t>
      </w:r>
      <w:r w:rsidRPr="008E3A85">
        <w:rPr>
          <w:rFonts w:ascii="StobiSerif Regular" w:hAnsi="StobiSerif Regular" w:cstheme="minorHAnsi"/>
          <w:sz w:val="22"/>
          <w:szCs w:val="22"/>
        </w:rPr>
        <w:t xml:space="preserve"> </w:t>
      </w:r>
      <w:r w:rsidR="006E2A0D" w:rsidRPr="008E3A85">
        <w:rPr>
          <w:rFonts w:ascii="StobiSerif Regular" w:hAnsi="StobiSerif Regular" w:cstheme="minorHAnsi"/>
          <w:sz w:val="22"/>
          <w:szCs w:val="22"/>
        </w:rPr>
        <w:t xml:space="preserve">што </w:t>
      </w:r>
      <w:r w:rsidRPr="008E3A85">
        <w:rPr>
          <w:rFonts w:ascii="StobiSerif Regular" w:hAnsi="StobiSerif Regular" w:cstheme="minorHAnsi"/>
          <w:sz w:val="22"/>
          <w:szCs w:val="22"/>
        </w:rPr>
        <w:t>ќе започне повторно по истекот на рокот за доставување на дополнителните информации.</w:t>
      </w:r>
    </w:p>
    <w:p w14:paraId="00000724" w14:textId="759D5E3F" w:rsidR="006B1277" w:rsidRPr="008E3A85" w:rsidRDefault="00682CA3" w:rsidP="006E2A0D">
      <w:pPr>
        <w:jc w:val="center"/>
        <w:rPr>
          <w:rFonts w:ascii="StobiSerif Regular" w:hAnsi="StobiSerif Regular" w:cstheme="minorHAnsi"/>
          <w:sz w:val="22"/>
          <w:szCs w:val="22"/>
        </w:rPr>
      </w:pPr>
      <w:r w:rsidRPr="008E3A85">
        <w:rPr>
          <w:rFonts w:ascii="StobiSerif Regular" w:hAnsi="StobiSerif Regular" w:cstheme="minorHAnsi"/>
          <w:sz w:val="22"/>
          <w:szCs w:val="22"/>
        </w:rPr>
        <w:t>Член 88</w:t>
      </w:r>
    </w:p>
    <w:p w14:paraId="00000725" w14:textId="786D6432"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w:t>
      </w:r>
      <w:r w:rsidR="007B38C5" w:rsidRPr="008E3A85">
        <w:rPr>
          <w:rFonts w:ascii="StobiSerif Regular" w:hAnsi="StobiSerif Regular" w:cstheme="minorHAnsi"/>
          <w:sz w:val="22"/>
          <w:szCs w:val="22"/>
        </w:rPr>
        <w:t>Про</w:t>
      </w:r>
      <w:r w:rsidRPr="008E3A85">
        <w:rPr>
          <w:rFonts w:ascii="StobiSerif Regular" w:hAnsi="StobiSerif Regular" w:cstheme="minorHAnsi"/>
          <w:sz w:val="22"/>
          <w:szCs w:val="22"/>
        </w:rPr>
        <w:t>цен</w:t>
      </w:r>
      <w:r w:rsidR="007B38C5" w:rsidRPr="008E3A85">
        <w:rPr>
          <w:rFonts w:ascii="StobiSerif Regular" w:hAnsi="StobiSerif Regular" w:cstheme="minorHAnsi"/>
          <w:sz w:val="22"/>
          <w:szCs w:val="22"/>
        </w:rPr>
        <w:t>к</w:t>
      </w:r>
      <w:r w:rsidRPr="008E3A85">
        <w:rPr>
          <w:rFonts w:ascii="StobiSerif Regular" w:hAnsi="StobiSerif Regular" w:cstheme="minorHAnsi"/>
          <w:sz w:val="22"/>
          <w:szCs w:val="22"/>
        </w:rPr>
        <w:t xml:space="preserve">а на барањето од </w:t>
      </w:r>
      <w:r w:rsidR="00265D85" w:rsidRPr="008E3A85">
        <w:rPr>
          <w:rFonts w:ascii="StobiSerif Regular" w:hAnsi="StobiSerif Regular" w:cstheme="minorHAnsi"/>
          <w:sz w:val="22"/>
          <w:szCs w:val="22"/>
        </w:rPr>
        <w:t>Агенцијата</w:t>
      </w:r>
      <w:r w:rsidRPr="008E3A85">
        <w:rPr>
          <w:rFonts w:ascii="StobiSerif Regular" w:hAnsi="StobiSerif Regular" w:cstheme="minorHAnsi"/>
          <w:sz w:val="22"/>
          <w:szCs w:val="22"/>
        </w:rPr>
        <w:t>)</w:t>
      </w:r>
    </w:p>
    <w:p w14:paraId="00000726" w14:textId="77777777" w:rsidR="006B1277" w:rsidRPr="008E3A85" w:rsidRDefault="006B1277">
      <w:pPr>
        <w:rPr>
          <w:rFonts w:ascii="StobiSerif Regular" w:hAnsi="StobiSerif Regular" w:cstheme="minorHAnsi"/>
          <w:sz w:val="22"/>
          <w:szCs w:val="22"/>
        </w:rPr>
      </w:pPr>
    </w:p>
    <w:p w14:paraId="00000727" w14:textId="45652C6A" w:rsidR="006B1277" w:rsidRPr="008E3A85" w:rsidRDefault="00682CA3" w:rsidP="00BE0548">
      <w:pPr>
        <w:ind w:firstLine="720"/>
        <w:rPr>
          <w:rFonts w:ascii="StobiSerif Regular" w:hAnsi="StobiSerif Regular" w:cstheme="minorHAnsi"/>
          <w:color w:val="FF0000"/>
          <w:sz w:val="22"/>
          <w:szCs w:val="22"/>
          <w:shd w:val="clear" w:color="auto" w:fill="D9D9D9"/>
        </w:rPr>
      </w:pPr>
      <w:r w:rsidRPr="008E3A85">
        <w:rPr>
          <w:rFonts w:ascii="StobiSerif Regular" w:hAnsi="StobiSerif Regular" w:cstheme="minorHAnsi"/>
          <w:sz w:val="22"/>
          <w:szCs w:val="22"/>
        </w:rPr>
        <w:t xml:space="preserve">(1) </w:t>
      </w:r>
      <w:r w:rsidR="00265D85" w:rsidRPr="008E3A85">
        <w:rPr>
          <w:rFonts w:ascii="StobiSerif Regular" w:hAnsi="StobiSerif Regular" w:cstheme="minorHAnsi"/>
          <w:sz w:val="22"/>
          <w:szCs w:val="22"/>
        </w:rPr>
        <w:t>Агенцијата</w:t>
      </w:r>
      <w:r w:rsidR="00265D85" w:rsidRPr="008E3A85" w:rsidDel="00265D85">
        <w:rPr>
          <w:rFonts w:ascii="StobiSerif Regular" w:hAnsi="StobiSerif Regular" w:cstheme="minorHAnsi"/>
          <w:sz w:val="22"/>
          <w:szCs w:val="22"/>
        </w:rPr>
        <w:t xml:space="preserve"> </w:t>
      </w:r>
      <w:r w:rsidR="00031DD8" w:rsidRPr="008E3A85">
        <w:rPr>
          <w:rFonts w:ascii="StobiSerif Regular" w:hAnsi="StobiSerif Regular" w:cstheme="minorHAnsi"/>
          <w:sz w:val="22"/>
          <w:szCs w:val="22"/>
        </w:rPr>
        <w:t xml:space="preserve">треба да обезбеди </w:t>
      </w:r>
      <w:r w:rsidRPr="008E3A85">
        <w:rPr>
          <w:rFonts w:ascii="StobiSerif Regular" w:hAnsi="StobiSerif Regular" w:cstheme="minorHAnsi"/>
          <w:sz w:val="22"/>
          <w:szCs w:val="22"/>
        </w:rPr>
        <w:t xml:space="preserve">лицата кои </w:t>
      </w:r>
      <w:r w:rsidR="00426D00" w:rsidRPr="008E3A85">
        <w:rPr>
          <w:rFonts w:ascii="StobiSerif Regular" w:hAnsi="StobiSerif Regular" w:cstheme="minorHAnsi"/>
          <w:sz w:val="22"/>
          <w:szCs w:val="22"/>
        </w:rPr>
        <w:t xml:space="preserve">го </w:t>
      </w:r>
      <w:r w:rsidRPr="008E3A85">
        <w:rPr>
          <w:rFonts w:ascii="StobiSerif Regular" w:hAnsi="StobiSerif Regular" w:cstheme="minorHAnsi"/>
          <w:sz w:val="22"/>
          <w:szCs w:val="22"/>
        </w:rPr>
        <w:t xml:space="preserve">потврдуваат и оценуваат </w:t>
      </w:r>
      <w:r w:rsidR="00426D00" w:rsidRPr="008E3A85">
        <w:rPr>
          <w:rFonts w:ascii="StobiSerif Regular" w:hAnsi="StobiSerif Regular" w:cstheme="minorHAnsi"/>
          <w:sz w:val="22"/>
          <w:szCs w:val="22"/>
        </w:rPr>
        <w:t xml:space="preserve">барањето </w:t>
      </w:r>
      <w:r w:rsidRPr="008E3A85">
        <w:rPr>
          <w:rFonts w:ascii="StobiSerif Regular" w:hAnsi="StobiSerif Regular" w:cstheme="minorHAnsi"/>
          <w:sz w:val="22"/>
          <w:szCs w:val="22"/>
        </w:rPr>
        <w:t xml:space="preserve">или одлучуваат за </w:t>
      </w:r>
      <w:r w:rsidR="00426D00" w:rsidRPr="008E3A85">
        <w:rPr>
          <w:rFonts w:ascii="StobiSerif Regular" w:hAnsi="StobiSerif Regular" w:cstheme="minorHAnsi"/>
          <w:sz w:val="22"/>
          <w:szCs w:val="22"/>
        </w:rPr>
        <w:t xml:space="preserve">него </w:t>
      </w:r>
      <w:r w:rsidR="00031DD8" w:rsidRPr="008E3A85">
        <w:rPr>
          <w:rFonts w:ascii="StobiSerif Regular" w:hAnsi="StobiSerif Regular" w:cstheme="minorHAnsi"/>
          <w:sz w:val="22"/>
          <w:szCs w:val="22"/>
        </w:rPr>
        <w:t xml:space="preserve">да </w:t>
      </w:r>
      <w:r w:rsidR="009C4940" w:rsidRPr="008E3A85">
        <w:rPr>
          <w:rFonts w:ascii="StobiSerif Regular" w:hAnsi="StobiSerif Regular" w:cstheme="minorHAnsi"/>
          <w:sz w:val="22"/>
          <w:szCs w:val="22"/>
        </w:rPr>
        <w:t xml:space="preserve">немаат </w:t>
      </w:r>
      <w:r w:rsidR="00265D85" w:rsidRPr="008E3A85">
        <w:rPr>
          <w:rFonts w:ascii="StobiSerif Regular" w:hAnsi="StobiSerif Regular" w:cstheme="minorHAnsi"/>
          <w:sz w:val="22"/>
          <w:szCs w:val="22"/>
        </w:rPr>
        <w:t xml:space="preserve">судир </w:t>
      </w:r>
      <w:r w:rsidR="009C4940" w:rsidRPr="008E3A85">
        <w:rPr>
          <w:rFonts w:ascii="StobiSerif Regular" w:hAnsi="StobiSerif Regular" w:cstheme="minorHAnsi"/>
          <w:sz w:val="22"/>
          <w:szCs w:val="22"/>
        </w:rPr>
        <w:t xml:space="preserve">на интереси, </w:t>
      </w:r>
      <w:r w:rsidR="0070558A" w:rsidRPr="008E3A85">
        <w:rPr>
          <w:rFonts w:ascii="StobiSerif Regular" w:hAnsi="StobiSerif Regular" w:cstheme="minorHAnsi"/>
          <w:sz w:val="22"/>
          <w:szCs w:val="22"/>
        </w:rPr>
        <w:t>да бидат</w:t>
      </w:r>
      <w:r w:rsidR="005A02F1" w:rsidRPr="008E3A85">
        <w:rPr>
          <w:rFonts w:ascii="StobiSerif Regular" w:hAnsi="StobiSerif Regular" w:cstheme="minorHAnsi"/>
          <w:sz w:val="22"/>
          <w:szCs w:val="22"/>
        </w:rPr>
        <w:t xml:space="preserve"> </w:t>
      </w:r>
      <w:r w:rsidR="009C4940" w:rsidRPr="008E3A85">
        <w:rPr>
          <w:rFonts w:ascii="StobiSerif Regular" w:hAnsi="StobiSerif Regular" w:cstheme="minorHAnsi"/>
          <w:sz w:val="22"/>
          <w:szCs w:val="22"/>
        </w:rPr>
        <w:t xml:space="preserve">независни од спонзорот, од </w:t>
      </w:r>
      <w:r w:rsidR="005A02F1" w:rsidRPr="008E3A85">
        <w:rPr>
          <w:rFonts w:ascii="StobiSerif Regular" w:hAnsi="StobiSerif Regular" w:cstheme="minorHAnsi"/>
          <w:sz w:val="22"/>
          <w:szCs w:val="22"/>
        </w:rPr>
        <w:t>испитаниците</w:t>
      </w:r>
      <w:r w:rsidR="009C4940" w:rsidRPr="008E3A85">
        <w:rPr>
          <w:rFonts w:ascii="StobiSerif Regular" w:hAnsi="StobiSerif Regular" w:cstheme="minorHAnsi"/>
          <w:sz w:val="22"/>
          <w:szCs w:val="22"/>
        </w:rPr>
        <w:t xml:space="preserve"> кои учествуваат во испитувањето и од физичките или правни лица кои го финансираат клиничкото испитување и </w:t>
      </w:r>
      <w:r w:rsidR="0070558A" w:rsidRPr="008E3A85">
        <w:rPr>
          <w:rFonts w:ascii="StobiSerif Regular" w:hAnsi="StobiSerif Regular" w:cstheme="minorHAnsi"/>
          <w:sz w:val="22"/>
          <w:szCs w:val="22"/>
        </w:rPr>
        <w:t xml:space="preserve">да </w:t>
      </w:r>
      <w:r w:rsidR="009C4940" w:rsidRPr="008E3A85">
        <w:rPr>
          <w:rFonts w:ascii="StobiSerif Regular" w:hAnsi="StobiSerif Regular" w:cstheme="minorHAnsi"/>
          <w:sz w:val="22"/>
          <w:szCs w:val="22"/>
        </w:rPr>
        <w:t xml:space="preserve">не се под никакво друго неовластено влијание. </w:t>
      </w:r>
    </w:p>
    <w:p w14:paraId="00000728" w14:textId="38BDD638" w:rsidR="006B1277" w:rsidRPr="008E3A85" w:rsidRDefault="00682CA3" w:rsidP="00BE0548">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(2) </w:t>
      </w:r>
      <w:r w:rsidR="007B38C5" w:rsidRPr="008E3A85">
        <w:rPr>
          <w:rFonts w:ascii="StobiSerif Regular" w:hAnsi="StobiSerif Regular" w:cstheme="minorHAnsi"/>
          <w:sz w:val="22"/>
          <w:szCs w:val="22"/>
        </w:rPr>
        <w:t>Про</w:t>
      </w:r>
      <w:r w:rsidR="005A02F1" w:rsidRPr="008E3A85">
        <w:rPr>
          <w:rFonts w:ascii="StobiSerif Regular" w:hAnsi="StobiSerif Regular" w:cstheme="minorHAnsi"/>
          <w:sz w:val="22"/>
          <w:szCs w:val="22"/>
        </w:rPr>
        <w:t>ценката на барањето</w:t>
      </w:r>
      <w:r w:rsidRPr="008E3A85">
        <w:rPr>
          <w:rFonts w:ascii="StobiSerif Regular" w:hAnsi="StobiSerif Regular" w:cstheme="minorHAnsi"/>
          <w:sz w:val="22"/>
          <w:szCs w:val="22"/>
        </w:rPr>
        <w:t xml:space="preserve"> се спроведува од соодветен број на лица кои ги имаат потребните квалификации и искуство.</w:t>
      </w:r>
    </w:p>
    <w:p w14:paraId="0000072A" w14:textId="371E6EE8" w:rsidR="006B1277" w:rsidRPr="008E3A85" w:rsidRDefault="009C4940" w:rsidP="00BE0548">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(3) </w:t>
      </w:r>
      <w:r w:rsidR="00265D85" w:rsidRPr="008E3A85">
        <w:rPr>
          <w:rFonts w:ascii="StobiSerif Regular" w:hAnsi="StobiSerif Regular" w:cstheme="minorHAnsi"/>
          <w:sz w:val="22"/>
          <w:szCs w:val="22"/>
        </w:rPr>
        <w:t>Агенцијата</w:t>
      </w:r>
      <w:r w:rsidR="00265D85" w:rsidRPr="008E3A85" w:rsidDel="00265D85">
        <w:rPr>
          <w:rFonts w:ascii="StobiSerif Regular" w:hAnsi="StobiSerif Regular" w:cstheme="minorHAnsi"/>
          <w:sz w:val="22"/>
          <w:szCs w:val="22"/>
        </w:rPr>
        <w:t xml:space="preserve"> </w:t>
      </w:r>
      <w:r w:rsidRPr="008E3A85">
        <w:rPr>
          <w:rFonts w:ascii="StobiSerif Regular" w:hAnsi="StobiSerif Regular" w:cstheme="minorHAnsi"/>
          <w:sz w:val="22"/>
          <w:szCs w:val="22"/>
        </w:rPr>
        <w:t xml:space="preserve">проценува дали клиничкото испитување е дизајнирано на начин што преостанатите потенцијални ризици за </w:t>
      </w:r>
      <w:r w:rsidR="005A02F1" w:rsidRPr="008E3A85">
        <w:rPr>
          <w:rFonts w:ascii="StobiSerif Regular" w:hAnsi="StobiSerif Regular" w:cstheme="minorHAnsi"/>
          <w:sz w:val="22"/>
          <w:szCs w:val="22"/>
        </w:rPr>
        <w:t>испитаниците</w:t>
      </w:r>
      <w:r w:rsidRPr="008E3A85">
        <w:rPr>
          <w:rFonts w:ascii="StobiSerif Regular" w:hAnsi="StobiSerif Regular" w:cstheme="minorHAnsi"/>
          <w:sz w:val="22"/>
          <w:szCs w:val="22"/>
        </w:rPr>
        <w:t xml:space="preserve"> или трети лица, по минимиз</w:t>
      </w:r>
      <w:r w:rsidR="00265D85" w:rsidRPr="008E3A85">
        <w:rPr>
          <w:rFonts w:ascii="StobiSerif Regular" w:hAnsi="StobiSerif Regular" w:cstheme="minorHAnsi"/>
          <w:sz w:val="22"/>
          <w:szCs w:val="22"/>
        </w:rPr>
        <w:t>и</w:t>
      </w:r>
      <w:r w:rsidRPr="008E3A85">
        <w:rPr>
          <w:rFonts w:ascii="StobiSerif Regular" w:hAnsi="StobiSerif Regular" w:cstheme="minorHAnsi"/>
          <w:sz w:val="22"/>
          <w:szCs w:val="22"/>
        </w:rPr>
        <w:t>рање на ризикот, се оправдани во однос на очекуваните клинички придобивки.</w:t>
      </w:r>
    </w:p>
    <w:p w14:paraId="0000072B" w14:textId="5630DD5A" w:rsidR="006B1277" w:rsidRPr="008E3A85" w:rsidRDefault="00682CA3" w:rsidP="00BE0548">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(4) Имајќи ги </w:t>
      </w:r>
      <w:r w:rsidR="006540C7" w:rsidRPr="008E3A85">
        <w:rPr>
          <w:rFonts w:ascii="StobiSerif Regular" w:hAnsi="StobiSerif Regular" w:cstheme="minorHAnsi"/>
          <w:sz w:val="22"/>
          <w:szCs w:val="22"/>
        </w:rPr>
        <w:t xml:space="preserve">во </w:t>
      </w:r>
      <w:r w:rsidRPr="008E3A85">
        <w:rPr>
          <w:rFonts w:ascii="StobiSerif Regular" w:hAnsi="StobiSerif Regular" w:cstheme="minorHAnsi"/>
          <w:sz w:val="22"/>
          <w:szCs w:val="22"/>
        </w:rPr>
        <w:t xml:space="preserve">предвид применливите заеднички спецификации или хармонизираните стандарди, </w:t>
      </w:r>
      <w:r w:rsidR="006540C7" w:rsidRPr="008E3A85">
        <w:rPr>
          <w:rFonts w:ascii="StobiSerif Regular" w:hAnsi="StobiSerif Regular" w:cstheme="minorHAnsi"/>
          <w:sz w:val="22"/>
          <w:szCs w:val="22"/>
        </w:rPr>
        <w:t>Агенцијата</w:t>
      </w:r>
      <w:r w:rsidR="006540C7" w:rsidRPr="008E3A85" w:rsidDel="006540C7">
        <w:rPr>
          <w:rFonts w:ascii="StobiSerif Regular" w:hAnsi="StobiSerif Regular" w:cstheme="minorHAnsi"/>
          <w:sz w:val="22"/>
          <w:szCs w:val="22"/>
        </w:rPr>
        <w:t xml:space="preserve"> </w:t>
      </w:r>
      <w:r w:rsidRPr="008E3A85">
        <w:rPr>
          <w:rFonts w:ascii="StobiSerif Regular" w:hAnsi="StobiSerif Regular" w:cstheme="minorHAnsi"/>
          <w:sz w:val="22"/>
          <w:szCs w:val="22"/>
        </w:rPr>
        <w:t>проверува:</w:t>
      </w:r>
    </w:p>
    <w:p w14:paraId="0000072C" w14:textId="4A7A29E9" w:rsidR="006B1277" w:rsidRPr="008E3A85" w:rsidRDefault="00682CA3" w:rsidP="00E14961">
      <w:pPr>
        <w:ind w:left="288"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(а) доказ за усогласеност на еден или повеќе производи кои се </w:t>
      </w:r>
      <w:r w:rsidR="009C4940" w:rsidRPr="008E3A85">
        <w:rPr>
          <w:rFonts w:ascii="StobiSerif Regular" w:hAnsi="StobiSerif Regular" w:cstheme="minorHAnsi"/>
          <w:sz w:val="22"/>
          <w:szCs w:val="22"/>
        </w:rPr>
        <w:t>за испитување</w:t>
      </w:r>
      <w:r w:rsidRPr="008E3A85">
        <w:rPr>
          <w:rFonts w:ascii="StobiSerif Regular" w:hAnsi="StobiSerif Regular" w:cstheme="minorHAnsi"/>
          <w:sz w:val="22"/>
          <w:szCs w:val="22"/>
        </w:rPr>
        <w:t xml:space="preserve"> со применливите општи барања за безбедност и перформанси, освен аспектите опфатени со клиничкото испитување, и дали во врска со тие аспекти се преземени сите мерки на претпазливост</w:t>
      </w:r>
      <w:r w:rsidR="00E14961" w:rsidRPr="008E3A85">
        <w:rPr>
          <w:rFonts w:ascii="StobiSerif Regular" w:hAnsi="StobiSerif Regular" w:cstheme="minorHAnsi"/>
          <w:sz w:val="22"/>
          <w:szCs w:val="22"/>
        </w:rPr>
        <w:t>,</w:t>
      </w:r>
      <w:r w:rsidR="007B38C5"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 xml:space="preserve">заштита на здравјето и безбедноста на </w:t>
      </w:r>
      <w:r w:rsidR="007B38C5" w:rsidRPr="008E3A85">
        <w:rPr>
          <w:rFonts w:ascii="StobiSerif Regular" w:hAnsi="StobiSerif Regular" w:cstheme="minorHAnsi"/>
          <w:sz w:val="22"/>
          <w:szCs w:val="22"/>
        </w:rPr>
        <w:t>испитаниц</w:t>
      </w:r>
      <w:r w:rsidRPr="008E3A85">
        <w:rPr>
          <w:rFonts w:ascii="StobiSerif Regular" w:hAnsi="StobiSerif Regular" w:cstheme="minorHAnsi"/>
          <w:sz w:val="22"/>
          <w:szCs w:val="22"/>
        </w:rPr>
        <w:t>ите. Ова вклучува, по потреба, обезбедување техничк</w:t>
      </w:r>
      <w:r w:rsidR="00E14961" w:rsidRPr="008E3A85">
        <w:rPr>
          <w:rFonts w:ascii="StobiSerif Regular" w:hAnsi="StobiSerif Regular" w:cstheme="minorHAnsi"/>
          <w:sz w:val="22"/>
          <w:szCs w:val="22"/>
        </w:rPr>
        <w:t>о</w:t>
      </w:r>
      <w:r w:rsidRPr="008E3A85">
        <w:rPr>
          <w:rFonts w:ascii="StobiSerif Regular" w:hAnsi="StobiSerif Regular" w:cstheme="minorHAnsi"/>
          <w:sz w:val="22"/>
          <w:szCs w:val="22"/>
        </w:rPr>
        <w:t xml:space="preserve"> и биолошко тестирање за безбедност и претклиничка евалуација;</w:t>
      </w:r>
    </w:p>
    <w:p w14:paraId="0000072D" w14:textId="7C3086B2" w:rsidR="006B1277" w:rsidRPr="008E3A85" w:rsidRDefault="00682CA3" w:rsidP="00E14961">
      <w:pPr>
        <w:ind w:left="288"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(б) дали мерките за минимизирање на ризикот што ги применува спонзорот се опишани во хармонизираните стандарди, а во случај кога не се користат хармонизираните стандарди дали мерките за минимизирање на ризикот </w:t>
      </w:r>
      <w:r w:rsidR="00E14961" w:rsidRPr="008E3A85">
        <w:rPr>
          <w:rFonts w:ascii="StobiSerif Regular" w:hAnsi="StobiSerif Regular" w:cstheme="minorHAnsi"/>
          <w:sz w:val="22"/>
          <w:szCs w:val="22"/>
        </w:rPr>
        <w:t>о</w:t>
      </w:r>
      <w:r w:rsidRPr="008E3A85">
        <w:rPr>
          <w:rFonts w:ascii="StobiSerif Regular" w:hAnsi="StobiSerif Regular" w:cstheme="minorHAnsi"/>
          <w:sz w:val="22"/>
          <w:szCs w:val="22"/>
        </w:rPr>
        <w:t>безбедуваат ниво на заштита еквивалентно на она што го обезбедуваат хармонизираните стандарди;</w:t>
      </w:r>
    </w:p>
    <w:p w14:paraId="0000072E" w14:textId="74902E46" w:rsidR="006B1277" w:rsidRPr="008E3A85" w:rsidRDefault="00682CA3" w:rsidP="00E14961">
      <w:pPr>
        <w:ind w:left="288"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(в) дали </w:t>
      </w:r>
      <w:r w:rsidR="009C4940" w:rsidRPr="008E3A85">
        <w:rPr>
          <w:rFonts w:ascii="StobiSerif Regular" w:hAnsi="StobiSerif Regular" w:cstheme="minorHAnsi"/>
          <w:sz w:val="22"/>
          <w:szCs w:val="22"/>
        </w:rPr>
        <w:t>мерките планирани</w:t>
      </w:r>
      <w:r w:rsidRPr="008E3A85">
        <w:rPr>
          <w:rFonts w:ascii="StobiSerif Regular" w:hAnsi="StobiSerif Regular" w:cstheme="minorHAnsi"/>
          <w:sz w:val="22"/>
          <w:szCs w:val="22"/>
        </w:rPr>
        <w:t xml:space="preserve"> за безбедн</w:t>
      </w:r>
      <w:r w:rsidR="004E2516" w:rsidRPr="008E3A85">
        <w:rPr>
          <w:rFonts w:ascii="StobiSerif Regular" w:hAnsi="StobiSerif Regular" w:cstheme="minorHAnsi"/>
          <w:sz w:val="22"/>
          <w:szCs w:val="22"/>
        </w:rPr>
        <w:t>о</w:t>
      </w:r>
      <w:r w:rsidRPr="008E3A85">
        <w:rPr>
          <w:rFonts w:ascii="StobiSerif Regular" w:hAnsi="StobiSerif Regular" w:cstheme="minorHAnsi"/>
          <w:sz w:val="22"/>
          <w:szCs w:val="22"/>
        </w:rPr>
        <w:t xml:space="preserve"> </w:t>
      </w:r>
      <w:r w:rsidR="009C4940" w:rsidRPr="008E3A85">
        <w:rPr>
          <w:rFonts w:ascii="StobiSerif Regular" w:hAnsi="StobiSerif Regular" w:cstheme="minorHAnsi"/>
          <w:sz w:val="22"/>
          <w:szCs w:val="22"/>
        </w:rPr>
        <w:t>поставување</w:t>
      </w:r>
      <w:r w:rsidRPr="008E3A85">
        <w:rPr>
          <w:rFonts w:ascii="StobiSerif Regular" w:hAnsi="StobiSerif Regular" w:cstheme="minorHAnsi"/>
          <w:sz w:val="22"/>
          <w:szCs w:val="22"/>
        </w:rPr>
        <w:t xml:space="preserve">, пуштање во </w:t>
      </w:r>
      <w:r w:rsidR="00E14961" w:rsidRPr="008E3A85">
        <w:rPr>
          <w:rFonts w:ascii="StobiSerif Regular" w:hAnsi="StobiSerif Regular" w:cstheme="minorHAnsi"/>
          <w:sz w:val="22"/>
          <w:szCs w:val="22"/>
        </w:rPr>
        <w:t xml:space="preserve">употреба </w:t>
      </w:r>
      <w:r w:rsidRPr="008E3A85">
        <w:rPr>
          <w:rFonts w:ascii="StobiSerif Regular" w:hAnsi="StobiSerif Regular" w:cstheme="minorHAnsi"/>
          <w:sz w:val="22"/>
          <w:szCs w:val="22"/>
        </w:rPr>
        <w:t xml:space="preserve">и одржување на </w:t>
      </w:r>
      <w:r w:rsidR="009C4940" w:rsidRPr="008E3A85">
        <w:rPr>
          <w:rFonts w:ascii="StobiSerif Regular" w:hAnsi="StobiSerif Regular" w:cstheme="minorHAnsi"/>
          <w:sz w:val="22"/>
          <w:szCs w:val="22"/>
        </w:rPr>
        <w:t xml:space="preserve">средството </w:t>
      </w:r>
      <w:r w:rsidR="00E14961" w:rsidRPr="008E3A85">
        <w:rPr>
          <w:rFonts w:ascii="StobiSerif Regular" w:hAnsi="StobiSerif Regular" w:cstheme="minorHAnsi"/>
          <w:sz w:val="22"/>
          <w:szCs w:val="22"/>
        </w:rPr>
        <w:t>наменето</w:t>
      </w:r>
      <w:r w:rsidRPr="008E3A85">
        <w:rPr>
          <w:rFonts w:ascii="StobiSerif Regular" w:hAnsi="StobiSerif Regular" w:cstheme="minorHAnsi"/>
          <w:sz w:val="22"/>
          <w:szCs w:val="22"/>
        </w:rPr>
        <w:t xml:space="preserve"> за испитување  </w:t>
      </w:r>
      <w:r w:rsidR="009C4940" w:rsidRPr="008E3A85">
        <w:rPr>
          <w:rFonts w:ascii="StobiSerif Regular" w:hAnsi="StobiSerif Regular" w:cstheme="minorHAnsi"/>
          <w:sz w:val="22"/>
          <w:szCs w:val="22"/>
        </w:rPr>
        <w:t>с</w:t>
      </w:r>
      <w:r w:rsidRPr="008E3A85">
        <w:rPr>
          <w:rFonts w:ascii="StobiSerif Regular" w:hAnsi="StobiSerif Regular" w:cstheme="minorHAnsi"/>
          <w:sz w:val="22"/>
          <w:szCs w:val="22"/>
        </w:rPr>
        <w:t xml:space="preserve">е </w:t>
      </w:r>
      <w:r w:rsidR="009C4940" w:rsidRPr="008E3A85">
        <w:rPr>
          <w:rFonts w:ascii="StobiSerif Regular" w:hAnsi="StobiSerif Regular" w:cstheme="minorHAnsi"/>
          <w:sz w:val="22"/>
          <w:szCs w:val="22"/>
        </w:rPr>
        <w:t>соодветни</w:t>
      </w:r>
      <w:r w:rsidRPr="008E3A85">
        <w:rPr>
          <w:rFonts w:ascii="StobiSerif Regular" w:hAnsi="StobiSerif Regular" w:cstheme="minorHAnsi"/>
          <w:sz w:val="22"/>
          <w:szCs w:val="22"/>
        </w:rPr>
        <w:t>;</w:t>
      </w:r>
    </w:p>
    <w:p w14:paraId="039A8A2E" w14:textId="45A416EF" w:rsidR="00E14961" w:rsidRPr="008E3A85" w:rsidRDefault="00682CA3" w:rsidP="00E14961">
      <w:pPr>
        <w:ind w:left="288"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(г) веродостојноста и робусноста на податоците добиени од клиничкото испитување, земајќи ги во предвид статистичките пристапи, дизајнот на испитувањето и методолошките аспекти, вклучувајќи </w:t>
      </w:r>
      <w:r w:rsidR="0042205E" w:rsidRPr="008E3A85">
        <w:rPr>
          <w:rFonts w:ascii="StobiSerif Regular" w:hAnsi="StobiSerif Regular" w:cstheme="minorHAnsi"/>
          <w:sz w:val="22"/>
          <w:szCs w:val="22"/>
        </w:rPr>
        <w:t xml:space="preserve">ја и </w:t>
      </w:r>
      <w:r w:rsidRPr="008E3A85">
        <w:rPr>
          <w:rFonts w:ascii="StobiSerif Regular" w:hAnsi="StobiSerif Regular" w:cstheme="minorHAnsi"/>
          <w:sz w:val="22"/>
          <w:szCs w:val="22"/>
        </w:rPr>
        <w:t>големина</w:t>
      </w:r>
      <w:r w:rsidR="0042205E" w:rsidRPr="008E3A85">
        <w:rPr>
          <w:rFonts w:ascii="StobiSerif Regular" w:hAnsi="StobiSerif Regular" w:cstheme="minorHAnsi"/>
          <w:sz w:val="22"/>
          <w:szCs w:val="22"/>
        </w:rPr>
        <w:t>та</w:t>
      </w:r>
      <w:r w:rsidRPr="008E3A85">
        <w:rPr>
          <w:rFonts w:ascii="StobiSerif Regular" w:hAnsi="StobiSerif Regular" w:cstheme="minorHAnsi"/>
          <w:sz w:val="22"/>
          <w:szCs w:val="22"/>
        </w:rPr>
        <w:t xml:space="preserve"> на примерокот, </w:t>
      </w:r>
      <w:r w:rsidR="007B38C5" w:rsidRPr="008E3A85">
        <w:rPr>
          <w:rFonts w:ascii="StobiSerif Regular" w:hAnsi="StobiSerif Regular" w:cstheme="minorHAnsi"/>
          <w:sz w:val="22"/>
          <w:szCs w:val="22"/>
        </w:rPr>
        <w:t>средството со кое се споредува примерокот</w:t>
      </w:r>
      <w:r w:rsidRPr="008E3A85">
        <w:rPr>
          <w:rFonts w:ascii="StobiSerif Regular" w:hAnsi="StobiSerif Regular" w:cstheme="minorHAnsi"/>
          <w:sz w:val="22"/>
          <w:szCs w:val="22"/>
        </w:rPr>
        <w:t xml:space="preserve"> и крајни</w:t>
      </w:r>
      <w:r w:rsidR="0042205E" w:rsidRPr="008E3A85">
        <w:rPr>
          <w:rFonts w:ascii="StobiSerif Regular" w:hAnsi="StobiSerif Regular" w:cstheme="minorHAnsi"/>
          <w:sz w:val="22"/>
          <w:szCs w:val="22"/>
        </w:rPr>
        <w:t>те</w:t>
      </w:r>
      <w:r w:rsidRPr="008E3A85">
        <w:rPr>
          <w:rFonts w:ascii="StobiSerif Regular" w:hAnsi="StobiSerif Regular" w:cstheme="minorHAnsi"/>
          <w:sz w:val="22"/>
          <w:szCs w:val="22"/>
        </w:rPr>
        <w:t xml:space="preserve"> точки;</w:t>
      </w:r>
    </w:p>
    <w:p w14:paraId="00000730" w14:textId="6B3FA49A" w:rsidR="006B1277" w:rsidRPr="008E3A85" w:rsidRDefault="00682CA3" w:rsidP="00E14961">
      <w:pPr>
        <w:ind w:left="288" w:firstLine="0"/>
        <w:rPr>
          <w:rFonts w:ascii="StobiSerif Regular" w:hAnsi="StobiSerif Regular" w:cstheme="minorHAnsi"/>
          <w:sz w:val="22"/>
          <w:szCs w:val="22"/>
        </w:rPr>
      </w:pPr>
      <w:r w:rsidRPr="008E3A85">
        <w:rPr>
          <w:rFonts w:ascii="StobiSerif Regular" w:hAnsi="StobiSerif Regular" w:cstheme="minorHAnsi"/>
          <w:sz w:val="22"/>
          <w:szCs w:val="22"/>
        </w:rPr>
        <w:t>(д) дали се исполнети условите од овој закон;</w:t>
      </w:r>
    </w:p>
    <w:p w14:paraId="00000731" w14:textId="7EB1EB88" w:rsidR="006B1277" w:rsidRPr="008E3A85" w:rsidRDefault="00682CA3" w:rsidP="00E14961">
      <w:pPr>
        <w:ind w:left="288" w:firstLine="0"/>
        <w:rPr>
          <w:rFonts w:ascii="StobiSerif Regular" w:hAnsi="StobiSerif Regular" w:cstheme="minorHAnsi"/>
          <w:sz w:val="22"/>
          <w:szCs w:val="22"/>
        </w:rPr>
      </w:pPr>
      <w:r w:rsidRPr="008E3A85">
        <w:rPr>
          <w:rFonts w:ascii="StobiSerif Regular" w:hAnsi="StobiSerif Regular" w:cstheme="minorHAnsi"/>
          <w:sz w:val="22"/>
          <w:szCs w:val="22"/>
        </w:rPr>
        <w:t xml:space="preserve">(ѓ) во случај на </w:t>
      </w:r>
      <w:r w:rsidR="0042205E" w:rsidRPr="008E3A85">
        <w:rPr>
          <w:rFonts w:ascii="StobiSerif Regular" w:hAnsi="StobiSerif Regular" w:cstheme="minorHAnsi"/>
          <w:sz w:val="22"/>
          <w:szCs w:val="22"/>
        </w:rPr>
        <w:t xml:space="preserve">стерилни </w:t>
      </w:r>
      <w:r w:rsidRPr="008E3A85">
        <w:rPr>
          <w:rFonts w:ascii="StobiSerif Regular" w:hAnsi="StobiSerif Regular" w:cstheme="minorHAnsi"/>
          <w:sz w:val="22"/>
          <w:szCs w:val="22"/>
        </w:rPr>
        <w:t xml:space="preserve">средства, доказ </w:t>
      </w:r>
      <w:r w:rsidR="00E14961"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 xml:space="preserve">потврда од </w:t>
      </w:r>
      <w:r w:rsidR="00E14961" w:rsidRPr="008E3A85">
        <w:rPr>
          <w:rFonts w:ascii="StobiSerif Regular" w:hAnsi="StobiSerif Regular" w:cstheme="minorHAnsi"/>
          <w:sz w:val="22"/>
          <w:szCs w:val="22"/>
        </w:rPr>
        <w:t>постапките на</w:t>
      </w:r>
      <w:r w:rsidRPr="008E3A85">
        <w:rPr>
          <w:rFonts w:ascii="StobiSerif Regular" w:hAnsi="StobiSerif Regular" w:cstheme="minorHAnsi"/>
          <w:sz w:val="22"/>
          <w:szCs w:val="22"/>
        </w:rPr>
        <w:t xml:space="preserve"> стерилизација на производителот или информации за постапките </w:t>
      </w:r>
      <w:r w:rsidR="00E14961" w:rsidRPr="008E3A85">
        <w:rPr>
          <w:rFonts w:ascii="StobiSerif Regular" w:hAnsi="StobiSerif Regular" w:cstheme="minorHAnsi"/>
          <w:sz w:val="22"/>
          <w:szCs w:val="22"/>
        </w:rPr>
        <w:t>н</w:t>
      </w:r>
      <w:r w:rsidRPr="008E3A85">
        <w:rPr>
          <w:rFonts w:ascii="StobiSerif Regular" w:hAnsi="StobiSerif Regular" w:cstheme="minorHAnsi"/>
          <w:sz w:val="22"/>
          <w:szCs w:val="22"/>
        </w:rPr>
        <w:t>а стерилизација што ќе се спроведат на местото за тестирање;</w:t>
      </w:r>
    </w:p>
    <w:p w14:paraId="00000733" w14:textId="5EF965E2" w:rsidR="006B1277" w:rsidRDefault="00682CA3" w:rsidP="00BE0548">
      <w:pPr>
        <w:ind w:left="288" w:firstLine="0"/>
        <w:rPr>
          <w:rFonts w:ascii="StobiSerif Regular" w:hAnsi="StobiSerif Regular" w:cstheme="minorHAnsi"/>
          <w:sz w:val="22"/>
          <w:szCs w:val="22"/>
        </w:rPr>
      </w:pPr>
      <w:r w:rsidRPr="008E3A85">
        <w:rPr>
          <w:rFonts w:ascii="StobiSerif Regular" w:hAnsi="StobiSerif Regular" w:cstheme="minorHAnsi"/>
          <w:sz w:val="22"/>
          <w:szCs w:val="22"/>
        </w:rPr>
        <w:t>(е) докажување на безбедноста, квалитетот и придобивките од сите состојки од животинско или човечко потекло или супстанци</w:t>
      </w:r>
      <w:r w:rsidR="006540C7" w:rsidRPr="008E3A85">
        <w:rPr>
          <w:rFonts w:ascii="StobiSerif Regular" w:hAnsi="StobiSerif Regular" w:cstheme="minorHAnsi"/>
          <w:sz w:val="22"/>
          <w:szCs w:val="22"/>
        </w:rPr>
        <w:t>и</w:t>
      </w:r>
      <w:r w:rsidRPr="008E3A85">
        <w:rPr>
          <w:rFonts w:ascii="StobiSerif Regular" w:hAnsi="StobiSerif Regular" w:cstheme="minorHAnsi"/>
          <w:sz w:val="22"/>
          <w:szCs w:val="22"/>
        </w:rPr>
        <w:t xml:space="preserve"> кои може да се сметаат како лекови, доколку е применливо.</w:t>
      </w:r>
    </w:p>
    <w:p w14:paraId="0DC775FE" w14:textId="77777777" w:rsidR="00B5489C" w:rsidRDefault="00B5489C" w:rsidP="00BE0548">
      <w:pPr>
        <w:ind w:left="288" w:firstLine="0"/>
        <w:rPr>
          <w:rFonts w:ascii="StobiSerif Regular" w:hAnsi="StobiSerif Regular" w:cstheme="minorHAnsi"/>
          <w:sz w:val="22"/>
          <w:szCs w:val="22"/>
        </w:rPr>
      </w:pPr>
    </w:p>
    <w:p w14:paraId="61E1BE6E" w14:textId="77777777" w:rsidR="00B5489C" w:rsidRDefault="00B5489C" w:rsidP="00BE0548">
      <w:pPr>
        <w:ind w:left="288" w:firstLine="0"/>
        <w:rPr>
          <w:rFonts w:ascii="StobiSerif Regular" w:hAnsi="StobiSerif Regular" w:cstheme="minorHAnsi"/>
          <w:sz w:val="22"/>
          <w:szCs w:val="22"/>
        </w:rPr>
      </w:pPr>
    </w:p>
    <w:p w14:paraId="1970858C" w14:textId="77777777" w:rsidR="00B5489C" w:rsidRPr="008E3A85" w:rsidRDefault="00B5489C" w:rsidP="00BE0548">
      <w:pPr>
        <w:ind w:left="288" w:firstLine="0"/>
        <w:rPr>
          <w:rFonts w:ascii="StobiSerif Regular" w:hAnsi="StobiSerif Regular" w:cstheme="minorHAnsi"/>
          <w:sz w:val="22"/>
          <w:szCs w:val="22"/>
        </w:rPr>
      </w:pPr>
    </w:p>
    <w:p w14:paraId="00000735" w14:textId="1D60F6E1" w:rsidR="006B1277" w:rsidRPr="008E3A85" w:rsidRDefault="00682CA3" w:rsidP="0042205E">
      <w:pPr>
        <w:jc w:val="center"/>
        <w:rPr>
          <w:rFonts w:ascii="StobiSerif Regular" w:hAnsi="StobiSerif Regular" w:cstheme="minorHAnsi"/>
          <w:sz w:val="22"/>
          <w:szCs w:val="22"/>
        </w:rPr>
      </w:pPr>
      <w:r w:rsidRPr="008E3A85">
        <w:rPr>
          <w:rFonts w:ascii="StobiSerif Regular" w:hAnsi="StobiSerif Regular" w:cstheme="minorHAnsi"/>
          <w:sz w:val="22"/>
          <w:szCs w:val="22"/>
        </w:rPr>
        <w:t>Член 89</w:t>
      </w:r>
    </w:p>
    <w:p w14:paraId="00000736" w14:textId="77777777"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(Основа за одбивање)</w:t>
      </w:r>
    </w:p>
    <w:p w14:paraId="00000737" w14:textId="77777777" w:rsidR="006B1277" w:rsidRPr="008E3A85" w:rsidRDefault="006B1277">
      <w:pPr>
        <w:jc w:val="center"/>
        <w:rPr>
          <w:rFonts w:ascii="StobiSerif Regular" w:hAnsi="StobiSerif Regular" w:cstheme="minorHAnsi"/>
          <w:sz w:val="22"/>
          <w:szCs w:val="22"/>
        </w:rPr>
      </w:pPr>
    </w:p>
    <w:p w14:paraId="00000738" w14:textId="6BF8C9B6" w:rsidR="006B1277" w:rsidRPr="008E3A85" w:rsidRDefault="00682CA3" w:rsidP="00BE0548">
      <w:pPr>
        <w:ind w:firstLine="709"/>
        <w:rPr>
          <w:rFonts w:ascii="StobiSerif Regular" w:hAnsi="StobiSerif Regular" w:cstheme="minorHAnsi"/>
          <w:sz w:val="22"/>
          <w:szCs w:val="22"/>
        </w:rPr>
      </w:pPr>
      <w:r w:rsidRPr="008E3A85">
        <w:rPr>
          <w:rFonts w:ascii="StobiSerif Regular" w:hAnsi="StobiSerif Regular" w:cstheme="minorHAnsi"/>
          <w:sz w:val="22"/>
          <w:szCs w:val="22"/>
        </w:rPr>
        <w:t xml:space="preserve">(1) </w:t>
      </w:r>
      <w:r w:rsidR="00425A7B" w:rsidRPr="008E3A85">
        <w:rPr>
          <w:rFonts w:ascii="StobiSerif Regular" w:hAnsi="StobiSerif Regular" w:cstheme="minorHAnsi"/>
          <w:sz w:val="22"/>
          <w:szCs w:val="22"/>
        </w:rPr>
        <w:t>Агенцијата</w:t>
      </w:r>
      <w:r w:rsidR="00425A7B" w:rsidRPr="008E3A85" w:rsidDel="00425A7B">
        <w:rPr>
          <w:rFonts w:ascii="StobiSerif Regular" w:hAnsi="StobiSerif Regular" w:cstheme="minorHAnsi"/>
          <w:sz w:val="22"/>
          <w:szCs w:val="22"/>
        </w:rPr>
        <w:t xml:space="preserve"> </w:t>
      </w:r>
      <w:r w:rsidR="005103B5" w:rsidRPr="008E3A85">
        <w:rPr>
          <w:rFonts w:ascii="StobiSerif Regular" w:hAnsi="StobiSerif Regular" w:cstheme="minorHAnsi"/>
          <w:sz w:val="22"/>
          <w:szCs w:val="22"/>
        </w:rPr>
        <w:t xml:space="preserve">го одбива </w:t>
      </w:r>
      <w:r w:rsidR="00B05909" w:rsidRPr="008E3A85">
        <w:rPr>
          <w:rFonts w:ascii="StobiSerif Regular" w:hAnsi="StobiSerif Regular" w:cstheme="minorHAnsi"/>
          <w:sz w:val="22"/>
          <w:szCs w:val="22"/>
        </w:rPr>
        <w:t xml:space="preserve">барањето за </w:t>
      </w:r>
      <w:r w:rsidRPr="008E3A85">
        <w:rPr>
          <w:rFonts w:ascii="StobiSerif Regular" w:hAnsi="StobiSerif Regular" w:cstheme="minorHAnsi"/>
          <w:sz w:val="22"/>
          <w:szCs w:val="22"/>
        </w:rPr>
        <w:t>клиничко испитување</w:t>
      </w:r>
      <w:r w:rsidR="005103B5" w:rsidRPr="008E3A85">
        <w:rPr>
          <w:rFonts w:ascii="StobiSerif Regular" w:hAnsi="StobiSerif Regular" w:cstheme="minorHAnsi"/>
          <w:sz w:val="22"/>
          <w:szCs w:val="22"/>
        </w:rPr>
        <w:t xml:space="preserve"> ако</w:t>
      </w:r>
      <w:r w:rsidRPr="008E3A85">
        <w:rPr>
          <w:rFonts w:ascii="StobiSerif Regular" w:hAnsi="StobiSerif Regular" w:cstheme="minorHAnsi"/>
          <w:sz w:val="22"/>
          <w:szCs w:val="22"/>
        </w:rPr>
        <w:t>:</w:t>
      </w:r>
    </w:p>
    <w:p w14:paraId="00000739" w14:textId="7AA9227B" w:rsidR="006B1277" w:rsidRPr="008E3A85" w:rsidRDefault="00682CA3" w:rsidP="00E14961">
      <w:pPr>
        <w:ind w:left="432" w:firstLine="0"/>
        <w:rPr>
          <w:rFonts w:ascii="StobiSerif Regular" w:hAnsi="StobiSerif Regular" w:cstheme="minorHAnsi"/>
          <w:sz w:val="22"/>
          <w:szCs w:val="22"/>
        </w:rPr>
      </w:pPr>
      <w:r w:rsidRPr="008E3A85">
        <w:rPr>
          <w:rFonts w:ascii="StobiSerif Regular" w:hAnsi="StobiSerif Regular" w:cstheme="minorHAnsi"/>
          <w:sz w:val="22"/>
          <w:szCs w:val="22"/>
        </w:rPr>
        <w:t>(а) документацијата поврзана со барањето не е поднесена во согласност со член 86</w:t>
      </w:r>
      <w:r w:rsidR="00425A7B" w:rsidRPr="008E3A85">
        <w:rPr>
          <w:rFonts w:ascii="StobiSerif Regular" w:hAnsi="StobiSerif Regular" w:cstheme="minorHAnsi"/>
          <w:sz w:val="22"/>
          <w:szCs w:val="22"/>
        </w:rPr>
        <w:t xml:space="preserve"> од овој закон</w:t>
      </w:r>
      <w:r w:rsidRPr="008E3A85">
        <w:rPr>
          <w:rFonts w:ascii="StobiSerif Regular" w:hAnsi="StobiSerif Regular" w:cstheme="minorHAnsi"/>
          <w:sz w:val="22"/>
          <w:szCs w:val="22"/>
        </w:rPr>
        <w:t>;</w:t>
      </w:r>
      <w:r w:rsidR="003473CB" w:rsidRPr="008E3A85">
        <w:rPr>
          <w:rFonts w:ascii="StobiSerif Regular" w:hAnsi="StobiSerif Regular" w:cstheme="minorHAnsi"/>
          <w:sz w:val="22"/>
          <w:szCs w:val="22"/>
        </w:rPr>
        <w:t xml:space="preserve"> или</w:t>
      </w:r>
    </w:p>
    <w:p w14:paraId="0076468F" w14:textId="3F8398E4" w:rsidR="00E14961" w:rsidRPr="008E3A85" w:rsidRDefault="00682CA3" w:rsidP="00E14961">
      <w:pPr>
        <w:ind w:left="432"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(б) средството или доставените документи, особено планот за клиничко испитување и брошурата на испитувачот, не се во согласност со научните достигнувања, и </w:t>
      </w:r>
      <w:r w:rsidR="0042205E" w:rsidRPr="008E3A85">
        <w:rPr>
          <w:rFonts w:ascii="StobiSerif Regular" w:hAnsi="StobiSerif Regular" w:cstheme="minorHAnsi"/>
          <w:sz w:val="22"/>
          <w:szCs w:val="22"/>
        </w:rPr>
        <w:t xml:space="preserve">кога </w:t>
      </w:r>
      <w:r w:rsidRPr="008E3A85">
        <w:rPr>
          <w:rFonts w:ascii="StobiSerif Regular" w:hAnsi="StobiSerif Regular" w:cstheme="minorHAnsi"/>
          <w:sz w:val="22"/>
          <w:szCs w:val="22"/>
        </w:rPr>
        <w:t>клиничкото испитување не е погодн</w:t>
      </w:r>
      <w:r w:rsidR="0042205E" w:rsidRPr="008E3A85">
        <w:rPr>
          <w:rFonts w:ascii="StobiSerif Regular" w:hAnsi="StobiSerif Regular" w:cstheme="minorHAnsi"/>
          <w:sz w:val="22"/>
          <w:szCs w:val="22"/>
        </w:rPr>
        <w:t>о</w:t>
      </w:r>
      <w:r w:rsidRPr="008E3A85">
        <w:rPr>
          <w:rFonts w:ascii="StobiSerif Regular" w:hAnsi="StobiSerif Regular" w:cstheme="minorHAnsi"/>
          <w:sz w:val="22"/>
          <w:szCs w:val="22"/>
        </w:rPr>
        <w:t xml:space="preserve"> за обезбедување докази за безбедноста, </w:t>
      </w:r>
      <w:r w:rsidR="0042205E" w:rsidRPr="008E3A85">
        <w:rPr>
          <w:rFonts w:ascii="StobiSerif Regular" w:hAnsi="StobiSerif Regular" w:cstheme="minorHAnsi"/>
          <w:sz w:val="22"/>
          <w:szCs w:val="22"/>
        </w:rPr>
        <w:t xml:space="preserve">карактеристиките на </w:t>
      </w:r>
      <w:r w:rsidRPr="008E3A85">
        <w:rPr>
          <w:rFonts w:ascii="StobiSerif Regular" w:hAnsi="StobiSerif Regular" w:cstheme="minorHAnsi"/>
          <w:sz w:val="22"/>
          <w:szCs w:val="22"/>
        </w:rPr>
        <w:t>перформансите или придобивки</w:t>
      </w:r>
      <w:r w:rsidR="0042205E" w:rsidRPr="008E3A85">
        <w:rPr>
          <w:rFonts w:ascii="StobiSerif Regular" w:hAnsi="StobiSerif Regular" w:cstheme="minorHAnsi"/>
          <w:sz w:val="22"/>
          <w:szCs w:val="22"/>
        </w:rPr>
        <w:t>те</w:t>
      </w:r>
      <w:r w:rsidRPr="008E3A85">
        <w:rPr>
          <w:rFonts w:ascii="StobiSerif Regular" w:hAnsi="StobiSerif Regular" w:cstheme="minorHAnsi"/>
          <w:sz w:val="22"/>
          <w:szCs w:val="22"/>
        </w:rPr>
        <w:t xml:space="preserve"> од производот за субјекти</w:t>
      </w:r>
      <w:r w:rsidR="0042205E" w:rsidRPr="008E3A85">
        <w:rPr>
          <w:rFonts w:ascii="StobiSerif Regular" w:hAnsi="StobiSerif Regular" w:cstheme="minorHAnsi"/>
          <w:sz w:val="22"/>
          <w:szCs w:val="22"/>
        </w:rPr>
        <w:t>те</w:t>
      </w:r>
      <w:r w:rsidRPr="008E3A85">
        <w:rPr>
          <w:rFonts w:ascii="StobiSerif Regular" w:hAnsi="StobiSerif Regular" w:cstheme="minorHAnsi"/>
          <w:sz w:val="22"/>
          <w:szCs w:val="22"/>
        </w:rPr>
        <w:t xml:space="preserve"> или пациенти</w:t>
      </w:r>
      <w:r w:rsidR="0042205E" w:rsidRPr="008E3A85">
        <w:rPr>
          <w:rFonts w:ascii="StobiSerif Regular" w:hAnsi="StobiSerif Regular" w:cstheme="minorHAnsi"/>
          <w:sz w:val="22"/>
          <w:szCs w:val="22"/>
        </w:rPr>
        <w:t>те</w:t>
      </w:r>
      <w:r w:rsidRPr="008E3A85">
        <w:rPr>
          <w:rFonts w:ascii="StobiSerif Regular" w:hAnsi="StobiSerif Regular" w:cstheme="minorHAnsi"/>
          <w:sz w:val="22"/>
          <w:szCs w:val="22"/>
        </w:rPr>
        <w:t>;</w:t>
      </w:r>
      <w:r w:rsidR="003473CB" w:rsidRPr="008E3A85">
        <w:rPr>
          <w:rFonts w:ascii="StobiSerif Regular" w:hAnsi="StobiSerif Regular" w:cstheme="minorHAnsi"/>
          <w:sz w:val="22"/>
          <w:szCs w:val="22"/>
        </w:rPr>
        <w:t xml:space="preserve"> или</w:t>
      </w:r>
      <w:r w:rsidR="00425A7B" w:rsidRPr="008E3A85">
        <w:rPr>
          <w:rFonts w:ascii="StobiSerif Regular" w:hAnsi="StobiSerif Regular" w:cstheme="minorHAnsi"/>
          <w:sz w:val="22"/>
          <w:szCs w:val="22"/>
        </w:rPr>
        <w:t xml:space="preserve"> </w:t>
      </w:r>
    </w:p>
    <w:p w14:paraId="3256A814" w14:textId="183AB7A5" w:rsidR="00E14961" w:rsidRPr="008E3A85" w:rsidRDefault="00682CA3" w:rsidP="00E14961">
      <w:pPr>
        <w:ind w:left="432"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(в) не се исполнети барањата од членовите </w:t>
      </w:r>
      <w:r w:rsidR="003473CB" w:rsidRPr="008E3A85">
        <w:rPr>
          <w:rFonts w:ascii="StobiSerif Regular" w:hAnsi="StobiSerif Regular" w:cstheme="minorHAnsi"/>
          <w:sz w:val="22"/>
          <w:szCs w:val="22"/>
        </w:rPr>
        <w:t xml:space="preserve">од </w:t>
      </w:r>
      <w:r w:rsidRPr="008E3A85">
        <w:rPr>
          <w:rFonts w:ascii="StobiSerif Regular" w:hAnsi="StobiSerif Regular" w:cstheme="minorHAnsi"/>
          <w:sz w:val="22"/>
          <w:szCs w:val="22"/>
        </w:rPr>
        <w:t>80 до 85</w:t>
      </w:r>
      <w:r w:rsidR="003473CB" w:rsidRPr="008E3A85">
        <w:rPr>
          <w:rFonts w:ascii="StobiSerif Regular" w:hAnsi="StobiSerif Regular" w:cstheme="minorHAnsi"/>
          <w:sz w:val="22"/>
          <w:szCs w:val="22"/>
        </w:rPr>
        <w:t xml:space="preserve"> од овој закон</w:t>
      </w:r>
      <w:r w:rsidRPr="008E3A85">
        <w:rPr>
          <w:rFonts w:ascii="StobiSerif Regular" w:hAnsi="StobiSerif Regular" w:cstheme="minorHAnsi"/>
          <w:sz w:val="22"/>
          <w:szCs w:val="22"/>
        </w:rPr>
        <w:t>; или</w:t>
      </w:r>
    </w:p>
    <w:p w14:paraId="0000073C" w14:textId="72452C05" w:rsidR="006B1277" w:rsidRPr="008E3A85" w:rsidRDefault="00682CA3" w:rsidP="00E14961">
      <w:pPr>
        <w:ind w:left="432" w:firstLine="0"/>
        <w:rPr>
          <w:rFonts w:ascii="StobiSerif Regular" w:hAnsi="StobiSerif Regular" w:cstheme="minorHAnsi"/>
          <w:sz w:val="22"/>
          <w:szCs w:val="22"/>
        </w:rPr>
      </w:pPr>
      <w:r w:rsidRPr="008E3A85">
        <w:rPr>
          <w:rFonts w:ascii="StobiSerif Regular" w:hAnsi="StobiSerif Regular" w:cstheme="minorHAnsi"/>
          <w:sz w:val="22"/>
          <w:szCs w:val="22"/>
        </w:rPr>
        <w:t>(г) некоја од оценките била негативна.</w:t>
      </w:r>
    </w:p>
    <w:p w14:paraId="00000740" w14:textId="77777777" w:rsidR="006B1277" w:rsidRPr="008E3A85" w:rsidRDefault="006B1277" w:rsidP="00E6341C">
      <w:pPr>
        <w:ind w:firstLine="0"/>
        <w:rPr>
          <w:rFonts w:ascii="StobiSerif Regular" w:hAnsi="StobiSerif Regular" w:cstheme="minorHAnsi"/>
          <w:sz w:val="22"/>
          <w:szCs w:val="22"/>
        </w:rPr>
      </w:pPr>
    </w:p>
    <w:p w14:paraId="00000742" w14:textId="2D4943F2" w:rsidR="006B1277" w:rsidRPr="008E3A85" w:rsidRDefault="00682CA3" w:rsidP="00E6341C">
      <w:pPr>
        <w:jc w:val="center"/>
        <w:rPr>
          <w:rFonts w:ascii="StobiSerif Regular" w:hAnsi="StobiSerif Regular" w:cstheme="minorHAnsi"/>
          <w:sz w:val="22"/>
          <w:szCs w:val="22"/>
        </w:rPr>
      </w:pPr>
      <w:r w:rsidRPr="008E3A85">
        <w:rPr>
          <w:rFonts w:ascii="StobiSerif Regular" w:hAnsi="StobiSerif Regular" w:cstheme="minorHAnsi"/>
          <w:sz w:val="22"/>
          <w:szCs w:val="22"/>
        </w:rPr>
        <w:t>Член 90</w:t>
      </w:r>
    </w:p>
    <w:p w14:paraId="00000743" w14:textId="775F1876"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 xml:space="preserve">(Проценка на </w:t>
      </w:r>
      <w:r w:rsidR="00A563DE" w:rsidRPr="008E3A85">
        <w:rPr>
          <w:rFonts w:ascii="StobiSerif Regular" w:hAnsi="StobiSerif Regular" w:cstheme="minorHAnsi"/>
          <w:sz w:val="22"/>
          <w:szCs w:val="22"/>
        </w:rPr>
        <w:t xml:space="preserve">барањето </w:t>
      </w:r>
      <w:r w:rsidRPr="008E3A85">
        <w:rPr>
          <w:rFonts w:ascii="StobiSerif Regular" w:hAnsi="StobiSerif Regular" w:cstheme="minorHAnsi"/>
          <w:sz w:val="22"/>
          <w:szCs w:val="22"/>
        </w:rPr>
        <w:t xml:space="preserve">од страна на </w:t>
      </w:r>
      <w:r w:rsidR="007F6BA4" w:rsidRPr="008E3A85">
        <w:rPr>
          <w:rFonts w:ascii="StobiSerif Regular" w:hAnsi="StobiSerif Regular" w:cstheme="minorHAnsi"/>
          <w:sz w:val="22"/>
          <w:szCs w:val="22"/>
        </w:rPr>
        <w:t xml:space="preserve">Етичка </w:t>
      </w:r>
      <w:r w:rsidR="00C25CB6" w:rsidRPr="008E3A85">
        <w:rPr>
          <w:rFonts w:ascii="StobiSerif Regular" w:hAnsi="StobiSerif Regular" w:cstheme="minorHAnsi"/>
          <w:sz w:val="22"/>
          <w:szCs w:val="22"/>
        </w:rPr>
        <w:t>к</w:t>
      </w:r>
      <w:r w:rsidR="007F6BA4" w:rsidRPr="008E3A85">
        <w:rPr>
          <w:rFonts w:ascii="StobiSerif Regular" w:hAnsi="StobiSerif Regular" w:cstheme="minorHAnsi"/>
          <w:sz w:val="22"/>
          <w:szCs w:val="22"/>
        </w:rPr>
        <w:t>омисија</w:t>
      </w:r>
      <w:r w:rsidRPr="008E3A85">
        <w:rPr>
          <w:rFonts w:ascii="StobiSerif Regular" w:hAnsi="StobiSerif Regular" w:cstheme="minorHAnsi"/>
          <w:sz w:val="22"/>
          <w:szCs w:val="22"/>
        </w:rPr>
        <w:t>)</w:t>
      </w:r>
    </w:p>
    <w:p w14:paraId="00000744" w14:textId="77777777" w:rsidR="006B1277" w:rsidRPr="008E3A85" w:rsidRDefault="006B1277">
      <w:pPr>
        <w:rPr>
          <w:rFonts w:ascii="StobiSerif Regular" w:hAnsi="StobiSerif Regular" w:cstheme="minorHAnsi"/>
          <w:sz w:val="22"/>
          <w:szCs w:val="22"/>
        </w:rPr>
      </w:pPr>
    </w:p>
    <w:p w14:paraId="00000745" w14:textId="163A6B45" w:rsidR="006B1277" w:rsidRPr="008E3A85" w:rsidRDefault="00682CA3" w:rsidP="00BE0548">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(1) Клиничкото испитување е предмет на етичко разгледување од страна на </w:t>
      </w:r>
      <w:r w:rsidR="007F6BA4" w:rsidRPr="008E3A85">
        <w:rPr>
          <w:rFonts w:ascii="StobiSerif Regular" w:hAnsi="StobiSerif Regular" w:cstheme="minorHAnsi"/>
          <w:sz w:val="22"/>
          <w:szCs w:val="22"/>
        </w:rPr>
        <w:t xml:space="preserve">Етичката </w:t>
      </w:r>
      <w:r w:rsidR="00C25CB6" w:rsidRPr="008E3A85">
        <w:rPr>
          <w:rFonts w:ascii="StobiSerif Regular" w:hAnsi="StobiSerif Regular" w:cstheme="minorHAnsi"/>
          <w:sz w:val="22"/>
          <w:szCs w:val="22"/>
        </w:rPr>
        <w:t>к</w:t>
      </w:r>
      <w:r w:rsidR="007F6BA4" w:rsidRPr="008E3A85">
        <w:rPr>
          <w:rFonts w:ascii="StobiSerif Regular" w:hAnsi="StobiSerif Regular" w:cstheme="minorHAnsi"/>
          <w:sz w:val="22"/>
          <w:szCs w:val="22"/>
        </w:rPr>
        <w:t>омисија</w:t>
      </w:r>
      <w:r w:rsidRPr="008E3A85">
        <w:rPr>
          <w:rFonts w:ascii="StobiSerif Regular" w:hAnsi="StobiSerif Regular" w:cstheme="minorHAnsi"/>
          <w:sz w:val="22"/>
          <w:szCs w:val="22"/>
        </w:rPr>
        <w:t>.</w:t>
      </w:r>
    </w:p>
    <w:p w14:paraId="00000746" w14:textId="77777777" w:rsidR="006B1277" w:rsidRPr="008E3A85" w:rsidRDefault="00682CA3" w:rsidP="00BE0548">
      <w:pPr>
        <w:ind w:firstLine="720"/>
        <w:rPr>
          <w:rFonts w:ascii="StobiSerif Regular" w:hAnsi="StobiSerif Regular" w:cstheme="minorHAnsi"/>
          <w:sz w:val="22"/>
          <w:szCs w:val="22"/>
        </w:rPr>
      </w:pPr>
      <w:r w:rsidRPr="008E3A85">
        <w:rPr>
          <w:rFonts w:ascii="StobiSerif Regular" w:hAnsi="StobiSerif Regular" w:cstheme="minorHAnsi"/>
          <w:sz w:val="22"/>
          <w:szCs w:val="22"/>
        </w:rPr>
        <w:t>(2) Етичкиот преглед на клиничкото испитување го опфаќа следново:</w:t>
      </w:r>
    </w:p>
    <w:p w14:paraId="00000747" w14:textId="77777777" w:rsidR="006B1277" w:rsidRPr="008E3A85" w:rsidRDefault="00682CA3">
      <w:pPr>
        <w:rPr>
          <w:rFonts w:ascii="StobiSerif Regular" w:hAnsi="StobiSerif Regular" w:cstheme="minorHAnsi"/>
          <w:sz w:val="22"/>
          <w:szCs w:val="22"/>
        </w:rPr>
      </w:pPr>
      <w:r w:rsidRPr="008E3A85">
        <w:rPr>
          <w:rFonts w:ascii="StobiSerif Regular" w:hAnsi="StobiSerif Regular" w:cstheme="minorHAnsi"/>
          <w:sz w:val="22"/>
          <w:szCs w:val="22"/>
        </w:rPr>
        <w:t>1. Усогласеност со барањата за информирана согласност;</w:t>
      </w:r>
    </w:p>
    <w:p w14:paraId="00000748" w14:textId="0B5C2C66" w:rsidR="006B1277" w:rsidRPr="008E3A85" w:rsidRDefault="00682CA3" w:rsidP="00A563DE">
      <w:pPr>
        <w:ind w:left="144" w:firstLine="0"/>
        <w:rPr>
          <w:rFonts w:ascii="StobiSerif Regular" w:hAnsi="StobiSerif Regular" w:cstheme="minorHAnsi"/>
          <w:sz w:val="22"/>
          <w:szCs w:val="22"/>
        </w:rPr>
      </w:pPr>
      <w:r w:rsidRPr="008E3A85">
        <w:rPr>
          <w:rFonts w:ascii="StobiSerif Regular" w:hAnsi="StobiSerif Regular" w:cstheme="minorHAnsi"/>
          <w:sz w:val="22"/>
          <w:szCs w:val="22"/>
        </w:rPr>
        <w:t xml:space="preserve">2. Усогласеност со </w:t>
      </w:r>
      <w:r w:rsidR="007F6BA4" w:rsidRPr="008E3A85">
        <w:rPr>
          <w:rFonts w:ascii="StobiSerif Regular" w:hAnsi="StobiSerif Regular" w:cstheme="minorHAnsi"/>
          <w:sz w:val="22"/>
          <w:szCs w:val="22"/>
        </w:rPr>
        <w:t xml:space="preserve">договорите </w:t>
      </w:r>
      <w:r w:rsidRPr="008E3A85">
        <w:rPr>
          <w:rFonts w:ascii="StobiSerif Regular" w:hAnsi="StobiSerif Regular" w:cstheme="minorHAnsi"/>
          <w:sz w:val="22"/>
          <w:szCs w:val="22"/>
        </w:rPr>
        <w:t xml:space="preserve">за наградување или компензација на </w:t>
      </w:r>
      <w:r w:rsidR="001778BE" w:rsidRPr="008E3A85">
        <w:rPr>
          <w:rFonts w:ascii="StobiSerif Regular" w:hAnsi="StobiSerif Regular" w:cstheme="minorHAnsi"/>
          <w:sz w:val="22"/>
          <w:szCs w:val="22"/>
        </w:rPr>
        <w:t>испитаниците</w:t>
      </w:r>
      <w:r w:rsidRPr="008E3A85">
        <w:rPr>
          <w:rFonts w:ascii="StobiSerif Regular" w:hAnsi="StobiSerif Regular" w:cstheme="minorHAnsi"/>
          <w:sz w:val="22"/>
          <w:szCs w:val="22"/>
        </w:rPr>
        <w:t xml:space="preserve"> и испитувачите;</w:t>
      </w:r>
    </w:p>
    <w:p w14:paraId="00000749" w14:textId="7DCA25D8" w:rsidR="006B1277" w:rsidRPr="008E3A85" w:rsidRDefault="00682CA3">
      <w:pPr>
        <w:rPr>
          <w:rFonts w:ascii="StobiSerif Regular" w:hAnsi="StobiSerif Regular" w:cstheme="minorHAnsi"/>
          <w:sz w:val="22"/>
          <w:szCs w:val="22"/>
        </w:rPr>
      </w:pPr>
      <w:r w:rsidRPr="008E3A85">
        <w:rPr>
          <w:rFonts w:ascii="StobiSerif Regular" w:hAnsi="StobiSerif Regular" w:cstheme="minorHAnsi"/>
          <w:sz w:val="22"/>
          <w:szCs w:val="22"/>
        </w:rPr>
        <w:t xml:space="preserve">3. Усогласеност со </w:t>
      </w:r>
      <w:r w:rsidR="007F6BA4" w:rsidRPr="008E3A85">
        <w:rPr>
          <w:rFonts w:ascii="StobiSerif Regular" w:hAnsi="StobiSerif Regular" w:cstheme="minorHAnsi"/>
          <w:sz w:val="22"/>
          <w:szCs w:val="22"/>
        </w:rPr>
        <w:t xml:space="preserve">договорите </w:t>
      </w:r>
      <w:r w:rsidRPr="008E3A85">
        <w:rPr>
          <w:rFonts w:ascii="StobiSerif Regular" w:hAnsi="StobiSerif Regular" w:cstheme="minorHAnsi"/>
          <w:sz w:val="22"/>
          <w:szCs w:val="22"/>
        </w:rPr>
        <w:t xml:space="preserve">за регрутирање на </w:t>
      </w:r>
      <w:r w:rsidR="001778BE" w:rsidRPr="008E3A85">
        <w:rPr>
          <w:rFonts w:ascii="StobiSerif Regular" w:hAnsi="StobiSerif Regular" w:cstheme="minorHAnsi"/>
          <w:sz w:val="22"/>
          <w:szCs w:val="22"/>
        </w:rPr>
        <w:t>испитаниц</w:t>
      </w:r>
      <w:r w:rsidRPr="008E3A85">
        <w:rPr>
          <w:rFonts w:ascii="StobiSerif Regular" w:hAnsi="StobiSerif Regular" w:cstheme="minorHAnsi"/>
          <w:sz w:val="22"/>
          <w:szCs w:val="22"/>
        </w:rPr>
        <w:t>и;</w:t>
      </w:r>
    </w:p>
    <w:p w14:paraId="0000074A" w14:textId="14389969" w:rsidR="006B1277" w:rsidRPr="008E3A85" w:rsidRDefault="00682CA3">
      <w:pPr>
        <w:rPr>
          <w:rFonts w:ascii="StobiSerif Regular" w:hAnsi="StobiSerif Regular" w:cstheme="minorHAnsi"/>
          <w:sz w:val="22"/>
          <w:szCs w:val="22"/>
        </w:rPr>
      </w:pPr>
      <w:r w:rsidRPr="008E3A85">
        <w:rPr>
          <w:rFonts w:ascii="StobiSerif Regular" w:hAnsi="StobiSerif Regular" w:cstheme="minorHAnsi"/>
          <w:sz w:val="22"/>
          <w:szCs w:val="22"/>
        </w:rPr>
        <w:t xml:space="preserve">4. Усогласеност со барањата за заштита на </w:t>
      </w:r>
      <w:r w:rsidR="00E6341C" w:rsidRPr="008E3A85">
        <w:rPr>
          <w:rFonts w:ascii="StobiSerif Regular" w:hAnsi="StobiSerif Regular" w:cstheme="minorHAnsi"/>
          <w:sz w:val="22"/>
          <w:szCs w:val="22"/>
        </w:rPr>
        <w:t xml:space="preserve">лични </w:t>
      </w:r>
      <w:r w:rsidRPr="008E3A85">
        <w:rPr>
          <w:rFonts w:ascii="StobiSerif Regular" w:hAnsi="StobiSerif Regular" w:cstheme="minorHAnsi"/>
          <w:sz w:val="22"/>
          <w:szCs w:val="22"/>
        </w:rPr>
        <w:t>податоци;</w:t>
      </w:r>
    </w:p>
    <w:p w14:paraId="0000074B" w14:textId="77777777" w:rsidR="006B1277" w:rsidRPr="008E3A85" w:rsidRDefault="00682CA3">
      <w:pPr>
        <w:rPr>
          <w:rFonts w:ascii="StobiSerif Regular" w:hAnsi="StobiSerif Regular" w:cstheme="minorHAnsi"/>
          <w:sz w:val="22"/>
          <w:szCs w:val="22"/>
        </w:rPr>
      </w:pPr>
      <w:r w:rsidRPr="008E3A85">
        <w:rPr>
          <w:rFonts w:ascii="StobiSerif Regular" w:hAnsi="StobiSerif Regular" w:cstheme="minorHAnsi"/>
          <w:sz w:val="22"/>
          <w:szCs w:val="22"/>
        </w:rPr>
        <w:t>5. Усогласеност со барањата за главниот испитувач и испитувачите;</w:t>
      </w:r>
    </w:p>
    <w:p w14:paraId="0000074C" w14:textId="77777777" w:rsidR="006B1277" w:rsidRPr="008E3A85" w:rsidRDefault="00682CA3">
      <w:pPr>
        <w:rPr>
          <w:rFonts w:ascii="StobiSerif Regular" w:hAnsi="StobiSerif Regular" w:cstheme="minorHAnsi"/>
          <w:sz w:val="22"/>
          <w:szCs w:val="22"/>
        </w:rPr>
      </w:pPr>
      <w:r w:rsidRPr="008E3A85">
        <w:rPr>
          <w:rFonts w:ascii="StobiSerif Regular" w:hAnsi="StobiSerif Regular" w:cstheme="minorHAnsi"/>
          <w:sz w:val="22"/>
          <w:szCs w:val="22"/>
        </w:rPr>
        <w:t>6. Усогласеност со барањата за институцијата за испитување;</w:t>
      </w:r>
    </w:p>
    <w:p w14:paraId="0000074D" w14:textId="77777777" w:rsidR="006B1277" w:rsidRPr="008E3A85" w:rsidRDefault="00682CA3">
      <w:pPr>
        <w:rPr>
          <w:rFonts w:ascii="StobiSerif Regular" w:hAnsi="StobiSerif Regular" w:cstheme="minorHAnsi"/>
          <w:sz w:val="22"/>
          <w:szCs w:val="22"/>
        </w:rPr>
      </w:pPr>
      <w:r w:rsidRPr="008E3A85">
        <w:rPr>
          <w:rFonts w:ascii="StobiSerif Regular" w:hAnsi="StobiSerif Regular" w:cstheme="minorHAnsi"/>
          <w:sz w:val="22"/>
          <w:szCs w:val="22"/>
        </w:rPr>
        <w:t>7. Усогласеност со барањата за надомест на штета;</w:t>
      </w:r>
    </w:p>
    <w:p w14:paraId="0000074E" w14:textId="369770B0" w:rsidR="006B1277" w:rsidRPr="008E3A85" w:rsidRDefault="00682CA3" w:rsidP="00A563DE">
      <w:pPr>
        <w:ind w:left="144" w:firstLine="0"/>
        <w:rPr>
          <w:rFonts w:ascii="StobiSerif Regular" w:hAnsi="StobiSerif Regular" w:cstheme="minorHAnsi"/>
          <w:sz w:val="22"/>
          <w:szCs w:val="22"/>
        </w:rPr>
      </w:pPr>
      <w:r w:rsidRPr="008E3A85">
        <w:rPr>
          <w:rFonts w:ascii="StobiSerif Regular" w:hAnsi="StobiSerif Regular" w:cstheme="minorHAnsi"/>
          <w:sz w:val="22"/>
          <w:szCs w:val="22"/>
        </w:rPr>
        <w:t xml:space="preserve">8. Усогласеност со важечките правила за собирање, складирање и </w:t>
      </w:r>
      <w:r w:rsidR="005A1946" w:rsidRPr="008E3A85">
        <w:rPr>
          <w:rFonts w:ascii="StobiSerif Regular" w:hAnsi="StobiSerif Regular" w:cstheme="minorHAnsi"/>
          <w:sz w:val="22"/>
          <w:szCs w:val="22"/>
        </w:rPr>
        <w:t xml:space="preserve">понатамошна </w:t>
      </w:r>
      <w:r w:rsidRPr="008E3A85">
        <w:rPr>
          <w:rFonts w:ascii="StobiSerif Regular" w:hAnsi="StobiSerif Regular" w:cstheme="minorHAnsi"/>
          <w:sz w:val="22"/>
          <w:szCs w:val="22"/>
        </w:rPr>
        <w:t xml:space="preserve">употреба на биолошки примероци од </w:t>
      </w:r>
      <w:r w:rsidR="001778BE" w:rsidRPr="008E3A85">
        <w:rPr>
          <w:rFonts w:ascii="StobiSerif Regular" w:hAnsi="StobiSerif Regular" w:cstheme="minorHAnsi"/>
          <w:sz w:val="22"/>
          <w:szCs w:val="22"/>
        </w:rPr>
        <w:t>испитаниците</w:t>
      </w:r>
      <w:r w:rsidRPr="008E3A85">
        <w:rPr>
          <w:rFonts w:ascii="StobiSerif Regular" w:hAnsi="StobiSerif Regular" w:cstheme="minorHAnsi"/>
          <w:sz w:val="22"/>
          <w:szCs w:val="22"/>
        </w:rPr>
        <w:t>.</w:t>
      </w:r>
    </w:p>
    <w:p w14:paraId="0000074F" w14:textId="4170D236" w:rsidR="006B1277" w:rsidRPr="008E3A85" w:rsidRDefault="00682CA3" w:rsidP="00BE0548">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(3) </w:t>
      </w:r>
      <w:r w:rsidR="005A1946" w:rsidRPr="008E3A85">
        <w:rPr>
          <w:rFonts w:ascii="StobiSerif Regular" w:hAnsi="StobiSerif Regular" w:cstheme="minorHAnsi"/>
          <w:sz w:val="22"/>
          <w:szCs w:val="22"/>
        </w:rPr>
        <w:t xml:space="preserve">Етичката </w:t>
      </w:r>
      <w:r w:rsidR="00C25CB6" w:rsidRPr="008E3A85">
        <w:rPr>
          <w:rFonts w:ascii="StobiSerif Regular" w:hAnsi="StobiSerif Regular" w:cstheme="minorHAnsi"/>
          <w:sz w:val="22"/>
          <w:szCs w:val="22"/>
        </w:rPr>
        <w:t>к</w:t>
      </w:r>
      <w:r w:rsidR="005A1946" w:rsidRPr="008E3A85">
        <w:rPr>
          <w:rFonts w:ascii="StobiSerif Regular" w:hAnsi="StobiSerif Regular" w:cstheme="minorHAnsi"/>
          <w:sz w:val="22"/>
          <w:szCs w:val="22"/>
        </w:rPr>
        <w:t>омисија</w:t>
      </w:r>
      <w:r w:rsidRPr="008E3A85">
        <w:rPr>
          <w:rFonts w:ascii="StobiSerif Regular" w:hAnsi="StobiSerif Regular" w:cstheme="minorHAnsi"/>
          <w:sz w:val="22"/>
          <w:szCs w:val="22"/>
        </w:rPr>
        <w:t xml:space="preserve"> своето мислење го дава во рок од 30 дена по приемот на</w:t>
      </w:r>
      <w:r w:rsidR="00A563DE" w:rsidRPr="008E3A85">
        <w:rPr>
          <w:rFonts w:ascii="StobiSerif Regular" w:hAnsi="StobiSerif Regular" w:cstheme="minorHAnsi"/>
          <w:sz w:val="22"/>
          <w:szCs w:val="22"/>
        </w:rPr>
        <w:t xml:space="preserve"> барањето</w:t>
      </w:r>
      <w:r w:rsidRPr="008E3A85">
        <w:rPr>
          <w:rFonts w:ascii="StobiSerif Regular" w:hAnsi="StobiSerif Regular" w:cstheme="minorHAnsi"/>
          <w:sz w:val="22"/>
          <w:szCs w:val="22"/>
        </w:rPr>
        <w:t xml:space="preserve"> д</w:t>
      </w:r>
      <w:r w:rsidR="001778BE" w:rsidRPr="008E3A85">
        <w:rPr>
          <w:rFonts w:ascii="StobiSerif Regular" w:hAnsi="StobiSerif Regular" w:cstheme="minorHAnsi"/>
          <w:sz w:val="22"/>
          <w:szCs w:val="22"/>
        </w:rPr>
        <w:t>о</w:t>
      </w:r>
      <w:r w:rsidRPr="008E3A85">
        <w:rPr>
          <w:rFonts w:ascii="StobiSerif Regular" w:hAnsi="StobiSerif Regular" w:cstheme="minorHAnsi"/>
          <w:sz w:val="22"/>
          <w:szCs w:val="22"/>
        </w:rPr>
        <w:t xml:space="preserve"> </w:t>
      </w:r>
      <w:r w:rsidR="005A1946" w:rsidRPr="008E3A85">
        <w:rPr>
          <w:rFonts w:ascii="StobiSerif Regular" w:hAnsi="StobiSerif Regular" w:cstheme="minorHAnsi"/>
          <w:sz w:val="22"/>
          <w:szCs w:val="22"/>
        </w:rPr>
        <w:t>Агенцијата</w:t>
      </w:r>
      <w:r w:rsidRPr="008E3A85">
        <w:rPr>
          <w:rFonts w:ascii="StobiSerif Regular" w:hAnsi="StobiSerif Regular" w:cstheme="minorHAnsi"/>
          <w:sz w:val="22"/>
          <w:szCs w:val="22"/>
        </w:rPr>
        <w:t>.</w:t>
      </w:r>
    </w:p>
    <w:p w14:paraId="00000752" w14:textId="21E191E2" w:rsidR="006B1277" w:rsidRPr="008E3A85" w:rsidRDefault="00682CA3" w:rsidP="00E6341C">
      <w:pPr>
        <w:jc w:val="center"/>
        <w:rPr>
          <w:rFonts w:ascii="StobiSerif Regular" w:hAnsi="StobiSerif Regular" w:cstheme="minorHAnsi"/>
          <w:sz w:val="22"/>
          <w:szCs w:val="22"/>
        </w:rPr>
      </w:pPr>
      <w:r w:rsidRPr="008E3A85">
        <w:rPr>
          <w:rFonts w:ascii="StobiSerif Regular" w:hAnsi="StobiSerif Regular" w:cstheme="minorHAnsi"/>
          <w:sz w:val="22"/>
          <w:szCs w:val="22"/>
        </w:rPr>
        <w:t>Член 91</w:t>
      </w:r>
    </w:p>
    <w:p w14:paraId="00000753" w14:textId="77777777"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(Спроведување и следење на клиничко испитување)</w:t>
      </w:r>
    </w:p>
    <w:p w14:paraId="00000754" w14:textId="77777777" w:rsidR="006B1277" w:rsidRPr="008E3A85" w:rsidRDefault="006B1277">
      <w:pPr>
        <w:rPr>
          <w:rFonts w:ascii="StobiSerif Regular" w:hAnsi="StobiSerif Regular" w:cstheme="minorHAnsi"/>
          <w:sz w:val="22"/>
          <w:szCs w:val="22"/>
        </w:rPr>
      </w:pPr>
    </w:p>
    <w:p w14:paraId="00000755" w14:textId="77777777" w:rsidR="006B1277" w:rsidRPr="008E3A85" w:rsidRDefault="00682CA3" w:rsidP="00BE0548">
      <w:pPr>
        <w:ind w:firstLine="720"/>
        <w:rPr>
          <w:rFonts w:ascii="StobiSerif Regular" w:hAnsi="StobiSerif Regular" w:cstheme="minorHAnsi"/>
          <w:sz w:val="22"/>
          <w:szCs w:val="22"/>
        </w:rPr>
      </w:pPr>
      <w:r w:rsidRPr="008E3A85">
        <w:rPr>
          <w:rFonts w:ascii="StobiSerif Regular" w:hAnsi="StobiSerif Regular" w:cstheme="minorHAnsi"/>
          <w:sz w:val="22"/>
          <w:szCs w:val="22"/>
        </w:rPr>
        <w:t>(1) Спонзорот и испитувачот обезбедуваат спроведување на клиничкото испитување во согласност со одобрениот план за клиничко испитување и барањата од овој закон.</w:t>
      </w:r>
    </w:p>
    <w:p w14:paraId="00000756" w14:textId="154E64EB" w:rsidR="006B1277" w:rsidRPr="008E3A85" w:rsidRDefault="00682CA3" w:rsidP="00BE0548">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(2) </w:t>
      </w:r>
      <w:r w:rsidR="005801E0" w:rsidRPr="008E3A85">
        <w:rPr>
          <w:rFonts w:ascii="StobiSerif Regular" w:hAnsi="StobiSerif Regular" w:cstheme="minorHAnsi"/>
          <w:sz w:val="22"/>
          <w:szCs w:val="22"/>
        </w:rPr>
        <w:t>Спонзорот обезбедува соодветно следење на спроведувањето на клиничкото испитување од страна на независен субјект за следење, со цел да се обезбеди усогласеност со планот за клиничко испитување, принципите на добрата клиничка пракса и овој закон, за</w:t>
      </w:r>
      <w:r w:rsidR="00E6341C"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да се провери:</w:t>
      </w:r>
    </w:p>
    <w:p w14:paraId="00000757" w14:textId="0A84AC7D" w:rsidR="006B1277" w:rsidRPr="008E3A85" w:rsidRDefault="00682CA3">
      <w:pPr>
        <w:rPr>
          <w:rFonts w:ascii="StobiSerif Regular" w:hAnsi="StobiSerif Regular" w:cstheme="minorHAnsi"/>
          <w:sz w:val="22"/>
          <w:szCs w:val="22"/>
        </w:rPr>
      </w:pPr>
      <w:r w:rsidRPr="008E3A85">
        <w:rPr>
          <w:rFonts w:ascii="StobiSerif Regular" w:hAnsi="StobiSerif Regular" w:cstheme="minorHAnsi"/>
          <w:sz w:val="22"/>
          <w:szCs w:val="22"/>
        </w:rPr>
        <w:t xml:space="preserve">- дали се заштитени правата, безбедноста и благосостојбата на </w:t>
      </w:r>
      <w:r w:rsidR="00BC6634" w:rsidRPr="008E3A85">
        <w:rPr>
          <w:rFonts w:ascii="StobiSerif Regular" w:hAnsi="StobiSerif Regular" w:cstheme="minorHAnsi"/>
          <w:sz w:val="22"/>
          <w:szCs w:val="22"/>
        </w:rPr>
        <w:t>испитаниц</w:t>
      </w:r>
      <w:r w:rsidRPr="008E3A85">
        <w:rPr>
          <w:rFonts w:ascii="StobiSerif Regular" w:hAnsi="StobiSerif Regular" w:cstheme="minorHAnsi"/>
          <w:sz w:val="22"/>
          <w:szCs w:val="22"/>
        </w:rPr>
        <w:t>ите,</w:t>
      </w:r>
    </w:p>
    <w:p w14:paraId="00000758" w14:textId="77777777" w:rsidR="006B1277" w:rsidRPr="008E3A85" w:rsidRDefault="00682CA3">
      <w:pPr>
        <w:rPr>
          <w:rFonts w:ascii="StobiSerif Regular" w:hAnsi="StobiSerif Regular" w:cstheme="minorHAnsi"/>
          <w:sz w:val="22"/>
          <w:szCs w:val="22"/>
        </w:rPr>
      </w:pPr>
      <w:r w:rsidRPr="008E3A85">
        <w:rPr>
          <w:rFonts w:ascii="StobiSerif Regular" w:hAnsi="StobiSerif Regular" w:cstheme="minorHAnsi"/>
          <w:sz w:val="22"/>
          <w:szCs w:val="22"/>
        </w:rPr>
        <w:t>- дали доставените податоци се веродостојни и цврсто утврдени и</w:t>
      </w:r>
    </w:p>
    <w:p w14:paraId="271021CE" w14:textId="77777777" w:rsidR="00BC6634" w:rsidRPr="008E3A85" w:rsidRDefault="00BC6634">
      <w:pPr>
        <w:ind w:firstLine="0"/>
        <w:rPr>
          <w:rFonts w:ascii="StobiSerif Regular" w:hAnsi="StobiSerif Regular" w:cstheme="minorHAnsi"/>
          <w:sz w:val="22"/>
          <w:szCs w:val="22"/>
        </w:rPr>
      </w:pPr>
      <w:r w:rsidRPr="008E3A85">
        <w:rPr>
          <w:rFonts w:ascii="StobiSerif Regular" w:hAnsi="StobiSerif Regular" w:cstheme="minorHAnsi"/>
          <w:sz w:val="22"/>
          <w:szCs w:val="22"/>
        </w:rPr>
        <w:t xml:space="preserve">   </w:t>
      </w:r>
      <w:r w:rsidR="00682CA3" w:rsidRPr="008E3A85">
        <w:rPr>
          <w:rFonts w:ascii="StobiSerif Regular" w:hAnsi="StobiSerif Regular" w:cstheme="minorHAnsi"/>
          <w:sz w:val="22"/>
          <w:szCs w:val="22"/>
        </w:rPr>
        <w:t>- дали спроведувањето на клиничкото испитување е во согласност со барањата на овој закон,</w:t>
      </w:r>
      <w:r w:rsidR="005801E0" w:rsidRPr="008E3A85" w:rsidDel="005801E0">
        <w:rPr>
          <w:rFonts w:ascii="StobiSerif Regular" w:hAnsi="StobiSerif Regular" w:cstheme="minorHAnsi"/>
          <w:sz w:val="22"/>
          <w:szCs w:val="22"/>
        </w:rPr>
        <w:t xml:space="preserve"> </w:t>
      </w:r>
    </w:p>
    <w:p w14:paraId="0000075B" w14:textId="37A3EEE2" w:rsidR="006B1277" w:rsidRPr="008E3A85" w:rsidRDefault="00682CA3" w:rsidP="00BE0548">
      <w:pPr>
        <w:ind w:firstLine="720"/>
        <w:rPr>
          <w:rFonts w:ascii="StobiSerif Regular" w:hAnsi="StobiSerif Regular" w:cstheme="minorHAnsi"/>
          <w:sz w:val="22"/>
          <w:szCs w:val="22"/>
        </w:rPr>
      </w:pPr>
      <w:r w:rsidRPr="008E3A85">
        <w:rPr>
          <w:rFonts w:ascii="StobiSerif Regular" w:hAnsi="StobiSerif Regular" w:cstheme="minorHAnsi"/>
          <w:sz w:val="22"/>
          <w:szCs w:val="22"/>
        </w:rPr>
        <w:t>(3) Спонзорот го одредува степенот и природата на следењето врз основа на евалуација, земајќи ги во предвид сите карактеристики на клиничкото испитување, вклучувајќи го следново:</w:t>
      </w:r>
    </w:p>
    <w:p w14:paraId="0000075C" w14:textId="77777777" w:rsidR="006B1277" w:rsidRPr="008E3A85" w:rsidRDefault="00682CA3">
      <w:pPr>
        <w:rPr>
          <w:rFonts w:ascii="StobiSerif Regular" w:hAnsi="StobiSerif Regular" w:cstheme="minorHAnsi"/>
          <w:sz w:val="22"/>
          <w:szCs w:val="22"/>
        </w:rPr>
      </w:pPr>
      <w:r w:rsidRPr="008E3A85">
        <w:rPr>
          <w:rFonts w:ascii="StobiSerif Regular" w:hAnsi="StobiSerif Regular" w:cstheme="minorHAnsi"/>
          <w:sz w:val="22"/>
          <w:szCs w:val="22"/>
        </w:rPr>
        <w:t>(а) целта и методологијата на клиничкото испитување и</w:t>
      </w:r>
    </w:p>
    <w:p w14:paraId="0000075D" w14:textId="6A3C40B1" w:rsidR="006B1277" w:rsidRPr="008E3A85" w:rsidRDefault="00682CA3">
      <w:pPr>
        <w:rPr>
          <w:rFonts w:ascii="StobiSerif Regular" w:hAnsi="StobiSerif Regular" w:cstheme="minorHAnsi"/>
          <w:sz w:val="22"/>
          <w:szCs w:val="22"/>
        </w:rPr>
      </w:pPr>
      <w:r w:rsidRPr="008E3A85">
        <w:rPr>
          <w:rFonts w:ascii="StobiSerif Regular" w:hAnsi="StobiSerif Regular" w:cstheme="minorHAnsi"/>
          <w:sz w:val="22"/>
          <w:szCs w:val="22"/>
        </w:rPr>
        <w:t>(б) степен</w:t>
      </w:r>
      <w:r w:rsidR="005A1946" w:rsidRPr="008E3A85">
        <w:rPr>
          <w:rFonts w:ascii="StobiSerif Regular" w:hAnsi="StobiSerif Regular" w:cstheme="minorHAnsi"/>
          <w:sz w:val="22"/>
          <w:szCs w:val="22"/>
        </w:rPr>
        <w:t>от</w:t>
      </w:r>
      <w:r w:rsidRPr="008E3A85">
        <w:rPr>
          <w:rFonts w:ascii="StobiSerif Regular" w:hAnsi="StobiSerif Regular" w:cstheme="minorHAnsi"/>
          <w:sz w:val="22"/>
          <w:szCs w:val="22"/>
        </w:rPr>
        <w:t xml:space="preserve"> на отстапување на интервенцијата од вообичаената клиничка пракса.</w:t>
      </w:r>
    </w:p>
    <w:p w14:paraId="0000075E" w14:textId="4129A48D" w:rsidR="006B1277" w:rsidRPr="008E3A85" w:rsidRDefault="00682CA3" w:rsidP="00BE0548">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(4) Сите информации поврзани со клиничкото испитување се евидентираат, обработуваат, разработуваат и чуваат од страна на спонзорот или испитувачот, по потреба, на начин што овозможува прецизно известување, толкување и верификација, а воедно обезбедува заштита на доверливоста на евиденцијата и личните податоци на </w:t>
      </w:r>
      <w:r w:rsidR="00BC6634" w:rsidRPr="008E3A85">
        <w:rPr>
          <w:rFonts w:ascii="StobiSerif Regular" w:hAnsi="StobiSerif Regular" w:cstheme="minorHAnsi"/>
          <w:sz w:val="22"/>
          <w:szCs w:val="22"/>
        </w:rPr>
        <w:t>испитаниците</w:t>
      </w:r>
      <w:r w:rsidRPr="008E3A85">
        <w:rPr>
          <w:rFonts w:ascii="StobiSerif Regular" w:hAnsi="StobiSerif Regular" w:cstheme="minorHAnsi"/>
          <w:sz w:val="22"/>
          <w:szCs w:val="22"/>
        </w:rPr>
        <w:t xml:space="preserve"> во согласност со </w:t>
      </w:r>
      <w:r w:rsidR="00BC6634" w:rsidRPr="008E3A85">
        <w:rPr>
          <w:rFonts w:ascii="StobiSerif Regular" w:hAnsi="StobiSerif Regular" w:cstheme="minorHAnsi"/>
          <w:sz w:val="22"/>
          <w:szCs w:val="22"/>
        </w:rPr>
        <w:t>прописите од областа н</w:t>
      </w:r>
      <w:r w:rsidRPr="008E3A85">
        <w:rPr>
          <w:rFonts w:ascii="StobiSerif Regular" w:hAnsi="StobiSerif Regular" w:cstheme="minorHAnsi"/>
          <w:sz w:val="22"/>
          <w:szCs w:val="22"/>
        </w:rPr>
        <w:t>а заштита на лични податоци.</w:t>
      </w:r>
    </w:p>
    <w:p w14:paraId="00000760" w14:textId="77777777" w:rsidR="006B1277" w:rsidRPr="008E3A85" w:rsidRDefault="006B1277" w:rsidP="00A563DE">
      <w:pPr>
        <w:ind w:firstLine="0"/>
        <w:rPr>
          <w:rFonts w:ascii="StobiSerif Regular" w:hAnsi="StobiSerif Regular" w:cstheme="minorHAnsi"/>
          <w:sz w:val="22"/>
          <w:szCs w:val="22"/>
        </w:rPr>
      </w:pPr>
    </w:p>
    <w:p w14:paraId="00000762" w14:textId="3822F32C" w:rsidR="006B1277" w:rsidRPr="008E3A85" w:rsidRDefault="00682CA3" w:rsidP="00E6341C">
      <w:pPr>
        <w:jc w:val="center"/>
        <w:rPr>
          <w:rFonts w:ascii="StobiSerif Regular" w:hAnsi="StobiSerif Regular" w:cstheme="minorHAnsi"/>
          <w:sz w:val="22"/>
          <w:szCs w:val="22"/>
        </w:rPr>
      </w:pPr>
      <w:r w:rsidRPr="008E3A85">
        <w:rPr>
          <w:rFonts w:ascii="StobiSerif Regular" w:hAnsi="StobiSerif Regular" w:cstheme="minorHAnsi"/>
          <w:sz w:val="22"/>
          <w:szCs w:val="22"/>
        </w:rPr>
        <w:t>Член 92</w:t>
      </w:r>
    </w:p>
    <w:p w14:paraId="00000763" w14:textId="77777777"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(Архивирање на податоци)</w:t>
      </w:r>
    </w:p>
    <w:p w14:paraId="00000764" w14:textId="77777777" w:rsidR="006B1277" w:rsidRPr="008E3A85" w:rsidRDefault="006B1277">
      <w:pPr>
        <w:rPr>
          <w:rFonts w:ascii="StobiSerif Regular" w:hAnsi="StobiSerif Regular" w:cstheme="minorHAnsi"/>
          <w:sz w:val="22"/>
          <w:szCs w:val="22"/>
        </w:rPr>
      </w:pPr>
    </w:p>
    <w:p w14:paraId="00000765" w14:textId="759A9EB8" w:rsidR="006B1277" w:rsidRPr="008E3A85" w:rsidRDefault="00682CA3" w:rsidP="00BE0548">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(1) Информациите и документацијата се чуваат на располагање на </w:t>
      </w:r>
      <w:r w:rsidR="005A1946" w:rsidRPr="008E3A85">
        <w:rPr>
          <w:rFonts w:ascii="StobiSerif Regular" w:hAnsi="StobiSerif Regular" w:cstheme="minorHAnsi"/>
          <w:sz w:val="22"/>
          <w:szCs w:val="22"/>
        </w:rPr>
        <w:t>Агенцијата</w:t>
      </w:r>
      <w:r w:rsidRPr="008E3A85">
        <w:rPr>
          <w:rFonts w:ascii="StobiSerif Regular" w:hAnsi="StobiSerif Regular" w:cstheme="minorHAnsi"/>
          <w:sz w:val="22"/>
          <w:szCs w:val="22"/>
        </w:rPr>
        <w:t xml:space="preserve">, </w:t>
      </w:r>
      <w:r w:rsidR="005F37F0" w:rsidRPr="008E3A85">
        <w:rPr>
          <w:rFonts w:ascii="StobiSerif Regular" w:hAnsi="StobiSerif Regular" w:cstheme="minorHAnsi"/>
          <w:sz w:val="22"/>
          <w:szCs w:val="22"/>
        </w:rPr>
        <w:t>во случај да се побара.</w:t>
      </w:r>
    </w:p>
    <w:p w14:paraId="00000766" w14:textId="47C7EF75" w:rsidR="006B1277" w:rsidRPr="008E3A85" w:rsidRDefault="00682CA3" w:rsidP="00BE0548">
      <w:pPr>
        <w:ind w:firstLine="720"/>
        <w:rPr>
          <w:rFonts w:ascii="StobiSerif Regular" w:hAnsi="StobiSerif Regular" w:cstheme="minorHAnsi"/>
          <w:sz w:val="22"/>
          <w:szCs w:val="22"/>
        </w:rPr>
      </w:pPr>
      <w:r w:rsidRPr="008E3A85">
        <w:rPr>
          <w:rFonts w:ascii="StobiSerif Regular" w:hAnsi="StobiSerif Regular" w:cstheme="minorHAnsi"/>
          <w:sz w:val="22"/>
          <w:szCs w:val="22"/>
        </w:rPr>
        <w:t>(2) Документацијата се чува најмалку 10 години по завршувањето на клиничкото испитување на предметн</w:t>
      </w:r>
      <w:r w:rsidR="00A563DE" w:rsidRPr="008E3A85">
        <w:rPr>
          <w:rFonts w:ascii="StobiSerif Regular" w:hAnsi="StobiSerif Regular" w:cstheme="minorHAnsi"/>
          <w:sz w:val="22"/>
          <w:szCs w:val="22"/>
        </w:rPr>
        <w:t>ото средство</w:t>
      </w:r>
      <w:r w:rsidRPr="008E3A85">
        <w:rPr>
          <w:rFonts w:ascii="StobiSerif Regular" w:hAnsi="StobiSerif Regular" w:cstheme="minorHAnsi"/>
          <w:sz w:val="22"/>
          <w:szCs w:val="22"/>
        </w:rPr>
        <w:t xml:space="preserve"> или, во случај </w:t>
      </w:r>
      <w:r w:rsidR="00A563DE" w:rsidRPr="008E3A85">
        <w:rPr>
          <w:rFonts w:ascii="StobiSerif Regular" w:hAnsi="StobiSerif Regular" w:cstheme="minorHAnsi"/>
          <w:sz w:val="22"/>
          <w:szCs w:val="22"/>
        </w:rPr>
        <w:t xml:space="preserve">средството </w:t>
      </w:r>
      <w:r w:rsidRPr="008E3A85">
        <w:rPr>
          <w:rFonts w:ascii="StobiSerif Regular" w:hAnsi="StobiSerif Regular" w:cstheme="minorHAnsi"/>
          <w:sz w:val="22"/>
          <w:szCs w:val="22"/>
        </w:rPr>
        <w:t xml:space="preserve">последователно да се </w:t>
      </w:r>
      <w:r w:rsidR="008B33F4" w:rsidRPr="008E3A85">
        <w:rPr>
          <w:rFonts w:ascii="StobiSerif Regular" w:hAnsi="StobiSerif Regular" w:cstheme="minorHAnsi"/>
          <w:sz w:val="22"/>
          <w:szCs w:val="22"/>
        </w:rPr>
        <w:t>става во промет</w:t>
      </w:r>
      <w:r w:rsidRPr="008E3A85">
        <w:rPr>
          <w:rFonts w:ascii="StobiSerif Regular" w:hAnsi="StobiSerif Regular" w:cstheme="minorHAnsi"/>
          <w:sz w:val="22"/>
          <w:szCs w:val="22"/>
        </w:rPr>
        <w:t>, најмалку 10 години откако последн</w:t>
      </w:r>
      <w:r w:rsidR="00A563DE" w:rsidRPr="008E3A85">
        <w:rPr>
          <w:rFonts w:ascii="StobiSerif Regular" w:hAnsi="StobiSerif Regular" w:cstheme="minorHAnsi"/>
          <w:sz w:val="22"/>
          <w:szCs w:val="22"/>
        </w:rPr>
        <w:t>ото средство</w:t>
      </w:r>
      <w:r w:rsidRPr="008E3A85">
        <w:rPr>
          <w:rFonts w:ascii="StobiSerif Regular" w:hAnsi="StobiSerif Regular" w:cstheme="minorHAnsi"/>
          <w:sz w:val="22"/>
          <w:szCs w:val="22"/>
        </w:rPr>
        <w:t xml:space="preserve"> е </w:t>
      </w:r>
      <w:r w:rsidR="00962551" w:rsidRPr="008E3A85">
        <w:rPr>
          <w:rFonts w:ascii="StobiSerif Regular" w:hAnsi="StobiSerif Regular" w:cstheme="minorHAnsi"/>
          <w:sz w:val="22"/>
          <w:szCs w:val="22"/>
        </w:rPr>
        <w:t>ставен</w:t>
      </w:r>
      <w:r w:rsidR="00A563DE" w:rsidRPr="008E3A85">
        <w:rPr>
          <w:rFonts w:ascii="StobiSerif Regular" w:hAnsi="StobiSerif Regular" w:cstheme="minorHAnsi"/>
          <w:sz w:val="22"/>
          <w:szCs w:val="22"/>
        </w:rPr>
        <w:t>о</w:t>
      </w:r>
      <w:r w:rsidR="00962551" w:rsidRPr="008E3A85">
        <w:rPr>
          <w:rFonts w:ascii="StobiSerif Regular" w:hAnsi="StobiSerif Regular" w:cstheme="minorHAnsi"/>
          <w:sz w:val="22"/>
          <w:szCs w:val="22"/>
        </w:rPr>
        <w:t xml:space="preserve"> </w:t>
      </w:r>
      <w:r w:rsidR="008B33F4" w:rsidRPr="008E3A85">
        <w:rPr>
          <w:rFonts w:ascii="StobiSerif Regular" w:hAnsi="StobiSerif Regular" w:cstheme="minorHAnsi"/>
          <w:sz w:val="22"/>
          <w:szCs w:val="22"/>
        </w:rPr>
        <w:t>во промет</w:t>
      </w:r>
      <w:r w:rsidRPr="008E3A85">
        <w:rPr>
          <w:rFonts w:ascii="StobiSerif Regular" w:hAnsi="StobiSerif Regular" w:cstheme="minorHAnsi"/>
          <w:sz w:val="22"/>
          <w:szCs w:val="22"/>
        </w:rPr>
        <w:t xml:space="preserve">. За средства за имплантација, овој период е најмалку 15 години. Дополнително, потребно е архивирање на резервна копија </w:t>
      </w:r>
      <w:r w:rsidR="00962551" w:rsidRPr="008E3A85">
        <w:rPr>
          <w:rFonts w:ascii="StobiSerif Regular" w:hAnsi="StobiSerif Regular" w:cstheme="minorHAnsi"/>
          <w:sz w:val="22"/>
          <w:szCs w:val="22"/>
        </w:rPr>
        <w:t>по</w:t>
      </w:r>
      <w:r w:rsidRPr="008E3A85">
        <w:rPr>
          <w:rFonts w:ascii="StobiSerif Regular" w:hAnsi="StobiSerif Regular" w:cstheme="minorHAnsi"/>
          <w:sz w:val="22"/>
          <w:szCs w:val="22"/>
        </w:rPr>
        <w:t xml:space="preserve"> писмен договор со друг деловен субјект и </w:t>
      </w:r>
      <w:r w:rsidR="00962551" w:rsidRPr="008E3A85">
        <w:rPr>
          <w:rFonts w:ascii="StobiSerif Regular" w:hAnsi="StobiSerif Regular" w:cstheme="minorHAnsi"/>
          <w:sz w:val="22"/>
          <w:szCs w:val="22"/>
        </w:rPr>
        <w:t>утврдување</w:t>
      </w:r>
      <w:r w:rsidRPr="008E3A85">
        <w:rPr>
          <w:rFonts w:ascii="StobiSerif Regular" w:hAnsi="StobiSerif Regular" w:cstheme="minorHAnsi"/>
          <w:sz w:val="22"/>
          <w:szCs w:val="22"/>
        </w:rPr>
        <w:t xml:space="preserve"> на постапките и мерките </w:t>
      </w:r>
      <w:r w:rsidR="00962551" w:rsidRPr="008E3A85">
        <w:rPr>
          <w:rFonts w:ascii="StobiSerif Regular" w:hAnsi="StobiSerif Regular" w:cstheme="minorHAnsi"/>
          <w:sz w:val="22"/>
          <w:szCs w:val="22"/>
        </w:rPr>
        <w:t xml:space="preserve">кои </w:t>
      </w:r>
      <w:r w:rsidRPr="008E3A85">
        <w:rPr>
          <w:rFonts w:ascii="StobiSerif Regular" w:hAnsi="StobiSerif Regular" w:cstheme="minorHAnsi"/>
          <w:sz w:val="22"/>
          <w:szCs w:val="22"/>
        </w:rPr>
        <w:t xml:space="preserve">во случај на стечај или престанок на деловната активност на спонзорот или институцијата, обезбедуваат исполнување на барањата од </w:t>
      </w:r>
      <w:r w:rsidR="00D47EB0" w:rsidRPr="008E3A85">
        <w:rPr>
          <w:rFonts w:ascii="StobiSerif Regular" w:hAnsi="StobiSerif Regular" w:cstheme="minorHAnsi"/>
          <w:sz w:val="22"/>
          <w:szCs w:val="22"/>
        </w:rPr>
        <w:t xml:space="preserve">член 59 </w:t>
      </w:r>
      <w:r w:rsidRPr="008E3A85">
        <w:rPr>
          <w:rFonts w:ascii="StobiSerif Regular" w:hAnsi="StobiSerif Regular" w:cstheme="minorHAnsi"/>
          <w:sz w:val="22"/>
          <w:szCs w:val="22"/>
        </w:rPr>
        <w:t>став</w:t>
      </w:r>
      <w:r w:rsidR="00D47EB0" w:rsidRPr="008E3A85">
        <w:rPr>
          <w:rFonts w:ascii="StobiSerif Regular" w:hAnsi="StobiSerif Regular" w:cstheme="minorHAnsi"/>
          <w:sz w:val="22"/>
          <w:szCs w:val="22"/>
        </w:rPr>
        <w:t>ови</w:t>
      </w:r>
      <w:r w:rsidRPr="008E3A85">
        <w:rPr>
          <w:rFonts w:ascii="StobiSerif Regular" w:hAnsi="StobiSerif Regular" w:cstheme="minorHAnsi"/>
          <w:sz w:val="22"/>
          <w:szCs w:val="22"/>
        </w:rPr>
        <w:t xml:space="preserve"> 2 и 3 </w:t>
      </w:r>
      <w:r w:rsidR="005A1946" w:rsidRPr="008E3A85">
        <w:rPr>
          <w:rFonts w:ascii="StobiSerif Regular" w:hAnsi="StobiSerif Regular" w:cstheme="minorHAnsi"/>
          <w:sz w:val="22"/>
          <w:szCs w:val="22"/>
        </w:rPr>
        <w:t xml:space="preserve">од овој закон </w:t>
      </w:r>
      <w:r w:rsidRPr="008E3A85">
        <w:rPr>
          <w:rFonts w:ascii="StobiSerif Regular" w:hAnsi="StobiSerif Regular" w:cstheme="minorHAnsi"/>
          <w:sz w:val="22"/>
          <w:szCs w:val="22"/>
        </w:rPr>
        <w:t>и зачувувањето и достапнос</w:t>
      </w:r>
      <w:r w:rsidR="000D1F6B" w:rsidRPr="008E3A85">
        <w:rPr>
          <w:rFonts w:ascii="StobiSerif Regular" w:hAnsi="StobiSerif Regular" w:cstheme="minorHAnsi"/>
          <w:sz w:val="22"/>
          <w:szCs w:val="22"/>
        </w:rPr>
        <w:t>т</w:t>
      </w:r>
      <w:r w:rsidRPr="008E3A85">
        <w:rPr>
          <w:rFonts w:ascii="StobiSerif Regular" w:hAnsi="StobiSerif Regular" w:cstheme="minorHAnsi"/>
          <w:sz w:val="22"/>
          <w:szCs w:val="22"/>
        </w:rPr>
        <w:t xml:space="preserve"> на податоците до </w:t>
      </w:r>
      <w:r w:rsidR="005A1946" w:rsidRPr="008E3A85">
        <w:rPr>
          <w:rFonts w:ascii="StobiSerif Regular" w:hAnsi="StobiSerif Regular" w:cstheme="minorHAnsi"/>
          <w:sz w:val="22"/>
          <w:szCs w:val="22"/>
        </w:rPr>
        <w:t>Агенцијата</w:t>
      </w:r>
      <w:r w:rsidR="005F37F0" w:rsidRPr="008E3A85">
        <w:rPr>
          <w:rFonts w:ascii="StobiSerif Regular" w:hAnsi="StobiSerif Regular" w:cstheme="minorHAnsi"/>
          <w:sz w:val="22"/>
          <w:szCs w:val="22"/>
        </w:rPr>
        <w:t>, во случај да се побараат</w:t>
      </w:r>
      <w:r w:rsidRPr="008E3A85">
        <w:rPr>
          <w:rFonts w:ascii="StobiSerif Regular" w:hAnsi="StobiSerif Regular" w:cstheme="minorHAnsi"/>
          <w:sz w:val="22"/>
          <w:szCs w:val="22"/>
        </w:rPr>
        <w:t>.</w:t>
      </w:r>
    </w:p>
    <w:p w14:paraId="00000767" w14:textId="0BFD090D" w:rsidR="006B1277" w:rsidRPr="008E3A85" w:rsidRDefault="00682CA3" w:rsidP="00BE0548">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(3) Со цел да се заштитат обработените информации и личните податоци од неовластен или незаконски пристап, откривање, ширење, промени или уништување или случајна загуба, особено ако обработката вклучува пренос преку </w:t>
      </w:r>
      <w:r w:rsidR="00A563DE" w:rsidRPr="008E3A85">
        <w:rPr>
          <w:rFonts w:ascii="StobiSerif Regular" w:hAnsi="StobiSerif Regular" w:cstheme="minorHAnsi"/>
          <w:sz w:val="22"/>
          <w:szCs w:val="22"/>
        </w:rPr>
        <w:t>и</w:t>
      </w:r>
      <w:r w:rsidRPr="008E3A85">
        <w:rPr>
          <w:rFonts w:ascii="StobiSerif Regular" w:hAnsi="StobiSerif Regular" w:cstheme="minorHAnsi"/>
          <w:sz w:val="22"/>
          <w:szCs w:val="22"/>
        </w:rPr>
        <w:t>нтернет,</w:t>
      </w:r>
      <w:r w:rsidR="005F37F0" w:rsidRPr="008E3A85">
        <w:rPr>
          <w:rFonts w:ascii="StobiSerif Regular" w:hAnsi="StobiSerif Regular" w:cstheme="minorHAnsi"/>
          <w:sz w:val="22"/>
          <w:szCs w:val="22"/>
        </w:rPr>
        <w:t xml:space="preserve"> се имплементираат </w:t>
      </w:r>
      <w:r w:rsidRPr="008E3A85">
        <w:rPr>
          <w:rFonts w:ascii="StobiSerif Regular" w:hAnsi="StobiSerif Regular" w:cstheme="minorHAnsi"/>
          <w:sz w:val="22"/>
          <w:szCs w:val="22"/>
        </w:rPr>
        <w:t xml:space="preserve"> соодветни технички и организациски мерки.</w:t>
      </w:r>
    </w:p>
    <w:p w14:paraId="00000768" w14:textId="4C05196D" w:rsidR="006B1277" w:rsidRPr="008E3A85" w:rsidRDefault="00682CA3" w:rsidP="00BE0548">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(4) Спонзорот воспоставува постапка за вонредни ситуации која овозможува </w:t>
      </w:r>
      <w:r w:rsidR="00807C9A" w:rsidRPr="008E3A85">
        <w:rPr>
          <w:rFonts w:ascii="StobiSerif Regular" w:hAnsi="StobiSerif Regular" w:cstheme="minorHAnsi"/>
          <w:sz w:val="22"/>
          <w:szCs w:val="22"/>
        </w:rPr>
        <w:t xml:space="preserve">директна  </w:t>
      </w:r>
      <w:r w:rsidRPr="008E3A85">
        <w:rPr>
          <w:rFonts w:ascii="StobiSerif Regular" w:hAnsi="StobiSerif Regular" w:cstheme="minorHAnsi"/>
          <w:sz w:val="22"/>
          <w:szCs w:val="22"/>
        </w:rPr>
        <w:t xml:space="preserve">идентификација и, доколку е потребно, директно повлекување на </w:t>
      </w:r>
      <w:r w:rsidR="005F37F0" w:rsidRPr="008E3A85">
        <w:rPr>
          <w:rFonts w:ascii="StobiSerif Regular" w:hAnsi="StobiSerif Regular" w:cstheme="minorHAnsi"/>
          <w:sz w:val="22"/>
          <w:szCs w:val="22"/>
        </w:rPr>
        <w:t xml:space="preserve">средството </w:t>
      </w:r>
      <w:r w:rsidRPr="008E3A85">
        <w:rPr>
          <w:rFonts w:ascii="StobiSerif Regular" w:hAnsi="StobiSerif Regular" w:cstheme="minorHAnsi"/>
          <w:sz w:val="22"/>
          <w:szCs w:val="22"/>
        </w:rPr>
        <w:t>што се користи во испитувањето.</w:t>
      </w:r>
    </w:p>
    <w:p w14:paraId="0000076A" w14:textId="0CC00435" w:rsidR="006B1277" w:rsidRPr="008E3A85" w:rsidRDefault="00682CA3" w:rsidP="00B5489C">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(5) Спонзорот </w:t>
      </w:r>
      <w:r w:rsidR="005F37F0" w:rsidRPr="008E3A85">
        <w:rPr>
          <w:rFonts w:ascii="StobiSerif Regular" w:hAnsi="StobiSerif Regular" w:cstheme="minorHAnsi"/>
          <w:sz w:val="22"/>
          <w:szCs w:val="22"/>
        </w:rPr>
        <w:t>гарантира дека</w:t>
      </w:r>
      <w:r w:rsidRPr="008E3A85">
        <w:rPr>
          <w:rFonts w:ascii="StobiSerif Regular" w:hAnsi="StobiSerif Regular" w:cstheme="minorHAnsi"/>
          <w:sz w:val="22"/>
          <w:szCs w:val="22"/>
        </w:rPr>
        <w:t xml:space="preserve"> известувањето за несаканите настани и другите обврски во врска со </w:t>
      </w:r>
      <w:r w:rsidR="00A563DE" w:rsidRPr="008E3A85">
        <w:rPr>
          <w:rFonts w:ascii="StobiSerif Regular" w:hAnsi="StobiSerif Regular" w:cstheme="minorHAnsi"/>
          <w:sz w:val="22"/>
          <w:szCs w:val="22"/>
        </w:rPr>
        <w:t xml:space="preserve">вигиланцата </w:t>
      </w:r>
      <w:r w:rsidRPr="008E3A85">
        <w:rPr>
          <w:rFonts w:ascii="StobiSerif Regular" w:hAnsi="StobiSerif Regular" w:cstheme="minorHAnsi"/>
          <w:sz w:val="22"/>
          <w:szCs w:val="22"/>
        </w:rPr>
        <w:t>во клиничкото испитување се врш</w:t>
      </w:r>
      <w:r w:rsidR="005F37F0" w:rsidRPr="008E3A85">
        <w:rPr>
          <w:rFonts w:ascii="StobiSerif Regular" w:hAnsi="StobiSerif Regular" w:cstheme="minorHAnsi"/>
          <w:sz w:val="22"/>
          <w:szCs w:val="22"/>
        </w:rPr>
        <w:t xml:space="preserve">ат </w:t>
      </w:r>
      <w:r w:rsidRPr="008E3A85">
        <w:rPr>
          <w:rFonts w:ascii="StobiSerif Regular" w:hAnsi="StobiSerif Regular" w:cstheme="minorHAnsi"/>
          <w:sz w:val="22"/>
          <w:szCs w:val="22"/>
        </w:rPr>
        <w:t>согласно овој закон.</w:t>
      </w:r>
    </w:p>
    <w:p w14:paraId="0000076C" w14:textId="40DEB781" w:rsidR="006B1277" w:rsidRPr="008E3A85" w:rsidRDefault="00682CA3" w:rsidP="000D1F6B">
      <w:pPr>
        <w:jc w:val="center"/>
        <w:rPr>
          <w:rFonts w:ascii="StobiSerif Regular" w:hAnsi="StobiSerif Regular" w:cstheme="minorHAnsi"/>
          <w:sz w:val="22"/>
          <w:szCs w:val="22"/>
        </w:rPr>
      </w:pPr>
      <w:r w:rsidRPr="008E3A85">
        <w:rPr>
          <w:rFonts w:ascii="StobiSerif Regular" w:hAnsi="StobiSerif Regular" w:cstheme="minorHAnsi"/>
          <w:sz w:val="22"/>
          <w:szCs w:val="22"/>
        </w:rPr>
        <w:t>Член 93</w:t>
      </w:r>
    </w:p>
    <w:p w14:paraId="0000076D" w14:textId="77777777"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(Електронски систем за клинички испитувања/студии на перформанси)</w:t>
      </w:r>
    </w:p>
    <w:p w14:paraId="0000076E" w14:textId="77777777" w:rsidR="006B1277" w:rsidRPr="008E3A85" w:rsidRDefault="006B1277">
      <w:pPr>
        <w:rPr>
          <w:rFonts w:ascii="StobiSerif Regular" w:hAnsi="StobiSerif Regular" w:cstheme="minorHAnsi"/>
          <w:sz w:val="22"/>
          <w:szCs w:val="22"/>
        </w:rPr>
      </w:pPr>
    </w:p>
    <w:p w14:paraId="0000076F" w14:textId="5C3A23A9" w:rsidR="006B1277" w:rsidRPr="008E3A85" w:rsidRDefault="00682CA3" w:rsidP="00BE0548">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(1) </w:t>
      </w:r>
      <w:r w:rsidR="00807C9A"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воспоставува, одржува и управува со електронскиот систем</w:t>
      </w:r>
      <w:r w:rsidR="00600F14" w:rsidRPr="008E3A85">
        <w:rPr>
          <w:rFonts w:ascii="StobiSerif Regular" w:hAnsi="StobiSerif Regular" w:cstheme="minorHAnsi"/>
          <w:sz w:val="22"/>
          <w:szCs w:val="22"/>
        </w:rPr>
        <w:t xml:space="preserve"> за клинички испитувања/студии на перформанси</w:t>
      </w:r>
      <w:r w:rsidRPr="008E3A85">
        <w:rPr>
          <w:rFonts w:ascii="StobiSerif Regular" w:hAnsi="StobiSerif Regular" w:cstheme="minorHAnsi"/>
          <w:sz w:val="22"/>
          <w:szCs w:val="22"/>
        </w:rPr>
        <w:t>:</w:t>
      </w:r>
    </w:p>
    <w:p w14:paraId="00000770" w14:textId="77777777" w:rsidR="006B1277" w:rsidRPr="008E3A85" w:rsidRDefault="006B1277">
      <w:pPr>
        <w:ind w:firstLine="0"/>
        <w:rPr>
          <w:rFonts w:ascii="StobiSerif Regular" w:hAnsi="StobiSerif Regular" w:cstheme="minorHAnsi"/>
          <w:sz w:val="22"/>
          <w:szCs w:val="22"/>
        </w:rPr>
      </w:pPr>
    </w:p>
    <w:p w14:paraId="00000771" w14:textId="132C579C"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(а) </w:t>
      </w:r>
      <w:r w:rsidR="000D1F6B" w:rsidRPr="008E3A85">
        <w:rPr>
          <w:rFonts w:ascii="StobiSerif Regular" w:hAnsi="StobiSerif Regular" w:cstheme="minorHAnsi"/>
          <w:sz w:val="22"/>
          <w:szCs w:val="22"/>
        </w:rPr>
        <w:t xml:space="preserve">за </w:t>
      </w:r>
      <w:r w:rsidRPr="008E3A85">
        <w:rPr>
          <w:rFonts w:ascii="StobiSerif Regular" w:hAnsi="StobiSerif Regular" w:cstheme="minorHAnsi"/>
          <w:sz w:val="22"/>
          <w:szCs w:val="22"/>
        </w:rPr>
        <w:t>да се создадат единствени идентификациски броеви за клинич</w:t>
      </w:r>
      <w:r w:rsidR="000D1F6B" w:rsidRPr="008E3A85">
        <w:rPr>
          <w:rFonts w:ascii="StobiSerif Regular" w:hAnsi="StobiSerif Regular" w:cstheme="minorHAnsi"/>
          <w:sz w:val="22"/>
          <w:szCs w:val="22"/>
        </w:rPr>
        <w:t>ките</w:t>
      </w:r>
      <w:r w:rsidRPr="008E3A85">
        <w:rPr>
          <w:rFonts w:ascii="StobiSerif Regular" w:hAnsi="StobiSerif Regular" w:cstheme="minorHAnsi"/>
          <w:sz w:val="22"/>
          <w:szCs w:val="22"/>
        </w:rPr>
        <w:t xml:space="preserve">  испитувањ</w:t>
      </w:r>
      <w:r w:rsidR="000D1F6B" w:rsidRPr="008E3A85">
        <w:rPr>
          <w:rFonts w:ascii="StobiSerif Regular" w:hAnsi="StobiSerif Regular" w:cstheme="minorHAnsi"/>
          <w:sz w:val="22"/>
          <w:szCs w:val="22"/>
        </w:rPr>
        <w:t>а</w:t>
      </w:r>
      <w:r w:rsidRPr="008E3A85">
        <w:rPr>
          <w:rFonts w:ascii="StobiSerif Regular" w:hAnsi="StobiSerif Regular" w:cstheme="minorHAnsi"/>
          <w:sz w:val="22"/>
          <w:szCs w:val="22"/>
        </w:rPr>
        <w:t>/студии за перформанси што се корист</w:t>
      </w:r>
      <w:r w:rsidR="000D1F6B" w:rsidRPr="008E3A85">
        <w:rPr>
          <w:rFonts w:ascii="StobiSerif Regular" w:hAnsi="StobiSerif Regular" w:cstheme="minorHAnsi"/>
          <w:sz w:val="22"/>
          <w:szCs w:val="22"/>
        </w:rPr>
        <w:t>ат</w:t>
      </w:r>
      <w:r w:rsidRPr="008E3A85">
        <w:rPr>
          <w:rFonts w:ascii="StobiSerif Regular" w:hAnsi="StobiSerif Regular" w:cstheme="minorHAnsi"/>
          <w:sz w:val="22"/>
          <w:szCs w:val="22"/>
        </w:rPr>
        <w:t xml:space="preserve"> како влезна точка за поднесување на сите </w:t>
      </w:r>
      <w:r w:rsidR="000D1F6B" w:rsidRPr="008E3A85">
        <w:rPr>
          <w:rFonts w:ascii="StobiSerif Regular" w:hAnsi="StobiSerif Regular" w:cstheme="minorHAnsi"/>
          <w:sz w:val="22"/>
          <w:szCs w:val="22"/>
        </w:rPr>
        <w:t xml:space="preserve">барања </w:t>
      </w:r>
      <w:r w:rsidRPr="008E3A85">
        <w:rPr>
          <w:rFonts w:ascii="StobiSerif Regular" w:hAnsi="StobiSerif Regular" w:cstheme="minorHAnsi"/>
          <w:sz w:val="22"/>
          <w:szCs w:val="22"/>
        </w:rPr>
        <w:t>или известувања во врска со клиничките испитувања регулирани со овој закон и за секое друго доставување или обработка на податоци во тој контекст;</w:t>
      </w:r>
    </w:p>
    <w:p w14:paraId="00000772" w14:textId="091988BD"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(б) за размена на информации поврзани со клинички</w:t>
      </w:r>
      <w:r w:rsidR="000D1F6B" w:rsidRPr="008E3A85">
        <w:rPr>
          <w:rFonts w:ascii="StobiSerif Regular" w:hAnsi="StobiSerif Regular" w:cstheme="minorHAnsi"/>
          <w:sz w:val="22"/>
          <w:szCs w:val="22"/>
        </w:rPr>
        <w:t>те</w:t>
      </w:r>
      <w:r w:rsidRPr="008E3A85">
        <w:rPr>
          <w:rFonts w:ascii="StobiSerif Regular" w:hAnsi="StobiSerif Regular" w:cstheme="minorHAnsi"/>
          <w:sz w:val="22"/>
          <w:szCs w:val="22"/>
        </w:rPr>
        <w:t xml:space="preserve"> испитувања во согласност со овој закон;</w:t>
      </w:r>
    </w:p>
    <w:p w14:paraId="00000773" w14:textId="69B1D84D"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(в) за информации што треба да ги достави спонзорот </w:t>
      </w:r>
      <w:r w:rsidR="00BC6634"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извештај за клиничкото испитување/студија за перформанси и негово резиме;</w:t>
      </w:r>
    </w:p>
    <w:p w14:paraId="00000775" w14:textId="12506949" w:rsidR="006B1277" w:rsidRPr="008E3A85" w:rsidRDefault="00682CA3" w:rsidP="004C70B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(г) </w:t>
      </w:r>
      <w:r w:rsidR="000D1F6B" w:rsidRPr="008E3A85">
        <w:rPr>
          <w:rFonts w:ascii="StobiSerif Regular" w:hAnsi="StobiSerif Regular" w:cstheme="minorHAnsi"/>
          <w:sz w:val="22"/>
          <w:szCs w:val="22"/>
        </w:rPr>
        <w:t xml:space="preserve">за </w:t>
      </w:r>
      <w:r w:rsidRPr="008E3A85">
        <w:rPr>
          <w:rFonts w:ascii="StobiSerif Regular" w:hAnsi="StobiSerif Regular" w:cstheme="minorHAnsi"/>
          <w:sz w:val="22"/>
          <w:szCs w:val="22"/>
        </w:rPr>
        <w:t>да пријави сериозни несакани настани и поврзани ажурирања.</w:t>
      </w:r>
    </w:p>
    <w:p w14:paraId="00000776" w14:textId="72900B32" w:rsidR="006B1277" w:rsidRPr="008E3A85" w:rsidRDefault="00682CA3" w:rsidP="00BE0548">
      <w:pPr>
        <w:ind w:firstLine="576"/>
        <w:rPr>
          <w:rFonts w:ascii="StobiSerif Regular" w:hAnsi="StobiSerif Regular" w:cstheme="minorHAnsi"/>
          <w:sz w:val="22"/>
          <w:szCs w:val="22"/>
        </w:rPr>
      </w:pPr>
      <w:r w:rsidRPr="008E3A85">
        <w:rPr>
          <w:rFonts w:ascii="StobiSerif Regular" w:hAnsi="StobiSerif Regular" w:cstheme="minorHAnsi"/>
          <w:sz w:val="22"/>
          <w:szCs w:val="22"/>
        </w:rPr>
        <w:t>(2) При воспоставувањето на електронскиот систем од став 1</w:t>
      </w:r>
      <w:r w:rsidR="00DA06B8" w:rsidRPr="008E3A85">
        <w:rPr>
          <w:rFonts w:ascii="StobiSerif Regular" w:hAnsi="StobiSerif Regular" w:cstheme="minorHAnsi"/>
          <w:sz w:val="22"/>
          <w:szCs w:val="22"/>
        </w:rPr>
        <w:t xml:space="preserve"> на </w:t>
      </w:r>
      <w:r w:rsidR="00E237A4" w:rsidRPr="008E3A85">
        <w:rPr>
          <w:rFonts w:ascii="StobiSerif Regular" w:hAnsi="StobiSerif Regular" w:cstheme="minorHAnsi"/>
          <w:sz w:val="22"/>
          <w:szCs w:val="22"/>
        </w:rPr>
        <w:t xml:space="preserve">овој </w:t>
      </w:r>
      <w:r w:rsidR="00DA06B8" w:rsidRPr="008E3A85">
        <w:rPr>
          <w:rFonts w:ascii="StobiSerif Regular" w:hAnsi="StobiSerif Regular" w:cstheme="minorHAnsi"/>
          <w:sz w:val="22"/>
          <w:szCs w:val="22"/>
        </w:rPr>
        <w:t xml:space="preserve">член </w:t>
      </w:r>
      <w:r w:rsidRPr="008E3A85">
        <w:rPr>
          <w:rFonts w:ascii="StobiSerif Regular" w:hAnsi="StobiSerif Regular" w:cstheme="minorHAnsi"/>
          <w:sz w:val="22"/>
          <w:szCs w:val="22"/>
        </w:rPr>
        <w:t xml:space="preserve">, </w:t>
      </w:r>
      <w:r w:rsidR="00DA06B8"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обезбедува достапност на податоците до јавноста</w:t>
      </w:r>
      <w:r w:rsidR="00E94DE4" w:rsidRPr="008E3A85">
        <w:rPr>
          <w:rFonts w:ascii="StobiSerif Regular" w:hAnsi="StobiSerif Regular" w:cstheme="minorHAnsi"/>
          <w:sz w:val="22"/>
          <w:szCs w:val="22"/>
        </w:rPr>
        <w:t>,</w:t>
      </w:r>
      <w:r w:rsidRPr="008E3A85">
        <w:rPr>
          <w:rFonts w:ascii="StobiSerif Regular" w:hAnsi="StobiSerif Regular" w:cstheme="minorHAnsi"/>
          <w:sz w:val="22"/>
          <w:szCs w:val="22"/>
        </w:rPr>
        <w:t xml:space="preserve"> освен во случаите наведени во точка (в) од став 1 </w:t>
      </w:r>
      <w:r w:rsidR="00DA06B8" w:rsidRPr="008E3A85">
        <w:rPr>
          <w:rFonts w:ascii="StobiSerif Regular" w:hAnsi="StobiSerif Regular" w:cstheme="minorHAnsi"/>
          <w:sz w:val="22"/>
          <w:szCs w:val="22"/>
        </w:rPr>
        <w:t xml:space="preserve">на </w:t>
      </w:r>
      <w:r w:rsidR="00E237A4" w:rsidRPr="008E3A85">
        <w:rPr>
          <w:rFonts w:ascii="StobiSerif Regular" w:hAnsi="StobiSerif Regular" w:cstheme="minorHAnsi"/>
          <w:sz w:val="22"/>
          <w:szCs w:val="22"/>
        </w:rPr>
        <w:t>овој член</w:t>
      </w:r>
      <w:r w:rsidR="00DA06B8"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 xml:space="preserve">и кога информациите се целосно или делумно оправдано доверливи </w:t>
      </w:r>
      <w:r w:rsidR="00E94DE4" w:rsidRPr="008E3A85">
        <w:rPr>
          <w:rFonts w:ascii="StobiSerif Regular" w:hAnsi="StobiSerif Regular" w:cstheme="minorHAnsi"/>
          <w:sz w:val="22"/>
          <w:szCs w:val="22"/>
        </w:rPr>
        <w:t>врз основ</w:t>
      </w:r>
      <w:r w:rsidR="00E237A4" w:rsidRPr="008E3A85">
        <w:rPr>
          <w:rFonts w:ascii="StobiSerif Regular" w:hAnsi="StobiSerif Regular" w:cstheme="minorHAnsi"/>
          <w:sz w:val="22"/>
          <w:szCs w:val="22"/>
        </w:rPr>
        <w:t>а</w:t>
      </w:r>
      <w:r w:rsidR="00E94DE4" w:rsidRPr="008E3A85">
        <w:rPr>
          <w:rFonts w:ascii="StobiSerif Regular" w:hAnsi="StobiSerif Regular" w:cstheme="minorHAnsi"/>
          <w:sz w:val="22"/>
          <w:szCs w:val="22"/>
        </w:rPr>
        <w:t xml:space="preserve"> на </w:t>
      </w:r>
      <w:r w:rsidR="00E237A4" w:rsidRPr="008E3A85">
        <w:rPr>
          <w:rFonts w:ascii="StobiSerif Regular" w:hAnsi="StobiSerif Regular" w:cstheme="minorHAnsi"/>
          <w:sz w:val="22"/>
          <w:szCs w:val="22"/>
        </w:rPr>
        <w:t xml:space="preserve">едно </w:t>
      </w:r>
      <w:r w:rsidRPr="008E3A85">
        <w:rPr>
          <w:rFonts w:ascii="StobiSerif Regular" w:hAnsi="StobiSerif Regular" w:cstheme="minorHAnsi"/>
          <w:sz w:val="22"/>
          <w:szCs w:val="22"/>
        </w:rPr>
        <w:t xml:space="preserve">од </w:t>
      </w:r>
      <w:r w:rsidR="00E237A4" w:rsidRPr="008E3A85">
        <w:rPr>
          <w:rFonts w:ascii="StobiSerif Regular" w:hAnsi="StobiSerif Regular" w:cstheme="minorHAnsi"/>
          <w:sz w:val="22"/>
          <w:szCs w:val="22"/>
        </w:rPr>
        <w:t>следните</w:t>
      </w:r>
      <w:r w:rsidRPr="008E3A85">
        <w:rPr>
          <w:rFonts w:ascii="StobiSerif Regular" w:hAnsi="StobiSerif Regular" w:cstheme="minorHAnsi"/>
          <w:sz w:val="22"/>
          <w:szCs w:val="22"/>
        </w:rPr>
        <w:t>:</w:t>
      </w:r>
    </w:p>
    <w:p w14:paraId="00000777" w14:textId="77777777" w:rsidR="006B1277" w:rsidRPr="008E3A85" w:rsidRDefault="00682CA3" w:rsidP="004C70B3">
      <w:pPr>
        <w:ind w:left="576"/>
        <w:rPr>
          <w:rFonts w:ascii="StobiSerif Regular" w:hAnsi="StobiSerif Regular" w:cstheme="minorHAnsi"/>
          <w:sz w:val="22"/>
          <w:szCs w:val="22"/>
        </w:rPr>
      </w:pPr>
      <w:r w:rsidRPr="008E3A85">
        <w:rPr>
          <w:rFonts w:ascii="StobiSerif Regular" w:hAnsi="StobiSerif Regular" w:cstheme="minorHAnsi"/>
          <w:sz w:val="22"/>
          <w:szCs w:val="22"/>
        </w:rPr>
        <w:t>(а) заштита на лични податоци;</w:t>
      </w:r>
    </w:p>
    <w:p w14:paraId="4A54BCCA" w14:textId="0BBC1EF8" w:rsidR="004C70B3" w:rsidRPr="008E3A85" w:rsidRDefault="00682CA3" w:rsidP="004C70B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(б) заштита на деловните доверливи информации, особено </w:t>
      </w:r>
      <w:r w:rsidR="00E94DE4" w:rsidRPr="008E3A85">
        <w:rPr>
          <w:rFonts w:ascii="StobiSerif Regular" w:hAnsi="StobiSerif Regular" w:cstheme="minorHAnsi"/>
          <w:sz w:val="22"/>
          <w:szCs w:val="22"/>
        </w:rPr>
        <w:t xml:space="preserve">на информациите од </w:t>
      </w:r>
      <w:r w:rsidRPr="008E3A85">
        <w:rPr>
          <w:rFonts w:ascii="StobiSerif Regular" w:hAnsi="StobiSerif Regular" w:cstheme="minorHAnsi"/>
          <w:sz w:val="22"/>
          <w:szCs w:val="22"/>
        </w:rPr>
        <w:t>брошурите на испитувач</w:t>
      </w:r>
      <w:r w:rsidR="00E94DE4" w:rsidRPr="008E3A85">
        <w:rPr>
          <w:rFonts w:ascii="StobiSerif Regular" w:hAnsi="StobiSerif Regular" w:cstheme="minorHAnsi"/>
          <w:sz w:val="22"/>
          <w:szCs w:val="22"/>
        </w:rPr>
        <w:t>от</w:t>
      </w:r>
      <w:r w:rsidRPr="008E3A85">
        <w:rPr>
          <w:rFonts w:ascii="StobiSerif Regular" w:hAnsi="StobiSerif Regular" w:cstheme="minorHAnsi"/>
          <w:sz w:val="22"/>
          <w:szCs w:val="22"/>
        </w:rPr>
        <w:t>, земајќи го предвид статусот на оцената на сообразноста на средството, освен ако постои оправдан јавен интерес за објавување;</w:t>
      </w:r>
    </w:p>
    <w:p w14:paraId="0000077A" w14:textId="2AA33EDA" w:rsidR="006B1277" w:rsidRPr="008E3A85" w:rsidRDefault="00682CA3" w:rsidP="004C70B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(в) ефективен надзор на изведбата на клиничкото испитување/студијата на перформанси.</w:t>
      </w:r>
    </w:p>
    <w:p w14:paraId="0000077B" w14:textId="2C04A18C" w:rsidR="006B1277" w:rsidRPr="008E3A85" w:rsidRDefault="00682CA3" w:rsidP="00BE0548">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(3) Личните податоци на </w:t>
      </w:r>
      <w:r w:rsidR="00BC6634" w:rsidRPr="008E3A85">
        <w:rPr>
          <w:rFonts w:ascii="StobiSerif Regular" w:hAnsi="StobiSerif Regular" w:cstheme="minorHAnsi"/>
          <w:sz w:val="22"/>
          <w:szCs w:val="22"/>
        </w:rPr>
        <w:t xml:space="preserve">испитаниците </w:t>
      </w:r>
      <w:r w:rsidRPr="008E3A85">
        <w:rPr>
          <w:rFonts w:ascii="StobiSerif Regular" w:hAnsi="StobiSerif Regular" w:cstheme="minorHAnsi"/>
          <w:sz w:val="22"/>
          <w:szCs w:val="22"/>
        </w:rPr>
        <w:t>не се јавно достапни.</w:t>
      </w:r>
    </w:p>
    <w:p w14:paraId="00000780" w14:textId="2FE5C026" w:rsidR="006B1277" w:rsidRPr="008E3A85" w:rsidRDefault="00682CA3" w:rsidP="00B00374">
      <w:pPr>
        <w:jc w:val="center"/>
        <w:rPr>
          <w:rFonts w:ascii="StobiSerif Regular" w:hAnsi="StobiSerif Regular" w:cstheme="minorHAnsi"/>
          <w:sz w:val="22"/>
          <w:szCs w:val="22"/>
        </w:rPr>
      </w:pPr>
      <w:r w:rsidRPr="008E3A85">
        <w:rPr>
          <w:rFonts w:ascii="StobiSerif Regular" w:hAnsi="StobiSerif Regular" w:cstheme="minorHAnsi"/>
          <w:sz w:val="22"/>
          <w:szCs w:val="22"/>
        </w:rPr>
        <w:t>Член 94</w:t>
      </w:r>
    </w:p>
    <w:p w14:paraId="00000781" w14:textId="77777777"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(Значајни промени во клиничкото испитување на средството)</w:t>
      </w:r>
    </w:p>
    <w:p w14:paraId="00000782" w14:textId="77777777" w:rsidR="006B1277" w:rsidRPr="008E3A85" w:rsidRDefault="006B1277">
      <w:pPr>
        <w:rPr>
          <w:rFonts w:ascii="StobiSerif Regular" w:hAnsi="StobiSerif Regular" w:cstheme="minorHAnsi"/>
          <w:sz w:val="22"/>
          <w:szCs w:val="22"/>
        </w:rPr>
      </w:pPr>
    </w:p>
    <w:p w14:paraId="00000787" w14:textId="6F82213A" w:rsidR="006B1277" w:rsidRPr="008E3A85" w:rsidRDefault="00682CA3" w:rsidP="00BE0548">
      <w:pPr>
        <w:ind w:firstLine="720"/>
        <w:rPr>
          <w:rFonts w:ascii="StobiSerif Regular" w:hAnsi="StobiSerif Regular" w:cstheme="minorHAnsi"/>
          <w:sz w:val="22"/>
          <w:szCs w:val="22"/>
        </w:rPr>
      </w:pPr>
      <w:r w:rsidRPr="008E3A85">
        <w:rPr>
          <w:rFonts w:ascii="StobiSerif Regular" w:hAnsi="StobiSerif Regular" w:cstheme="minorHAnsi"/>
          <w:sz w:val="22"/>
          <w:szCs w:val="22"/>
        </w:rPr>
        <w:t>(1) Доколку спонзорот има намера да воведе промени во клиничкото испитување кои најверојатно ќе имаат значаен ефект</w:t>
      </w:r>
      <w:r w:rsidR="00587F3F"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 xml:space="preserve">на безбедноста, здравјето или правата на </w:t>
      </w:r>
      <w:r w:rsidR="004F4619" w:rsidRPr="008E3A85">
        <w:rPr>
          <w:rFonts w:ascii="StobiSerif Regular" w:hAnsi="StobiSerif Regular" w:cstheme="minorHAnsi"/>
          <w:sz w:val="22"/>
          <w:szCs w:val="22"/>
        </w:rPr>
        <w:t>испитаниците</w:t>
      </w:r>
      <w:r w:rsidRPr="008E3A85">
        <w:rPr>
          <w:rFonts w:ascii="StobiSerif Regular" w:hAnsi="StobiSerif Regular" w:cstheme="minorHAnsi"/>
          <w:sz w:val="22"/>
          <w:szCs w:val="22"/>
        </w:rPr>
        <w:t xml:space="preserve"> или</w:t>
      </w:r>
      <w:r w:rsidR="00587F3F"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на робусноста или веродостојноста на клиничките податоци генерирани од спроведувањето на испитувањето,</w:t>
      </w:r>
      <w:r w:rsidR="00587F3F" w:rsidRPr="008E3A85">
        <w:rPr>
          <w:rFonts w:ascii="StobiSerif Regular" w:hAnsi="StobiSerif Regular" w:cstheme="minorHAnsi"/>
          <w:sz w:val="22"/>
          <w:szCs w:val="22"/>
        </w:rPr>
        <w:t xml:space="preserve"> </w:t>
      </w:r>
      <w:r w:rsidR="00B00374" w:rsidRPr="008E3A85">
        <w:rPr>
          <w:rFonts w:ascii="StobiSerif Regular" w:hAnsi="StobiSerif Regular" w:cstheme="minorHAnsi"/>
          <w:sz w:val="22"/>
          <w:szCs w:val="22"/>
        </w:rPr>
        <w:t xml:space="preserve">ќе ја извести </w:t>
      </w:r>
      <w:r w:rsidR="00DA06B8" w:rsidRPr="008E3A85">
        <w:rPr>
          <w:rFonts w:ascii="StobiSerif Regular" w:hAnsi="StobiSerif Regular" w:cstheme="minorHAnsi"/>
          <w:sz w:val="22"/>
          <w:szCs w:val="22"/>
        </w:rPr>
        <w:t xml:space="preserve">Агенцијата </w:t>
      </w:r>
      <w:r w:rsidR="00B00374" w:rsidRPr="008E3A85">
        <w:rPr>
          <w:rFonts w:ascii="StobiSerif Regular" w:hAnsi="StobiSerif Regular" w:cstheme="minorHAnsi"/>
          <w:sz w:val="22"/>
          <w:szCs w:val="22"/>
        </w:rPr>
        <w:t xml:space="preserve">во рок од 7 дена </w:t>
      </w:r>
      <w:r w:rsidRPr="008E3A85">
        <w:rPr>
          <w:rFonts w:ascii="StobiSerif Regular" w:hAnsi="StobiSerif Regular" w:cstheme="minorHAnsi"/>
          <w:sz w:val="22"/>
          <w:szCs w:val="22"/>
        </w:rPr>
        <w:t xml:space="preserve">за причините и природата на тие </w:t>
      </w:r>
      <w:r w:rsidRPr="008E3A85">
        <w:rPr>
          <w:rFonts w:ascii="StobiSerif Regular" w:hAnsi="StobiSerif Regular" w:cstheme="minorHAnsi"/>
          <w:sz w:val="22"/>
          <w:szCs w:val="22"/>
        </w:rPr>
        <w:lastRenderedPageBreak/>
        <w:t xml:space="preserve">промени </w:t>
      </w:r>
      <w:r w:rsidR="00B00374" w:rsidRPr="008E3A85">
        <w:rPr>
          <w:rFonts w:ascii="StobiSerif Regular" w:hAnsi="StobiSerif Regular" w:cstheme="minorHAnsi"/>
          <w:sz w:val="22"/>
          <w:szCs w:val="22"/>
        </w:rPr>
        <w:t>со формуларот за промени</w:t>
      </w:r>
      <w:r w:rsidRPr="008E3A85">
        <w:rPr>
          <w:rFonts w:ascii="StobiSerif Regular" w:hAnsi="StobiSerif Regular" w:cstheme="minorHAnsi"/>
          <w:sz w:val="22"/>
          <w:szCs w:val="22"/>
        </w:rPr>
        <w:t xml:space="preserve">. </w:t>
      </w:r>
      <w:r w:rsidR="00B00374" w:rsidRPr="008E3A85">
        <w:rPr>
          <w:rFonts w:ascii="StobiSerif Regular" w:hAnsi="StobiSerif Regular" w:cstheme="minorHAnsi"/>
          <w:sz w:val="22"/>
          <w:szCs w:val="22"/>
        </w:rPr>
        <w:t>Спонзорот д</w:t>
      </w:r>
      <w:r w:rsidRPr="008E3A85">
        <w:rPr>
          <w:rFonts w:ascii="StobiSerif Regular" w:hAnsi="StobiSerif Regular" w:cstheme="minorHAnsi"/>
          <w:sz w:val="22"/>
          <w:szCs w:val="22"/>
        </w:rPr>
        <w:t>оставува ажурирана верзија на соодветната документација поврзана со промената. Промените на релевантната документација треба да бидат јасно видливи.</w:t>
      </w:r>
    </w:p>
    <w:p w14:paraId="00000788" w14:textId="4CAC15CC" w:rsidR="006B1277" w:rsidRPr="008E3A85" w:rsidRDefault="00682CA3" w:rsidP="00BE0548">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(2) </w:t>
      </w:r>
      <w:r w:rsidR="00DA06B8"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ја проценува секоја значајна промена во клиничките испитувања во согласност со постапката од член 87</w:t>
      </w:r>
      <w:r w:rsidR="00DA06B8" w:rsidRPr="008E3A85">
        <w:rPr>
          <w:rFonts w:ascii="StobiSerif Regular" w:hAnsi="StobiSerif Regular" w:cstheme="minorHAnsi"/>
          <w:sz w:val="22"/>
          <w:szCs w:val="22"/>
        </w:rPr>
        <w:t xml:space="preserve"> од овој закон</w:t>
      </w:r>
      <w:r w:rsidRPr="008E3A85">
        <w:rPr>
          <w:rFonts w:ascii="StobiSerif Regular" w:hAnsi="StobiSerif Regular" w:cstheme="minorHAnsi"/>
          <w:sz w:val="22"/>
          <w:szCs w:val="22"/>
        </w:rPr>
        <w:t>.</w:t>
      </w:r>
    </w:p>
    <w:p w14:paraId="00000789" w14:textId="4AC2AD28" w:rsidR="006B1277" w:rsidRPr="008E3A85" w:rsidRDefault="00682CA3" w:rsidP="00BE0548">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(3) Спонзорот може да ги спроведе измените од став 1 </w:t>
      </w:r>
      <w:r w:rsidR="00E22C4D" w:rsidRPr="008E3A85">
        <w:rPr>
          <w:rFonts w:ascii="StobiSerif Regular" w:hAnsi="StobiSerif Regular" w:cstheme="minorHAnsi"/>
          <w:sz w:val="22"/>
          <w:szCs w:val="22"/>
        </w:rPr>
        <w:t xml:space="preserve">на овој член </w:t>
      </w:r>
      <w:r w:rsidRPr="008E3A85">
        <w:rPr>
          <w:rFonts w:ascii="StobiSerif Regular" w:hAnsi="StobiSerif Regular" w:cstheme="minorHAnsi"/>
          <w:sz w:val="22"/>
          <w:szCs w:val="22"/>
        </w:rPr>
        <w:t xml:space="preserve">во согласност со постапката од </w:t>
      </w:r>
      <w:r w:rsidR="00DA06B8" w:rsidRPr="008E3A85">
        <w:rPr>
          <w:rFonts w:ascii="StobiSerif Regular" w:hAnsi="StobiSerif Regular" w:cstheme="minorHAnsi"/>
          <w:sz w:val="22"/>
          <w:szCs w:val="22"/>
        </w:rPr>
        <w:t>ч</w:t>
      </w:r>
      <w:r w:rsidRPr="008E3A85">
        <w:rPr>
          <w:rFonts w:ascii="StobiSerif Regular" w:hAnsi="StobiSerif Regular" w:cstheme="minorHAnsi"/>
          <w:sz w:val="22"/>
          <w:szCs w:val="22"/>
        </w:rPr>
        <w:t>лен 87</w:t>
      </w:r>
      <w:r w:rsidR="00DA06B8" w:rsidRPr="008E3A85">
        <w:rPr>
          <w:rFonts w:ascii="StobiSerif Regular" w:hAnsi="StobiSerif Regular" w:cstheme="minorHAnsi"/>
          <w:sz w:val="22"/>
          <w:szCs w:val="22"/>
        </w:rPr>
        <w:t xml:space="preserve"> од овој закон</w:t>
      </w:r>
      <w:r w:rsidRPr="008E3A85">
        <w:rPr>
          <w:rFonts w:ascii="StobiSerif Regular" w:hAnsi="StobiSerif Regular" w:cstheme="minorHAnsi"/>
          <w:sz w:val="22"/>
          <w:szCs w:val="22"/>
        </w:rPr>
        <w:t>, освен ако:</w:t>
      </w:r>
    </w:p>
    <w:p w14:paraId="0000078A" w14:textId="6F6279EB"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(а) </w:t>
      </w:r>
      <w:r w:rsidR="00DA06B8"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го информирал</w:t>
      </w:r>
      <w:r w:rsidR="00DA06B8" w:rsidRPr="008E3A85">
        <w:rPr>
          <w:rFonts w:ascii="StobiSerif Regular" w:hAnsi="StobiSerif Regular" w:cstheme="minorHAnsi"/>
          <w:sz w:val="22"/>
          <w:szCs w:val="22"/>
        </w:rPr>
        <w:t>а</w:t>
      </w:r>
      <w:r w:rsidRPr="008E3A85">
        <w:rPr>
          <w:rFonts w:ascii="StobiSerif Regular" w:hAnsi="StobiSerif Regular" w:cstheme="minorHAnsi"/>
          <w:sz w:val="22"/>
          <w:szCs w:val="22"/>
        </w:rPr>
        <w:t xml:space="preserve"> спонзорот за отфрлање на промените врз основа на член 89 </w:t>
      </w:r>
      <w:r w:rsidR="00DA06B8" w:rsidRPr="008E3A85">
        <w:rPr>
          <w:rFonts w:ascii="StobiSerif Regular" w:hAnsi="StobiSerif Regular" w:cstheme="minorHAnsi"/>
          <w:sz w:val="22"/>
          <w:szCs w:val="22"/>
        </w:rPr>
        <w:t xml:space="preserve">од овој закон </w:t>
      </w:r>
      <w:r w:rsidRPr="008E3A85">
        <w:rPr>
          <w:rFonts w:ascii="StobiSerif Regular" w:hAnsi="StobiSerif Regular" w:cstheme="minorHAnsi"/>
          <w:sz w:val="22"/>
          <w:szCs w:val="22"/>
        </w:rPr>
        <w:t xml:space="preserve">или </w:t>
      </w:r>
      <w:r w:rsidR="00E22C4D" w:rsidRPr="008E3A85">
        <w:rPr>
          <w:rFonts w:ascii="StobiSerif Regular" w:hAnsi="StobiSerif Regular" w:cstheme="minorHAnsi"/>
          <w:sz w:val="22"/>
          <w:szCs w:val="22"/>
        </w:rPr>
        <w:t xml:space="preserve">од </w:t>
      </w:r>
      <w:r w:rsidRPr="008E3A85">
        <w:rPr>
          <w:rFonts w:ascii="StobiSerif Regular" w:hAnsi="StobiSerif Regular" w:cstheme="minorHAnsi"/>
          <w:sz w:val="22"/>
          <w:szCs w:val="22"/>
        </w:rPr>
        <w:t xml:space="preserve">причини за </w:t>
      </w:r>
      <w:r w:rsidR="00E22C4D" w:rsidRPr="008E3A85">
        <w:rPr>
          <w:rFonts w:ascii="StobiSerif Regular" w:hAnsi="StobiSerif Regular" w:cstheme="minorHAnsi"/>
          <w:sz w:val="22"/>
          <w:szCs w:val="22"/>
        </w:rPr>
        <w:t xml:space="preserve">заштита на </w:t>
      </w:r>
      <w:r w:rsidRPr="008E3A85">
        <w:rPr>
          <w:rFonts w:ascii="StobiSerif Regular" w:hAnsi="StobiSerif Regular" w:cstheme="minorHAnsi"/>
          <w:sz w:val="22"/>
          <w:szCs w:val="22"/>
        </w:rPr>
        <w:t>јавно</w:t>
      </w:r>
      <w:r w:rsidR="00E22C4D" w:rsidRPr="008E3A85">
        <w:rPr>
          <w:rFonts w:ascii="StobiSerif Regular" w:hAnsi="StobiSerif Regular" w:cstheme="minorHAnsi"/>
          <w:sz w:val="22"/>
          <w:szCs w:val="22"/>
        </w:rPr>
        <w:t>то</w:t>
      </w:r>
      <w:r w:rsidRPr="008E3A85">
        <w:rPr>
          <w:rFonts w:ascii="StobiSerif Regular" w:hAnsi="StobiSerif Regular" w:cstheme="minorHAnsi"/>
          <w:sz w:val="22"/>
          <w:szCs w:val="22"/>
        </w:rPr>
        <w:t xml:space="preserve"> здравје, безбедност</w:t>
      </w:r>
      <w:r w:rsidR="00E22C4D" w:rsidRPr="008E3A85">
        <w:rPr>
          <w:rFonts w:ascii="StobiSerif Regular" w:hAnsi="StobiSerif Regular" w:cstheme="minorHAnsi"/>
          <w:sz w:val="22"/>
          <w:szCs w:val="22"/>
        </w:rPr>
        <w:t>а</w:t>
      </w:r>
      <w:r w:rsidRPr="008E3A85">
        <w:rPr>
          <w:rFonts w:ascii="StobiSerif Regular" w:hAnsi="StobiSerif Regular" w:cstheme="minorHAnsi"/>
          <w:sz w:val="22"/>
          <w:szCs w:val="22"/>
        </w:rPr>
        <w:t xml:space="preserve"> или здравје</w:t>
      </w:r>
      <w:r w:rsidR="00E22C4D" w:rsidRPr="008E3A85">
        <w:rPr>
          <w:rFonts w:ascii="StobiSerif Regular" w:hAnsi="StobiSerif Regular" w:cstheme="minorHAnsi"/>
          <w:sz w:val="22"/>
          <w:szCs w:val="22"/>
        </w:rPr>
        <w:t>то</w:t>
      </w:r>
      <w:r w:rsidRPr="008E3A85">
        <w:rPr>
          <w:rFonts w:ascii="StobiSerif Regular" w:hAnsi="StobiSerif Regular" w:cstheme="minorHAnsi"/>
          <w:sz w:val="22"/>
          <w:szCs w:val="22"/>
        </w:rPr>
        <w:t xml:space="preserve"> на </w:t>
      </w:r>
      <w:r w:rsidR="004F4619" w:rsidRPr="008E3A85">
        <w:rPr>
          <w:rFonts w:ascii="StobiSerif Regular" w:hAnsi="StobiSerif Regular" w:cstheme="minorHAnsi"/>
          <w:sz w:val="22"/>
          <w:szCs w:val="22"/>
        </w:rPr>
        <w:t>испитаниците</w:t>
      </w:r>
      <w:r w:rsidRPr="008E3A85">
        <w:rPr>
          <w:rFonts w:ascii="StobiSerif Regular" w:hAnsi="StobiSerif Regular" w:cstheme="minorHAnsi"/>
          <w:sz w:val="22"/>
          <w:szCs w:val="22"/>
        </w:rPr>
        <w:t xml:space="preserve"> и корисниците</w:t>
      </w:r>
      <w:r w:rsidR="004F4619" w:rsidRPr="008E3A85">
        <w:rPr>
          <w:rFonts w:ascii="StobiSerif Regular" w:hAnsi="StobiSerif Regular" w:cstheme="minorHAnsi"/>
          <w:sz w:val="22"/>
          <w:szCs w:val="22"/>
        </w:rPr>
        <w:t>.</w:t>
      </w:r>
    </w:p>
    <w:p w14:paraId="0000078B" w14:textId="2FEC2D79"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(б) </w:t>
      </w:r>
      <w:r w:rsidR="00DA06B8" w:rsidRPr="008E3A85">
        <w:rPr>
          <w:rFonts w:ascii="StobiSerif Regular" w:hAnsi="StobiSerif Regular" w:cstheme="minorHAnsi"/>
          <w:sz w:val="22"/>
          <w:szCs w:val="22"/>
        </w:rPr>
        <w:t>Етичката комисија</w:t>
      </w:r>
      <w:r w:rsidRPr="008E3A85">
        <w:rPr>
          <w:rFonts w:ascii="StobiSerif Regular" w:hAnsi="StobiSerif Regular" w:cstheme="minorHAnsi"/>
          <w:sz w:val="22"/>
          <w:szCs w:val="22"/>
        </w:rPr>
        <w:t xml:space="preserve"> дал</w:t>
      </w:r>
      <w:r w:rsidR="00DA06B8" w:rsidRPr="008E3A85">
        <w:rPr>
          <w:rFonts w:ascii="StobiSerif Regular" w:hAnsi="StobiSerif Regular" w:cstheme="minorHAnsi"/>
          <w:sz w:val="22"/>
          <w:szCs w:val="22"/>
        </w:rPr>
        <w:t>а</w:t>
      </w:r>
      <w:r w:rsidRPr="008E3A85">
        <w:rPr>
          <w:rFonts w:ascii="StobiSerif Regular" w:hAnsi="StobiSerif Regular" w:cstheme="minorHAnsi"/>
          <w:sz w:val="22"/>
          <w:szCs w:val="22"/>
        </w:rPr>
        <w:t xml:space="preserve"> негативно мислење во врска со </w:t>
      </w:r>
      <w:r w:rsidR="00A117BD" w:rsidRPr="008E3A85">
        <w:rPr>
          <w:rFonts w:ascii="StobiSerif Regular" w:hAnsi="StobiSerif Regular" w:cstheme="minorHAnsi"/>
          <w:sz w:val="22"/>
          <w:szCs w:val="22"/>
        </w:rPr>
        <w:t xml:space="preserve">значајната </w:t>
      </w:r>
      <w:r w:rsidRPr="008E3A85">
        <w:rPr>
          <w:rFonts w:ascii="StobiSerif Regular" w:hAnsi="StobiSerif Regular" w:cstheme="minorHAnsi"/>
          <w:sz w:val="22"/>
          <w:szCs w:val="22"/>
        </w:rPr>
        <w:t>измена на клиничкото испитување.</w:t>
      </w:r>
    </w:p>
    <w:p w14:paraId="4721684A" w14:textId="77777777" w:rsidR="00B5489C" w:rsidRDefault="00B5489C" w:rsidP="00220284">
      <w:pPr>
        <w:jc w:val="center"/>
        <w:rPr>
          <w:rFonts w:ascii="StobiSerif Regular" w:hAnsi="StobiSerif Regular" w:cstheme="minorHAnsi"/>
          <w:sz w:val="22"/>
          <w:szCs w:val="22"/>
        </w:rPr>
      </w:pPr>
    </w:p>
    <w:p w14:paraId="0000078E" w14:textId="3D6E2F82" w:rsidR="006B1277" w:rsidRPr="008E3A85" w:rsidRDefault="00682CA3" w:rsidP="00220284">
      <w:pPr>
        <w:jc w:val="center"/>
        <w:rPr>
          <w:rFonts w:ascii="StobiSerif Regular" w:hAnsi="StobiSerif Regular" w:cstheme="minorHAnsi"/>
          <w:sz w:val="22"/>
          <w:szCs w:val="22"/>
        </w:rPr>
      </w:pPr>
      <w:r w:rsidRPr="008E3A85">
        <w:rPr>
          <w:rFonts w:ascii="StobiSerif Regular" w:hAnsi="StobiSerif Regular" w:cstheme="minorHAnsi"/>
          <w:sz w:val="22"/>
          <w:szCs w:val="22"/>
        </w:rPr>
        <w:t>Член 95</w:t>
      </w:r>
    </w:p>
    <w:p w14:paraId="0000078F" w14:textId="1ED97462"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 xml:space="preserve">(Мерки што треба да ги преземе </w:t>
      </w:r>
      <w:r w:rsidR="000F1BD0" w:rsidRPr="008E3A85">
        <w:rPr>
          <w:rFonts w:ascii="StobiSerif Regular" w:hAnsi="StobiSerif Regular" w:cstheme="minorHAnsi"/>
          <w:sz w:val="22"/>
          <w:szCs w:val="22"/>
        </w:rPr>
        <w:t xml:space="preserve">Агенцијата </w:t>
      </w:r>
      <w:r w:rsidR="004F4619" w:rsidRPr="008E3A85">
        <w:rPr>
          <w:rFonts w:ascii="StobiSerif Regular" w:hAnsi="StobiSerif Regular" w:cstheme="minorHAnsi"/>
          <w:sz w:val="22"/>
          <w:szCs w:val="22"/>
        </w:rPr>
        <w:t>во врска со клиничките испитувања</w:t>
      </w:r>
      <w:r w:rsidRPr="008E3A85">
        <w:rPr>
          <w:rFonts w:ascii="StobiSerif Regular" w:hAnsi="StobiSerif Regular" w:cstheme="minorHAnsi"/>
          <w:sz w:val="22"/>
          <w:szCs w:val="22"/>
        </w:rPr>
        <w:t>)</w:t>
      </w:r>
    </w:p>
    <w:p w14:paraId="00000790" w14:textId="77777777" w:rsidR="006B1277" w:rsidRPr="008E3A85" w:rsidRDefault="006B1277">
      <w:pPr>
        <w:ind w:firstLine="0"/>
        <w:rPr>
          <w:rFonts w:ascii="StobiSerif Regular" w:hAnsi="StobiSerif Regular" w:cstheme="minorHAnsi"/>
          <w:sz w:val="22"/>
          <w:szCs w:val="22"/>
        </w:rPr>
      </w:pPr>
    </w:p>
    <w:p w14:paraId="01525ABC" w14:textId="4F6F8D6D" w:rsidR="004F4619"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(1) </w:t>
      </w:r>
      <w:r w:rsidR="004F4619" w:rsidRPr="008E3A85">
        <w:rPr>
          <w:rFonts w:ascii="StobiSerif Regular" w:hAnsi="StobiSerif Regular" w:cstheme="minorHAnsi"/>
          <w:sz w:val="22"/>
          <w:szCs w:val="22"/>
        </w:rPr>
        <w:t>Агенцијата врши инспекција на локациите за клиничко испитување за да провери дали клиничките испитувања се вршат во согласност со барањата на овој закон и одобрениот план за испитување.</w:t>
      </w:r>
    </w:p>
    <w:p w14:paraId="2B745328" w14:textId="77777777" w:rsidR="004F4619" w:rsidRPr="008E3A85" w:rsidRDefault="00682CA3" w:rsidP="004F4619">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(2) </w:t>
      </w:r>
      <w:r w:rsidR="004F4619" w:rsidRPr="008E3A85">
        <w:rPr>
          <w:rFonts w:ascii="StobiSerif Regular" w:hAnsi="StobiSerif Regular" w:cstheme="minorHAnsi"/>
          <w:sz w:val="22"/>
          <w:szCs w:val="22"/>
        </w:rPr>
        <w:t>Доколку Агенцијата има причина да верува дека барањата утврдени во овој закон не се исполнети, може да преземе барем една од следниве мерки:</w:t>
      </w:r>
    </w:p>
    <w:p w14:paraId="28A6EBAA" w14:textId="77777777" w:rsidR="004F4619" w:rsidRPr="008E3A85" w:rsidRDefault="004F4619" w:rsidP="004F4619">
      <w:pPr>
        <w:ind w:firstLine="720"/>
        <w:rPr>
          <w:rFonts w:ascii="StobiSerif Regular" w:hAnsi="StobiSerif Regular" w:cstheme="minorHAnsi"/>
          <w:sz w:val="22"/>
          <w:szCs w:val="22"/>
        </w:rPr>
      </w:pPr>
      <w:r w:rsidRPr="008E3A85">
        <w:rPr>
          <w:rFonts w:ascii="StobiSerif Regular" w:hAnsi="StobiSerif Regular" w:cstheme="minorHAnsi"/>
          <w:sz w:val="22"/>
          <w:szCs w:val="22"/>
        </w:rPr>
        <w:t>(а)</w:t>
      </w:r>
      <w:r w:rsidRPr="008E3A85">
        <w:rPr>
          <w:rFonts w:ascii="StobiSerif Regular" w:hAnsi="StobiSerif Regular" w:cstheme="minorHAnsi"/>
          <w:sz w:val="22"/>
          <w:szCs w:val="22"/>
        </w:rPr>
        <w:tab/>
        <w:t>повлекување на  одобрението за клиничкото испитување;</w:t>
      </w:r>
    </w:p>
    <w:p w14:paraId="26ABB333" w14:textId="77777777" w:rsidR="004F4619" w:rsidRPr="008E3A85" w:rsidRDefault="004F4619" w:rsidP="004F4619">
      <w:pPr>
        <w:ind w:firstLine="720"/>
        <w:rPr>
          <w:rFonts w:ascii="StobiSerif Regular" w:hAnsi="StobiSerif Regular" w:cstheme="minorHAnsi"/>
          <w:sz w:val="22"/>
          <w:szCs w:val="22"/>
        </w:rPr>
      </w:pPr>
      <w:r w:rsidRPr="008E3A85">
        <w:rPr>
          <w:rFonts w:ascii="StobiSerif Regular" w:hAnsi="StobiSerif Regular" w:cstheme="minorHAnsi"/>
          <w:sz w:val="22"/>
          <w:szCs w:val="22"/>
        </w:rPr>
        <w:t>(б)</w:t>
      </w:r>
      <w:r w:rsidRPr="008E3A85">
        <w:rPr>
          <w:rFonts w:ascii="StobiSerif Regular" w:hAnsi="StobiSerif Regular" w:cstheme="minorHAnsi"/>
          <w:sz w:val="22"/>
          <w:szCs w:val="22"/>
        </w:rPr>
        <w:tab/>
        <w:t>суспендирање или прекинување на клиничкото испитување;</w:t>
      </w:r>
    </w:p>
    <w:p w14:paraId="24066839" w14:textId="77777777" w:rsidR="004F4619" w:rsidRPr="008E3A85" w:rsidRDefault="004F4619" w:rsidP="004F4619">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(в)</w:t>
      </w:r>
      <w:r w:rsidRPr="008E3A85">
        <w:rPr>
          <w:rFonts w:ascii="StobiSerif Regular" w:hAnsi="StobiSerif Regular" w:cstheme="minorHAnsi"/>
          <w:sz w:val="22"/>
          <w:szCs w:val="22"/>
        </w:rPr>
        <w:tab/>
        <w:t>да бара од спонзорот да го измени секој  аспект од клиничкото испитување.</w:t>
      </w:r>
    </w:p>
    <w:p w14:paraId="7403678F" w14:textId="5C294E28" w:rsidR="004F4619" w:rsidRPr="008E3A85" w:rsidRDefault="00682CA3" w:rsidP="004F4619">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(3) </w:t>
      </w:r>
      <w:r w:rsidR="004F4619" w:rsidRPr="008E3A85">
        <w:rPr>
          <w:rFonts w:ascii="StobiSerif Regular" w:hAnsi="StobiSerif Regular" w:cstheme="minorHAnsi"/>
          <w:sz w:val="22"/>
          <w:szCs w:val="22"/>
        </w:rPr>
        <w:t>Пред Агенцијата да преземе некоја од мерките наведени во став (2) од овој член, освен ако не е неопходно да дејствува веднаш, ќе бара мислење од спонзорот или испитувачот или од двата субјекти. Ова мислење се доставува во рок од 7 дена од денот кога Агенцијата го побарала мислењето.</w:t>
      </w:r>
    </w:p>
    <w:p w14:paraId="03BC4A4E" w14:textId="77777777" w:rsidR="004F4619" w:rsidRPr="008E3A85" w:rsidRDefault="00682CA3" w:rsidP="004F4619">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(4) </w:t>
      </w:r>
      <w:commentRangeStart w:id="9"/>
      <w:r w:rsidR="004F4619" w:rsidRPr="008E3A85">
        <w:rPr>
          <w:rFonts w:ascii="StobiSerif Regular" w:hAnsi="StobiSerif Regular" w:cstheme="minorHAnsi"/>
          <w:sz w:val="22"/>
          <w:szCs w:val="22"/>
        </w:rPr>
        <w:t>Доколку Агенцијата ја преземе мерката од став (2) од овој член или го отфрли клиничкото испитување, или ако добие известување од спонзорот за предвремено прекинување на клиничкото испитување од безбедносни причини, ги информира сите земји вклучени во клиничкото испитување за соодветната одлука и причините за тоа, доколку е можно.</w:t>
      </w:r>
      <w:commentRangeEnd w:id="9"/>
      <w:r w:rsidR="004F4619" w:rsidRPr="008E3A85">
        <w:rPr>
          <w:rStyle w:val="CommentReference"/>
          <w:rFonts w:ascii="StobiSerif Regular" w:hAnsi="StobiSerif Regular" w:cstheme="minorHAnsi"/>
          <w:sz w:val="22"/>
          <w:szCs w:val="22"/>
        </w:rPr>
        <w:commentReference w:id="9"/>
      </w:r>
    </w:p>
    <w:p w14:paraId="0000079B" w14:textId="7F0E2270" w:rsidR="006B1277" w:rsidRPr="008E3A85" w:rsidRDefault="00682CA3" w:rsidP="00220284">
      <w:pPr>
        <w:jc w:val="center"/>
        <w:rPr>
          <w:rFonts w:ascii="StobiSerif Regular" w:hAnsi="StobiSerif Regular" w:cstheme="minorHAnsi"/>
          <w:sz w:val="22"/>
          <w:szCs w:val="22"/>
        </w:rPr>
      </w:pPr>
      <w:r w:rsidRPr="008E3A85">
        <w:rPr>
          <w:rFonts w:ascii="StobiSerif Regular" w:hAnsi="StobiSerif Regular" w:cstheme="minorHAnsi"/>
          <w:sz w:val="22"/>
          <w:szCs w:val="22"/>
        </w:rPr>
        <w:t>Член 96</w:t>
      </w:r>
    </w:p>
    <w:p w14:paraId="0000079C" w14:textId="4E7435E5" w:rsidR="006B1277" w:rsidRPr="008E3A85" w:rsidRDefault="00682CA3" w:rsidP="0066727F">
      <w:pPr>
        <w:rPr>
          <w:rFonts w:ascii="StobiSerif Regular" w:hAnsi="StobiSerif Regular" w:cstheme="minorHAnsi"/>
          <w:sz w:val="22"/>
          <w:szCs w:val="22"/>
        </w:rPr>
      </w:pPr>
      <w:r w:rsidRPr="008E3A85">
        <w:rPr>
          <w:rFonts w:ascii="StobiSerif Regular" w:hAnsi="StobiSerif Regular" w:cstheme="minorHAnsi"/>
          <w:sz w:val="22"/>
          <w:szCs w:val="22"/>
        </w:rPr>
        <w:t xml:space="preserve">(Информации доставени од спонзорот по завршувањето на клиничкото </w:t>
      </w:r>
      <w:r w:rsidR="00220284" w:rsidRPr="008E3A85">
        <w:rPr>
          <w:rFonts w:ascii="StobiSerif Regular" w:hAnsi="StobiSerif Regular" w:cstheme="minorHAnsi"/>
          <w:sz w:val="22"/>
          <w:szCs w:val="22"/>
        </w:rPr>
        <w:t>испитување</w:t>
      </w:r>
      <w:r w:rsidRPr="008E3A85">
        <w:rPr>
          <w:rFonts w:ascii="StobiSerif Regular" w:hAnsi="StobiSerif Regular" w:cstheme="minorHAnsi"/>
          <w:sz w:val="22"/>
          <w:szCs w:val="22"/>
        </w:rPr>
        <w:t xml:space="preserve"> или во случај на негово привремено суспендирање или предвремено прекинување)</w:t>
      </w:r>
    </w:p>
    <w:p w14:paraId="0000079D" w14:textId="77777777" w:rsidR="006B1277" w:rsidRPr="008E3A85" w:rsidRDefault="006B1277">
      <w:pPr>
        <w:rPr>
          <w:rFonts w:ascii="StobiSerif Regular" w:hAnsi="StobiSerif Regular" w:cstheme="minorHAnsi"/>
          <w:sz w:val="22"/>
          <w:szCs w:val="22"/>
        </w:rPr>
      </w:pPr>
    </w:p>
    <w:p w14:paraId="0000079E" w14:textId="2161831A" w:rsidR="006B1277" w:rsidRPr="008E3A85" w:rsidRDefault="00682CA3" w:rsidP="00BE0548">
      <w:pPr>
        <w:ind w:firstLine="720"/>
        <w:rPr>
          <w:rFonts w:ascii="StobiSerif Regular" w:hAnsi="StobiSerif Regular" w:cstheme="minorHAnsi"/>
          <w:sz w:val="22"/>
          <w:szCs w:val="22"/>
        </w:rPr>
      </w:pPr>
      <w:r w:rsidRPr="008E3A85">
        <w:rPr>
          <w:rFonts w:ascii="StobiSerif Regular" w:hAnsi="StobiSerif Regular" w:cstheme="minorHAnsi"/>
          <w:sz w:val="22"/>
          <w:szCs w:val="22"/>
        </w:rPr>
        <w:t>(1) Доколку спонзорот привремено или предвреме</w:t>
      </w:r>
      <w:r w:rsidR="0021593D" w:rsidRPr="008E3A85">
        <w:rPr>
          <w:rFonts w:ascii="StobiSerif Regular" w:hAnsi="StobiSerif Regular" w:cstheme="minorHAnsi"/>
          <w:sz w:val="22"/>
          <w:szCs w:val="22"/>
        </w:rPr>
        <w:t>но</w:t>
      </w:r>
      <w:r w:rsidRPr="008E3A85">
        <w:rPr>
          <w:rFonts w:ascii="StobiSerif Regular" w:hAnsi="StobiSerif Regular" w:cstheme="minorHAnsi"/>
          <w:sz w:val="22"/>
          <w:szCs w:val="22"/>
        </w:rPr>
        <w:t xml:space="preserve"> го прекинал клиничкото испитување, тој ќе </w:t>
      </w:r>
      <w:r w:rsidR="0066727F" w:rsidRPr="008E3A85">
        <w:rPr>
          <w:rFonts w:ascii="StobiSerif Regular" w:hAnsi="StobiSerif Regular" w:cstheme="minorHAnsi"/>
          <w:sz w:val="22"/>
          <w:szCs w:val="22"/>
        </w:rPr>
        <w:t>ја</w:t>
      </w:r>
      <w:r w:rsidRPr="008E3A85">
        <w:rPr>
          <w:rFonts w:ascii="StobiSerif Regular" w:hAnsi="StobiSerif Regular" w:cstheme="minorHAnsi"/>
          <w:sz w:val="22"/>
          <w:szCs w:val="22"/>
        </w:rPr>
        <w:t xml:space="preserve"> извести</w:t>
      </w:r>
      <w:r w:rsidR="00384C8E" w:rsidRPr="008E3A85">
        <w:rPr>
          <w:rFonts w:ascii="StobiSerif Regular" w:hAnsi="StobiSerif Regular" w:cstheme="minorHAnsi"/>
          <w:sz w:val="22"/>
          <w:szCs w:val="22"/>
        </w:rPr>
        <w:t xml:space="preserve"> </w:t>
      </w:r>
      <w:r w:rsidR="009362B4"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 xml:space="preserve">за привременото суспендирање или предвременото </w:t>
      </w:r>
      <w:r w:rsidR="00220284" w:rsidRPr="008E3A85">
        <w:rPr>
          <w:rFonts w:ascii="StobiSerif Regular" w:hAnsi="StobiSerif Regular" w:cstheme="minorHAnsi"/>
          <w:sz w:val="22"/>
          <w:szCs w:val="22"/>
        </w:rPr>
        <w:t xml:space="preserve">прекинување </w:t>
      </w:r>
      <w:r w:rsidRPr="008E3A85">
        <w:rPr>
          <w:rFonts w:ascii="StobiSerif Regular" w:hAnsi="StobiSerif Regular" w:cstheme="minorHAnsi"/>
          <w:sz w:val="22"/>
          <w:szCs w:val="22"/>
        </w:rPr>
        <w:t>во рок од 15 дена.</w:t>
      </w:r>
    </w:p>
    <w:p w14:paraId="0000079F" w14:textId="238ADE4A" w:rsidR="006B1277" w:rsidRPr="008E3A85" w:rsidRDefault="00682CA3" w:rsidP="00BE0548">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(2) Се смета дека клиничкото испитување завршува со последната посета на последниот субјект, освен </w:t>
      </w:r>
      <w:r w:rsidR="0021593D" w:rsidRPr="008E3A85">
        <w:rPr>
          <w:rFonts w:ascii="StobiSerif Regular" w:hAnsi="StobiSerif Regular" w:cstheme="minorHAnsi"/>
          <w:sz w:val="22"/>
          <w:szCs w:val="22"/>
        </w:rPr>
        <w:t xml:space="preserve">ако </w:t>
      </w:r>
      <w:r w:rsidRPr="008E3A85">
        <w:rPr>
          <w:rFonts w:ascii="StobiSerif Regular" w:hAnsi="StobiSerif Regular" w:cstheme="minorHAnsi"/>
          <w:sz w:val="22"/>
          <w:szCs w:val="22"/>
        </w:rPr>
        <w:t>планот на клиничкото испитување не одредува друг момент како крај</w:t>
      </w:r>
      <w:r w:rsidR="0021593D" w:rsidRPr="008E3A85">
        <w:rPr>
          <w:rFonts w:ascii="StobiSerif Regular" w:hAnsi="StobiSerif Regular" w:cstheme="minorHAnsi"/>
          <w:sz w:val="22"/>
          <w:szCs w:val="22"/>
        </w:rPr>
        <w:t xml:space="preserve"> на испитувањето</w:t>
      </w:r>
      <w:r w:rsidRPr="008E3A85">
        <w:rPr>
          <w:rFonts w:ascii="StobiSerif Regular" w:hAnsi="StobiSerif Regular" w:cstheme="minorHAnsi"/>
          <w:sz w:val="22"/>
          <w:szCs w:val="22"/>
        </w:rPr>
        <w:t>.</w:t>
      </w:r>
    </w:p>
    <w:p w14:paraId="000007A1" w14:textId="5AC5B799" w:rsidR="006B1277" w:rsidRPr="008E3A85" w:rsidRDefault="00682CA3" w:rsidP="00BE0548">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(3) Спонзорот </w:t>
      </w:r>
      <w:r w:rsidR="0066727F" w:rsidRPr="008E3A85">
        <w:rPr>
          <w:rFonts w:ascii="StobiSerif Regular" w:hAnsi="StobiSerif Regular" w:cstheme="minorHAnsi"/>
          <w:sz w:val="22"/>
          <w:szCs w:val="22"/>
        </w:rPr>
        <w:t xml:space="preserve">ја </w:t>
      </w:r>
      <w:r w:rsidRPr="008E3A85">
        <w:rPr>
          <w:rFonts w:ascii="StobiSerif Regular" w:hAnsi="StobiSerif Regular" w:cstheme="minorHAnsi"/>
          <w:sz w:val="22"/>
          <w:szCs w:val="22"/>
        </w:rPr>
        <w:t xml:space="preserve">известува </w:t>
      </w:r>
      <w:r w:rsidR="009362B4"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за завршување на клиничкото испитување во рок од 15 дена од неговото завршување.</w:t>
      </w:r>
    </w:p>
    <w:p w14:paraId="000007A3" w14:textId="20A00465" w:rsidR="006B1277" w:rsidRPr="008E3A85" w:rsidRDefault="00682CA3" w:rsidP="00BE0548">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(4) Без оглед на исходот од клиничкото испитување, во рок од една година од завршувањето на клиничкото испитување или во рок од три месеци од предвременото </w:t>
      </w:r>
      <w:r w:rsidR="00220284" w:rsidRPr="008E3A85">
        <w:rPr>
          <w:rFonts w:ascii="StobiSerif Regular" w:hAnsi="StobiSerif Regular" w:cstheme="minorHAnsi"/>
          <w:sz w:val="22"/>
          <w:szCs w:val="22"/>
        </w:rPr>
        <w:t xml:space="preserve">прекинување </w:t>
      </w:r>
      <w:r w:rsidRPr="008E3A85">
        <w:rPr>
          <w:rFonts w:ascii="StobiSerif Regular" w:hAnsi="StobiSerif Regular" w:cstheme="minorHAnsi"/>
          <w:sz w:val="22"/>
          <w:szCs w:val="22"/>
        </w:rPr>
        <w:t>или привремено</w:t>
      </w:r>
      <w:r w:rsidR="0021593D" w:rsidRPr="008E3A85">
        <w:rPr>
          <w:rFonts w:ascii="StobiSerif Regular" w:hAnsi="StobiSerif Regular" w:cstheme="minorHAnsi"/>
          <w:sz w:val="22"/>
          <w:szCs w:val="22"/>
        </w:rPr>
        <w:t>то</w:t>
      </w:r>
      <w:r w:rsidRPr="008E3A85">
        <w:rPr>
          <w:rFonts w:ascii="StobiSerif Regular" w:hAnsi="StobiSerif Regular" w:cstheme="minorHAnsi"/>
          <w:sz w:val="22"/>
          <w:szCs w:val="22"/>
        </w:rPr>
        <w:t xml:space="preserve"> суспендирање</w:t>
      </w:r>
      <w:r w:rsidR="0021593D" w:rsidRPr="008E3A85">
        <w:rPr>
          <w:rFonts w:ascii="StobiSerif Regular" w:hAnsi="StobiSerif Regular" w:cstheme="minorHAnsi"/>
          <w:sz w:val="22"/>
          <w:szCs w:val="22"/>
        </w:rPr>
        <w:t>,</w:t>
      </w:r>
      <w:r w:rsidRPr="008E3A85">
        <w:rPr>
          <w:rFonts w:ascii="StobiSerif Regular" w:hAnsi="StobiSerif Regular" w:cstheme="minorHAnsi"/>
          <w:sz w:val="22"/>
          <w:szCs w:val="22"/>
        </w:rPr>
        <w:t xml:space="preserve"> спонзорот ќе поднесе извештај до </w:t>
      </w:r>
      <w:r w:rsidR="009362B4"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 xml:space="preserve">за клиничкото испитување и ќе приложи резиме што е составено </w:t>
      </w:r>
      <w:r w:rsidR="00220284" w:rsidRPr="008E3A85">
        <w:rPr>
          <w:rFonts w:ascii="StobiSerif Regular" w:hAnsi="StobiSerif Regular" w:cstheme="minorHAnsi"/>
          <w:sz w:val="22"/>
          <w:szCs w:val="22"/>
        </w:rPr>
        <w:t>на начин</w:t>
      </w:r>
      <w:r w:rsidRPr="008E3A85">
        <w:rPr>
          <w:rFonts w:ascii="StobiSerif Regular" w:hAnsi="StobiSerif Regular" w:cstheme="minorHAnsi"/>
          <w:sz w:val="22"/>
          <w:szCs w:val="22"/>
        </w:rPr>
        <w:t xml:space="preserve"> лесно разбирлив за наменетиот корисник. Доколку од научни причини не е можно да се достави извештајот за клиничкото испитување во рок од една година по завршувањето на испитувањето, тој се поднесува веднаш штом ќе </w:t>
      </w:r>
      <w:r w:rsidR="00B43BAE" w:rsidRPr="008E3A85">
        <w:rPr>
          <w:rFonts w:ascii="StobiSerif Regular" w:hAnsi="StobiSerif Regular" w:cstheme="minorHAnsi"/>
          <w:sz w:val="22"/>
          <w:szCs w:val="22"/>
        </w:rPr>
        <w:t>биде возможно</w:t>
      </w:r>
      <w:r w:rsidRPr="008E3A85">
        <w:rPr>
          <w:rFonts w:ascii="StobiSerif Regular" w:hAnsi="StobiSerif Regular" w:cstheme="minorHAnsi"/>
          <w:sz w:val="22"/>
          <w:szCs w:val="22"/>
        </w:rPr>
        <w:t>, што е наведено и во планот за клиничко испитување, заедно со образложението.</w:t>
      </w:r>
    </w:p>
    <w:p w14:paraId="000007A4" w14:textId="2B3F1567" w:rsidR="006B1277" w:rsidRPr="008E3A85" w:rsidRDefault="00682CA3" w:rsidP="00BE0548">
      <w:pPr>
        <w:ind w:firstLine="720"/>
        <w:rPr>
          <w:rFonts w:ascii="StobiSerif Regular" w:hAnsi="StobiSerif Regular" w:cstheme="minorHAnsi"/>
          <w:sz w:val="22"/>
          <w:szCs w:val="22"/>
        </w:rPr>
      </w:pPr>
      <w:r w:rsidRPr="008E3A85">
        <w:rPr>
          <w:rFonts w:ascii="StobiSerif Regular" w:hAnsi="StobiSerif Regular" w:cstheme="minorHAnsi"/>
          <w:sz w:val="22"/>
          <w:szCs w:val="22"/>
        </w:rPr>
        <w:t>(5) Резимето и извештајот за клиничкото испитување стануваат јавно достапни на веб-страница</w:t>
      </w:r>
      <w:r w:rsidR="0066727F" w:rsidRPr="008E3A85">
        <w:rPr>
          <w:rFonts w:ascii="StobiSerif Regular" w:hAnsi="StobiSerif Regular" w:cstheme="minorHAnsi"/>
          <w:sz w:val="22"/>
          <w:szCs w:val="22"/>
        </w:rPr>
        <w:t>та</w:t>
      </w:r>
      <w:r w:rsidRPr="008E3A85">
        <w:rPr>
          <w:rFonts w:ascii="StobiSerif Regular" w:hAnsi="StobiSerif Regular" w:cstheme="minorHAnsi"/>
          <w:sz w:val="22"/>
          <w:szCs w:val="22"/>
        </w:rPr>
        <w:t xml:space="preserve"> на </w:t>
      </w:r>
      <w:r w:rsidR="009362B4" w:rsidRPr="008E3A85">
        <w:rPr>
          <w:rFonts w:ascii="StobiSerif Regular" w:hAnsi="StobiSerif Regular" w:cstheme="minorHAnsi"/>
          <w:sz w:val="22"/>
          <w:szCs w:val="22"/>
        </w:rPr>
        <w:t>Агенцијата</w:t>
      </w:r>
      <w:r w:rsidR="00384C8E"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 xml:space="preserve">најдоцна кога средството е </w:t>
      </w:r>
      <w:r w:rsidR="0021593D" w:rsidRPr="008E3A85">
        <w:rPr>
          <w:rFonts w:ascii="StobiSerif Regular" w:hAnsi="StobiSerif Regular" w:cstheme="minorHAnsi"/>
          <w:sz w:val="22"/>
          <w:szCs w:val="22"/>
        </w:rPr>
        <w:t>запишано во регист</w:t>
      </w:r>
      <w:r w:rsidR="00384C8E" w:rsidRPr="008E3A85">
        <w:rPr>
          <w:rFonts w:ascii="StobiSerif Regular" w:hAnsi="StobiSerif Regular" w:cstheme="minorHAnsi"/>
          <w:sz w:val="22"/>
          <w:szCs w:val="22"/>
        </w:rPr>
        <w:t>а</w:t>
      </w:r>
      <w:r w:rsidR="0021593D" w:rsidRPr="008E3A85">
        <w:rPr>
          <w:rFonts w:ascii="StobiSerif Regular" w:hAnsi="StobiSerif Regular" w:cstheme="minorHAnsi"/>
          <w:sz w:val="22"/>
          <w:szCs w:val="22"/>
        </w:rPr>
        <w:t>р</w:t>
      </w:r>
      <w:r w:rsidR="00384C8E" w:rsidRPr="008E3A85">
        <w:rPr>
          <w:rFonts w:ascii="StobiSerif Regular" w:hAnsi="StobiSerif Regular" w:cstheme="minorHAnsi"/>
          <w:sz w:val="22"/>
          <w:szCs w:val="22"/>
        </w:rPr>
        <w:t>от</w:t>
      </w:r>
      <w:r w:rsidR="0021593D" w:rsidRPr="008E3A85">
        <w:rPr>
          <w:rFonts w:ascii="StobiSerif Regular" w:hAnsi="StobiSerif Regular" w:cstheme="minorHAnsi"/>
          <w:sz w:val="22"/>
          <w:szCs w:val="22"/>
        </w:rPr>
        <w:t xml:space="preserve"> на медицински средства </w:t>
      </w:r>
      <w:r w:rsidRPr="008E3A85">
        <w:rPr>
          <w:rFonts w:ascii="StobiSerif Regular" w:hAnsi="StobiSerif Regular" w:cstheme="minorHAnsi"/>
          <w:sz w:val="22"/>
          <w:szCs w:val="22"/>
        </w:rPr>
        <w:t xml:space="preserve">согласно со овој закон и пред неговото ставање </w:t>
      </w:r>
      <w:r w:rsidR="008B33F4" w:rsidRPr="008E3A85">
        <w:rPr>
          <w:rFonts w:ascii="StobiSerif Regular" w:hAnsi="StobiSerif Regular" w:cstheme="minorHAnsi"/>
          <w:sz w:val="22"/>
          <w:szCs w:val="22"/>
        </w:rPr>
        <w:t>во промет</w:t>
      </w:r>
      <w:r w:rsidRPr="008E3A85">
        <w:rPr>
          <w:rFonts w:ascii="StobiSerif Regular" w:hAnsi="StobiSerif Regular" w:cstheme="minorHAnsi"/>
          <w:sz w:val="22"/>
          <w:szCs w:val="22"/>
        </w:rPr>
        <w:t xml:space="preserve">. Во случај на предвремено </w:t>
      </w:r>
      <w:r w:rsidR="00B43BAE" w:rsidRPr="008E3A85">
        <w:rPr>
          <w:rFonts w:ascii="StobiSerif Regular" w:hAnsi="StobiSerif Regular" w:cstheme="minorHAnsi"/>
          <w:sz w:val="22"/>
          <w:szCs w:val="22"/>
        </w:rPr>
        <w:lastRenderedPageBreak/>
        <w:t xml:space="preserve">прекинување </w:t>
      </w:r>
      <w:r w:rsidRPr="008E3A85">
        <w:rPr>
          <w:rFonts w:ascii="StobiSerif Regular" w:hAnsi="StobiSerif Regular" w:cstheme="minorHAnsi"/>
          <w:sz w:val="22"/>
          <w:szCs w:val="22"/>
        </w:rPr>
        <w:t>или привремено суспендирање, резимето и извештајот стануваат јавно достапни веднаш по нивното поднесување.</w:t>
      </w:r>
    </w:p>
    <w:p w14:paraId="000007A5" w14:textId="152585AD" w:rsidR="006B1277" w:rsidRPr="008E3A85" w:rsidRDefault="00682CA3" w:rsidP="00BE0548">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(6) Доколку средството не се </w:t>
      </w:r>
      <w:r w:rsidR="00E1188B" w:rsidRPr="008E3A85">
        <w:rPr>
          <w:rFonts w:ascii="StobiSerif Regular" w:hAnsi="StobiSerif Regular" w:cstheme="minorHAnsi"/>
          <w:sz w:val="22"/>
          <w:szCs w:val="22"/>
        </w:rPr>
        <w:t>запише во регист</w:t>
      </w:r>
      <w:r w:rsidR="00384C8E" w:rsidRPr="008E3A85">
        <w:rPr>
          <w:rFonts w:ascii="StobiSerif Regular" w:hAnsi="StobiSerif Regular" w:cstheme="minorHAnsi"/>
          <w:sz w:val="22"/>
          <w:szCs w:val="22"/>
        </w:rPr>
        <w:t>а</w:t>
      </w:r>
      <w:r w:rsidR="00E1188B" w:rsidRPr="008E3A85">
        <w:rPr>
          <w:rFonts w:ascii="StobiSerif Regular" w:hAnsi="StobiSerif Regular" w:cstheme="minorHAnsi"/>
          <w:sz w:val="22"/>
          <w:szCs w:val="22"/>
        </w:rPr>
        <w:t xml:space="preserve">рот на медицински средства </w:t>
      </w:r>
      <w:r w:rsidRPr="008E3A85">
        <w:rPr>
          <w:rFonts w:ascii="StobiSerif Regular" w:hAnsi="StobiSerif Regular" w:cstheme="minorHAnsi"/>
          <w:sz w:val="22"/>
          <w:szCs w:val="22"/>
        </w:rPr>
        <w:t xml:space="preserve">во рок од една година </w:t>
      </w:r>
      <w:r w:rsidR="0096647C" w:rsidRPr="008E3A85">
        <w:rPr>
          <w:rFonts w:ascii="StobiSerif Regular" w:hAnsi="StobiSerif Regular" w:cstheme="minorHAnsi"/>
          <w:sz w:val="22"/>
          <w:szCs w:val="22"/>
        </w:rPr>
        <w:t xml:space="preserve">од достапноста </w:t>
      </w:r>
      <w:r w:rsidRPr="008E3A85">
        <w:rPr>
          <w:rFonts w:ascii="StobiSerif Regular" w:hAnsi="StobiSerif Regular" w:cstheme="minorHAnsi"/>
          <w:sz w:val="22"/>
          <w:szCs w:val="22"/>
        </w:rPr>
        <w:t>на резимето и извештајот за веб-страница</w:t>
      </w:r>
      <w:r w:rsidR="0096647C" w:rsidRPr="008E3A85">
        <w:rPr>
          <w:rFonts w:ascii="StobiSerif Regular" w:hAnsi="StobiSerif Regular" w:cstheme="minorHAnsi"/>
          <w:sz w:val="22"/>
          <w:szCs w:val="22"/>
        </w:rPr>
        <w:t>та</w:t>
      </w:r>
      <w:r w:rsidRPr="008E3A85">
        <w:rPr>
          <w:rFonts w:ascii="StobiSerif Regular" w:hAnsi="StobiSerif Regular" w:cstheme="minorHAnsi"/>
          <w:sz w:val="22"/>
          <w:szCs w:val="22"/>
        </w:rPr>
        <w:t xml:space="preserve">, </w:t>
      </w:r>
      <w:r w:rsidR="009362B4"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во тој момент ќе го објави резимето и извештајот на својата веб-страница.</w:t>
      </w:r>
    </w:p>
    <w:p w14:paraId="59CDB7F3" w14:textId="77777777" w:rsidR="0057053D" w:rsidRPr="008E3A85" w:rsidRDefault="0057053D">
      <w:pPr>
        <w:ind w:firstLine="0"/>
        <w:rPr>
          <w:rFonts w:ascii="StobiSerif Regular" w:hAnsi="StobiSerif Regular" w:cstheme="minorHAnsi"/>
          <w:sz w:val="22"/>
          <w:szCs w:val="22"/>
          <w:u w:val="single"/>
        </w:rPr>
      </w:pPr>
    </w:p>
    <w:p w14:paraId="000007A6" w14:textId="17EF7E51" w:rsidR="006B1277" w:rsidRPr="008E3A85" w:rsidRDefault="00682CA3">
      <w:pPr>
        <w:ind w:firstLine="0"/>
        <w:rPr>
          <w:rFonts w:ascii="StobiSerif Regular" w:hAnsi="StobiSerif Regular" w:cstheme="minorHAnsi"/>
          <w:sz w:val="22"/>
          <w:szCs w:val="22"/>
          <w:u w:val="single"/>
        </w:rPr>
      </w:pPr>
      <w:r w:rsidRPr="008E3A85">
        <w:rPr>
          <w:rFonts w:ascii="StobiSerif Regular" w:hAnsi="StobiSerif Regular" w:cstheme="minorHAnsi"/>
          <w:sz w:val="22"/>
          <w:szCs w:val="22"/>
          <w:u w:val="single"/>
        </w:rPr>
        <w:t>Дел Б</w:t>
      </w:r>
    </w:p>
    <w:p w14:paraId="000007A7" w14:textId="3ABC89CF" w:rsidR="006B1277" w:rsidRPr="008E3A85" w:rsidRDefault="00682CA3">
      <w:pPr>
        <w:ind w:firstLine="0"/>
        <w:rPr>
          <w:rFonts w:ascii="StobiSerif Regular" w:hAnsi="StobiSerif Regular" w:cstheme="minorHAnsi"/>
          <w:sz w:val="22"/>
          <w:szCs w:val="22"/>
          <w:u w:val="single"/>
        </w:rPr>
      </w:pPr>
      <w:r w:rsidRPr="008E3A85">
        <w:rPr>
          <w:rFonts w:ascii="StobiSerif Regular" w:hAnsi="StobiSerif Regular" w:cstheme="minorHAnsi"/>
          <w:sz w:val="22"/>
          <w:szCs w:val="22"/>
          <w:u w:val="single"/>
        </w:rPr>
        <w:t xml:space="preserve">Барања </w:t>
      </w:r>
      <w:r w:rsidR="00A61ADF" w:rsidRPr="008E3A85">
        <w:rPr>
          <w:rFonts w:ascii="StobiSerif Regular" w:hAnsi="StobiSerif Regular" w:cstheme="minorHAnsi"/>
          <w:sz w:val="22"/>
          <w:szCs w:val="22"/>
          <w:u w:val="single"/>
        </w:rPr>
        <w:t>во однос на</w:t>
      </w:r>
      <w:r w:rsidRPr="008E3A85">
        <w:rPr>
          <w:rFonts w:ascii="StobiSerif Regular" w:hAnsi="StobiSerif Regular" w:cstheme="minorHAnsi"/>
          <w:sz w:val="22"/>
          <w:szCs w:val="22"/>
          <w:u w:val="single"/>
        </w:rPr>
        <w:t xml:space="preserve"> клиничко испитување за други цели</w:t>
      </w:r>
    </w:p>
    <w:p w14:paraId="000007A8" w14:textId="77777777" w:rsidR="006B1277" w:rsidRPr="008E3A85" w:rsidRDefault="006B1277">
      <w:pPr>
        <w:rPr>
          <w:rFonts w:ascii="StobiSerif Regular" w:hAnsi="StobiSerif Regular" w:cstheme="minorHAnsi"/>
          <w:sz w:val="22"/>
          <w:szCs w:val="22"/>
        </w:rPr>
      </w:pPr>
    </w:p>
    <w:p w14:paraId="000007AA" w14:textId="0D11693E" w:rsidR="006B1277" w:rsidRPr="008E3A85" w:rsidRDefault="00682CA3" w:rsidP="00B43BAE">
      <w:pPr>
        <w:jc w:val="center"/>
        <w:rPr>
          <w:rFonts w:ascii="StobiSerif Regular" w:hAnsi="StobiSerif Regular" w:cstheme="minorHAnsi"/>
          <w:sz w:val="22"/>
          <w:szCs w:val="22"/>
        </w:rPr>
      </w:pPr>
      <w:r w:rsidRPr="008E3A85">
        <w:rPr>
          <w:rFonts w:ascii="StobiSerif Regular" w:hAnsi="StobiSerif Regular" w:cstheme="minorHAnsi"/>
          <w:sz w:val="22"/>
          <w:szCs w:val="22"/>
        </w:rPr>
        <w:t>Член 97</w:t>
      </w:r>
    </w:p>
    <w:p w14:paraId="000007AB" w14:textId="58E334AA"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 xml:space="preserve">(Барања </w:t>
      </w:r>
      <w:r w:rsidR="00A61ADF" w:rsidRPr="008E3A85">
        <w:rPr>
          <w:rFonts w:ascii="StobiSerif Regular" w:hAnsi="StobiSerif Regular" w:cstheme="minorHAnsi"/>
          <w:sz w:val="22"/>
          <w:szCs w:val="22"/>
        </w:rPr>
        <w:t>во однос на</w:t>
      </w:r>
      <w:r w:rsidRPr="008E3A85">
        <w:rPr>
          <w:rFonts w:ascii="StobiSerif Regular" w:hAnsi="StobiSerif Regular" w:cstheme="minorHAnsi"/>
          <w:sz w:val="22"/>
          <w:szCs w:val="22"/>
        </w:rPr>
        <w:t xml:space="preserve"> клиничко испитување </w:t>
      </w:r>
      <w:r w:rsidR="00B43BAE" w:rsidRPr="008E3A85">
        <w:rPr>
          <w:rFonts w:ascii="StobiSerif Regular" w:hAnsi="StobiSerif Regular" w:cstheme="minorHAnsi"/>
          <w:sz w:val="22"/>
          <w:szCs w:val="22"/>
        </w:rPr>
        <w:t xml:space="preserve">што </w:t>
      </w:r>
      <w:r w:rsidR="00A61ADF" w:rsidRPr="008E3A85">
        <w:rPr>
          <w:rFonts w:ascii="StobiSerif Regular" w:hAnsi="StobiSerif Regular" w:cstheme="minorHAnsi"/>
          <w:sz w:val="22"/>
          <w:szCs w:val="22"/>
        </w:rPr>
        <w:t>не се</w:t>
      </w:r>
      <w:r w:rsidRPr="008E3A85">
        <w:rPr>
          <w:rFonts w:ascii="StobiSerif Regular" w:hAnsi="StobiSerif Regular" w:cstheme="minorHAnsi"/>
          <w:sz w:val="22"/>
          <w:szCs w:val="22"/>
        </w:rPr>
        <w:t xml:space="preserve"> спроведени за целите на означување на средството со CE или национална ознака)</w:t>
      </w:r>
    </w:p>
    <w:p w14:paraId="000007AC" w14:textId="77777777" w:rsidR="006B1277" w:rsidRPr="008E3A85" w:rsidRDefault="006B1277">
      <w:pPr>
        <w:rPr>
          <w:rFonts w:ascii="StobiSerif Regular" w:hAnsi="StobiSerif Regular" w:cstheme="minorHAnsi"/>
          <w:sz w:val="22"/>
          <w:szCs w:val="22"/>
        </w:rPr>
      </w:pPr>
    </w:p>
    <w:p w14:paraId="000007AD" w14:textId="4AEDCC48" w:rsidR="006B1277" w:rsidRPr="008E3A85" w:rsidRDefault="00682CA3" w:rsidP="006B2D42">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(1) Истите правила </w:t>
      </w:r>
      <w:r w:rsidR="00B43BAE" w:rsidRPr="008E3A85">
        <w:rPr>
          <w:rFonts w:ascii="StobiSerif Regular" w:hAnsi="StobiSerif Regular" w:cstheme="minorHAnsi"/>
          <w:sz w:val="22"/>
          <w:szCs w:val="22"/>
        </w:rPr>
        <w:t xml:space="preserve">се применуваат </w:t>
      </w:r>
      <w:r w:rsidRPr="008E3A85">
        <w:rPr>
          <w:rFonts w:ascii="StobiSerif Regular" w:hAnsi="StobiSerif Regular" w:cstheme="minorHAnsi"/>
          <w:sz w:val="22"/>
          <w:szCs w:val="22"/>
        </w:rPr>
        <w:t xml:space="preserve">и за клиничките испитувања кои не </w:t>
      </w:r>
      <w:r w:rsidR="00A61ADF" w:rsidRPr="008E3A85">
        <w:rPr>
          <w:rFonts w:ascii="StobiSerif Regular" w:hAnsi="StobiSerif Regular" w:cstheme="minorHAnsi"/>
          <w:sz w:val="22"/>
          <w:szCs w:val="22"/>
        </w:rPr>
        <w:t xml:space="preserve">се </w:t>
      </w:r>
      <w:r w:rsidRPr="008E3A85">
        <w:rPr>
          <w:rFonts w:ascii="StobiSerif Regular" w:hAnsi="StobiSerif Regular" w:cstheme="minorHAnsi"/>
          <w:sz w:val="22"/>
          <w:szCs w:val="22"/>
        </w:rPr>
        <w:t>спроведени за ниту една од целите наведени во член 80</w:t>
      </w:r>
      <w:r w:rsidR="00A461D2" w:rsidRPr="008E3A85">
        <w:rPr>
          <w:rFonts w:ascii="StobiSerif Regular" w:hAnsi="StobiSerif Regular" w:cstheme="minorHAnsi"/>
          <w:sz w:val="22"/>
          <w:szCs w:val="22"/>
        </w:rPr>
        <w:t xml:space="preserve"> </w:t>
      </w:r>
      <w:r w:rsidR="00C435DE" w:rsidRPr="008E3A85">
        <w:rPr>
          <w:rFonts w:ascii="StobiSerif Regular" w:hAnsi="StobiSerif Regular" w:cstheme="minorHAnsi"/>
          <w:sz w:val="22"/>
          <w:szCs w:val="22"/>
        </w:rPr>
        <w:t xml:space="preserve">став </w:t>
      </w:r>
      <w:r w:rsidRPr="008E3A85">
        <w:rPr>
          <w:rFonts w:ascii="StobiSerif Regular" w:hAnsi="StobiSerif Regular" w:cstheme="minorHAnsi"/>
          <w:sz w:val="22"/>
          <w:szCs w:val="22"/>
        </w:rPr>
        <w:t>1</w:t>
      </w:r>
      <w:r w:rsidR="00C435DE" w:rsidRPr="008E3A85">
        <w:rPr>
          <w:rFonts w:ascii="StobiSerif Regular" w:hAnsi="StobiSerif Regular" w:cstheme="minorHAnsi"/>
          <w:sz w:val="22"/>
          <w:szCs w:val="22"/>
        </w:rPr>
        <w:t xml:space="preserve"> од овој закон</w:t>
      </w:r>
      <w:r w:rsidRPr="008E3A85">
        <w:rPr>
          <w:rFonts w:ascii="StobiSerif Regular" w:hAnsi="StobiSerif Regular" w:cstheme="minorHAnsi"/>
          <w:sz w:val="22"/>
          <w:szCs w:val="22"/>
        </w:rPr>
        <w:t>, како и за клинички испитувања за целите на утврдување на усогласеноста и добивање на ознака за сообразност опишан</w:t>
      </w:r>
      <w:r w:rsidR="00A61ADF" w:rsidRPr="008E3A85">
        <w:rPr>
          <w:rFonts w:ascii="StobiSerif Regular" w:hAnsi="StobiSerif Regular" w:cstheme="minorHAnsi"/>
          <w:sz w:val="22"/>
          <w:szCs w:val="22"/>
        </w:rPr>
        <w:t>и</w:t>
      </w:r>
      <w:r w:rsidRPr="008E3A85">
        <w:rPr>
          <w:rFonts w:ascii="StobiSerif Regular" w:hAnsi="StobiSerif Regular" w:cstheme="minorHAnsi"/>
          <w:sz w:val="22"/>
          <w:szCs w:val="22"/>
        </w:rPr>
        <w:t xml:space="preserve"> во дел А од </w:t>
      </w:r>
      <w:r w:rsidR="00DA5CD5" w:rsidRPr="008E3A85">
        <w:rPr>
          <w:rFonts w:ascii="StobiSerif Regular" w:hAnsi="StobiSerif Regular" w:cstheme="minorHAnsi"/>
          <w:sz w:val="22"/>
          <w:szCs w:val="22"/>
        </w:rPr>
        <w:t>ова поглавје</w:t>
      </w:r>
      <w:r w:rsidR="00A461D2" w:rsidRPr="008E3A85">
        <w:rPr>
          <w:rFonts w:ascii="StobiSerif Regular" w:hAnsi="StobiSerif Regular" w:cstheme="minorHAnsi"/>
          <w:sz w:val="22"/>
          <w:szCs w:val="22"/>
        </w:rPr>
        <w:t>.</w:t>
      </w:r>
    </w:p>
    <w:p w14:paraId="000007AE" w14:textId="1FC2C159" w:rsidR="006B1277" w:rsidRPr="008E3A85" w:rsidRDefault="00682CA3" w:rsidP="006B2D42">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(2) </w:t>
      </w:r>
      <w:r w:rsidR="00ED0749" w:rsidRPr="008E3A85">
        <w:rPr>
          <w:rFonts w:ascii="StobiSerif Regular" w:hAnsi="StobiSerif Regular" w:cstheme="minorHAnsi"/>
          <w:sz w:val="22"/>
          <w:szCs w:val="22"/>
        </w:rPr>
        <w:t xml:space="preserve">По исклучок </w:t>
      </w:r>
      <w:r w:rsidRPr="008E3A85">
        <w:rPr>
          <w:rFonts w:ascii="StobiSerif Regular" w:hAnsi="StobiSerif Regular" w:cstheme="minorHAnsi"/>
          <w:sz w:val="22"/>
          <w:szCs w:val="22"/>
        </w:rPr>
        <w:t xml:space="preserve">од став 1 </w:t>
      </w:r>
      <w:r w:rsidR="00ED0749" w:rsidRPr="008E3A85">
        <w:rPr>
          <w:rFonts w:ascii="StobiSerif Regular" w:hAnsi="StobiSerif Regular" w:cstheme="minorHAnsi"/>
          <w:sz w:val="22"/>
          <w:szCs w:val="22"/>
        </w:rPr>
        <w:t>на</w:t>
      </w:r>
      <w:r w:rsidR="00C435DE" w:rsidRPr="008E3A85">
        <w:rPr>
          <w:rFonts w:ascii="StobiSerif Regular" w:hAnsi="StobiSerif Regular" w:cstheme="minorHAnsi"/>
          <w:sz w:val="22"/>
          <w:szCs w:val="22"/>
        </w:rPr>
        <w:t xml:space="preserve"> овој член</w:t>
      </w:r>
      <w:r w:rsidR="00ED0749" w:rsidRPr="008E3A85">
        <w:rPr>
          <w:rFonts w:ascii="StobiSerif Regular" w:hAnsi="StobiSerif Regular" w:cstheme="minorHAnsi"/>
          <w:sz w:val="22"/>
          <w:szCs w:val="22"/>
        </w:rPr>
        <w:t>,</w:t>
      </w:r>
      <w:r w:rsidR="00C435DE"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во случај кога се работи за клиничко испитување на средство кое веќе има CE/национална ознака и за целта за која е добиена таа ознака</w:t>
      </w:r>
      <w:r w:rsidR="00ED0749" w:rsidRPr="008E3A85">
        <w:rPr>
          <w:rFonts w:ascii="StobiSerif Regular" w:hAnsi="StobiSerif Regular" w:cstheme="minorHAnsi"/>
          <w:sz w:val="22"/>
          <w:szCs w:val="22"/>
        </w:rPr>
        <w:t xml:space="preserve">, </w:t>
      </w:r>
      <w:r w:rsidR="00DA5CD5"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се применуваат одредбите од член 98</w:t>
      </w:r>
      <w:r w:rsidR="00C435DE" w:rsidRPr="008E3A85">
        <w:rPr>
          <w:rFonts w:ascii="StobiSerif Regular" w:hAnsi="StobiSerif Regular" w:cstheme="minorHAnsi"/>
          <w:sz w:val="22"/>
          <w:szCs w:val="22"/>
        </w:rPr>
        <w:t xml:space="preserve"> од овој закон</w:t>
      </w:r>
      <w:r w:rsidRPr="008E3A85">
        <w:rPr>
          <w:rFonts w:ascii="StobiSerif Regular" w:hAnsi="StobiSerif Regular" w:cstheme="minorHAnsi"/>
          <w:sz w:val="22"/>
          <w:szCs w:val="22"/>
        </w:rPr>
        <w:t>.</w:t>
      </w:r>
    </w:p>
    <w:p w14:paraId="000007B0" w14:textId="77777777" w:rsidR="006B1277" w:rsidRPr="008E3A85" w:rsidRDefault="006B1277">
      <w:pPr>
        <w:rPr>
          <w:rFonts w:ascii="StobiSerif Regular" w:hAnsi="StobiSerif Regular" w:cstheme="minorHAnsi"/>
          <w:sz w:val="22"/>
          <w:szCs w:val="22"/>
        </w:rPr>
      </w:pPr>
    </w:p>
    <w:p w14:paraId="31A8E0BC" w14:textId="77777777" w:rsidR="00A61ADF" w:rsidRPr="008E3A85" w:rsidRDefault="00682CA3">
      <w:pPr>
        <w:ind w:firstLine="0"/>
        <w:rPr>
          <w:rFonts w:ascii="StobiSerif Regular" w:hAnsi="StobiSerif Regular" w:cstheme="minorHAnsi"/>
          <w:sz w:val="22"/>
          <w:szCs w:val="22"/>
          <w:u w:val="single"/>
        </w:rPr>
      </w:pPr>
      <w:r w:rsidRPr="008E3A85">
        <w:rPr>
          <w:rFonts w:ascii="StobiSerif Regular" w:hAnsi="StobiSerif Regular" w:cstheme="minorHAnsi"/>
          <w:sz w:val="22"/>
          <w:szCs w:val="22"/>
          <w:u w:val="single"/>
        </w:rPr>
        <w:t>Дел В</w:t>
      </w:r>
    </w:p>
    <w:p w14:paraId="000007B3" w14:textId="67AAC575" w:rsidR="006B1277" w:rsidRPr="008E3A85" w:rsidRDefault="00682CA3" w:rsidP="00B5489C">
      <w:pPr>
        <w:ind w:firstLine="0"/>
        <w:rPr>
          <w:rFonts w:ascii="StobiSerif Regular" w:hAnsi="StobiSerif Regular" w:cstheme="minorHAnsi"/>
          <w:sz w:val="22"/>
          <w:szCs w:val="22"/>
        </w:rPr>
      </w:pPr>
      <w:r w:rsidRPr="008E3A85">
        <w:rPr>
          <w:rFonts w:ascii="StobiSerif Regular" w:hAnsi="StobiSerif Regular" w:cstheme="minorHAnsi"/>
          <w:sz w:val="22"/>
          <w:szCs w:val="22"/>
          <w:u w:val="single"/>
        </w:rPr>
        <w:t xml:space="preserve">Барања во врска со клиничко </w:t>
      </w:r>
      <w:r w:rsidR="00DA5CD5" w:rsidRPr="008E3A85">
        <w:rPr>
          <w:rFonts w:ascii="StobiSerif Regular" w:hAnsi="StobiSerif Regular" w:cstheme="minorHAnsi"/>
          <w:sz w:val="22"/>
          <w:szCs w:val="22"/>
          <w:u w:val="single"/>
        </w:rPr>
        <w:t>испитување на средство</w:t>
      </w:r>
      <w:r w:rsidRPr="008E3A85">
        <w:rPr>
          <w:rFonts w:ascii="StobiSerif Regular" w:hAnsi="StobiSerif Regular" w:cstheme="minorHAnsi"/>
          <w:sz w:val="22"/>
          <w:szCs w:val="22"/>
          <w:u w:val="single"/>
        </w:rPr>
        <w:t xml:space="preserve"> ко</w:t>
      </w:r>
      <w:r w:rsidR="00DA5CD5" w:rsidRPr="008E3A85">
        <w:rPr>
          <w:rFonts w:ascii="StobiSerif Regular" w:hAnsi="StobiSerif Regular" w:cstheme="minorHAnsi"/>
          <w:sz w:val="22"/>
          <w:szCs w:val="22"/>
          <w:u w:val="single"/>
        </w:rPr>
        <w:t>е</w:t>
      </w:r>
      <w:r w:rsidRPr="008E3A85">
        <w:rPr>
          <w:rFonts w:ascii="StobiSerif Regular" w:hAnsi="StobiSerif Regular" w:cstheme="minorHAnsi"/>
          <w:sz w:val="22"/>
          <w:szCs w:val="22"/>
          <w:u w:val="single"/>
        </w:rPr>
        <w:t xml:space="preserve"> веќе носи CE/национална ознака</w:t>
      </w:r>
    </w:p>
    <w:p w14:paraId="000007B5" w14:textId="33BF6F87" w:rsidR="006B1277" w:rsidRPr="008E3A85" w:rsidRDefault="00682CA3" w:rsidP="00DA5CD5">
      <w:pPr>
        <w:jc w:val="center"/>
        <w:rPr>
          <w:rFonts w:ascii="StobiSerif Regular" w:hAnsi="StobiSerif Regular" w:cstheme="minorHAnsi"/>
          <w:sz w:val="22"/>
          <w:szCs w:val="22"/>
        </w:rPr>
      </w:pPr>
      <w:r w:rsidRPr="008E3A85">
        <w:rPr>
          <w:rFonts w:ascii="StobiSerif Regular" w:hAnsi="StobiSerif Regular" w:cstheme="minorHAnsi"/>
          <w:sz w:val="22"/>
          <w:szCs w:val="22"/>
        </w:rPr>
        <w:t>Член 98</w:t>
      </w:r>
    </w:p>
    <w:p w14:paraId="000007B6" w14:textId="1A65BD8C"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w:t>
      </w:r>
      <w:r w:rsidR="00DA5CD5" w:rsidRPr="008E3A85">
        <w:rPr>
          <w:rFonts w:ascii="StobiSerif Regular" w:hAnsi="StobiSerif Regular" w:cstheme="minorHAnsi"/>
          <w:sz w:val="22"/>
          <w:szCs w:val="22"/>
        </w:rPr>
        <w:t>К</w:t>
      </w:r>
      <w:r w:rsidRPr="008E3A85">
        <w:rPr>
          <w:rFonts w:ascii="StobiSerif Regular" w:hAnsi="StobiSerif Regular" w:cstheme="minorHAnsi"/>
          <w:sz w:val="22"/>
          <w:szCs w:val="22"/>
        </w:rPr>
        <w:t>линичко следење</w:t>
      </w:r>
      <w:r w:rsidR="00DA5CD5" w:rsidRPr="008E3A85">
        <w:rPr>
          <w:rFonts w:ascii="StobiSerif Regular" w:hAnsi="StobiSerif Regular" w:cstheme="minorHAnsi"/>
          <w:sz w:val="22"/>
          <w:szCs w:val="22"/>
        </w:rPr>
        <w:t xml:space="preserve"> по ставање </w:t>
      </w:r>
      <w:r w:rsidR="008B33F4" w:rsidRPr="008E3A85">
        <w:rPr>
          <w:rFonts w:ascii="StobiSerif Regular" w:hAnsi="StobiSerif Regular" w:cstheme="minorHAnsi"/>
          <w:sz w:val="22"/>
          <w:szCs w:val="22"/>
        </w:rPr>
        <w:t>во промет</w:t>
      </w:r>
      <w:r w:rsidRPr="008E3A85">
        <w:rPr>
          <w:rFonts w:ascii="StobiSerif Regular" w:hAnsi="StobiSerif Regular" w:cstheme="minorHAnsi"/>
          <w:sz w:val="22"/>
          <w:szCs w:val="22"/>
        </w:rPr>
        <w:t>)</w:t>
      </w:r>
    </w:p>
    <w:p w14:paraId="000007B7" w14:textId="77777777" w:rsidR="006B1277" w:rsidRPr="008E3A85" w:rsidRDefault="006B1277">
      <w:pPr>
        <w:rPr>
          <w:rFonts w:ascii="StobiSerif Regular" w:hAnsi="StobiSerif Regular" w:cstheme="minorHAnsi"/>
          <w:sz w:val="22"/>
          <w:szCs w:val="22"/>
        </w:rPr>
      </w:pPr>
    </w:p>
    <w:p w14:paraId="000007B8" w14:textId="669A9E8B" w:rsidR="006B1277" w:rsidRPr="008E3A85" w:rsidRDefault="00682CA3" w:rsidP="006B2D42">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(1) Кога е потребно да се спроведе клиничко испитување за понатамошна евалуација на </w:t>
      </w:r>
      <w:r w:rsidR="00DA5CD5" w:rsidRPr="008E3A85">
        <w:rPr>
          <w:rFonts w:ascii="StobiSerif Regular" w:hAnsi="StobiSerif Regular" w:cstheme="minorHAnsi"/>
          <w:sz w:val="22"/>
          <w:szCs w:val="22"/>
        </w:rPr>
        <w:t xml:space="preserve">средство </w:t>
      </w:r>
      <w:r w:rsidRPr="008E3A85">
        <w:rPr>
          <w:rFonts w:ascii="StobiSerif Regular" w:hAnsi="StobiSerif Regular" w:cstheme="minorHAnsi"/>
          <w:sz w:val="22"/>
          <w:szCs w:val="22"/>
        </w:rPr>
        <w:t>ко</w:t>
      </w:r>
      <w:r w:rsidR="00DA5CD5" w:rsidRPr="008E3A85">
        <w:rPr>
          <w:rFonts w:ascii="StobiSerif Regular" w:hAnsi="StobiSerif Regular" w:cstheme="minorHAnsi"/>
          <w:sz w:val="22"/>
          <w:szCs w:val="22"/>
        </w:rPr>
        <w:t>е</w:t>
      </w:r>
      <w:r w:rsidRPr="008E3A85">
        <w:rPr>
          <w:rFonts w:ascii="StobiSerif Regular" w:hAnsi="StobiSerif Regular" w:cstheme="minorHAnsi"/>
          <w:sz w:val="22"/>
          <w:szCs w:val="22"/>
        </w:rPr>
        <w:t xml:space="preserve"> веќе</w:t>
      </w:r>
      <w:r w:rsidR="00DA5CD5" w:rsidRPr="008E3A85">
        <w:rPr>
          <w:rFonts w:ascii="StobiSerif Regular" w:hAnsi="StobiSerif Regular" w:cstheme="minorHAnsi"/>
          <w:sz w:val="22"/>
          <w:szCs w:val="22"/>
        </w:rPr>
        <w:t xml:space="preserve"> поседува</w:t>
      </w:r>
      <w:r w:rsidRPr="008E3A85">
        <w:rPr>
          <w:rFonts w:ascii="StobiSerif Regular" w:hAnsi="StobiSerif Regular" w:cstheme="minorHAnsi"/>
          <w:sz w:val="22"/>
          <w:szCs w:val="22"/>
        </w:rPr>
        <w:t xml:space="preserve"> CE/националната ознака во рамките на </w:t>
      </w:r>
      <w:r w:rsidR="00DA5CD5" w:rsidRPr="008E3A85">
        <w:rPr>
          <w:rFonts w:ascii="StobiSerif Regular" w:hAnsi="StobiSerif Regular" w:cstheme="minorHAnsi"/>
          <w:sz w:val="22"/>
          <w:szCs w:val="22"/>
        </w:rPr>
        <w:t xml:space="preserve">неговата </w:t>
      </w:r>
      <w:r w:rsidRPr="008E3A85">
        <w:rPr>
          <w:rFonts w:ascii="StobiSerif Regular" w:hAnsi="StobiSerif Regular" w:cstheme="minorHAnsi"/>
          <w:sz w:val="22"/>
          <w:szCs w:val="22"/>
        </w:rPr>
        <w:t>намена</w:t>
      </w:r>
      <w:r w:rsidR="00DA5CD5" w:rsidRPr="008E3A85">
        <w:rPr>
          <w:rFonts w:ascii="StobiSerif Regular" w:hAnsi="StobiSerif Regular" w:cstheme="minorHAnsi"/>
          <w:sz w:val="22"/>
          <w:szCs w:val="22"/>
        </w:rPr>
        <w:t>,</w:t>
      </w:r>
      <w:r w:rsidRPr="008E3A85">
        <w:rPr>
          <w:rFonts w:ascii="StobiSerif Regular" w:hAnsi="StobiSerif Regular" w:cstheme="minorHAnsi"/>
          <w:sz w:val="22"/>
          <w:szCs w:val="22"/>
        </w:rPr>
        <w:t xml:space="preserve"> се врши </w:t>
      </w:r>
      <w:r w:rsidR="004F58E1" w:rsidRPr="008E3A85">
        <w:rPr>
          <w:rFonts w:ascii="StobiSerif Regular" w:hAnsi="StobiSerif Regular" w:cstheme="minorHAnsi"/>
          <w:sz w:val="22"/>
          <w:szCs w:val="22"/>
        </w:rPr>
        <w:t>постмаркетиншко следење (</w:t>
      </w:r>
      <w:r w:rsidRPr="008E3A85">
        <w:rPr>
          <w:rFonts w:ascii="StobiSerif Regular" w:hAnsi="StobiSerif Regular" w:cstheme="minorHAnsi"/>
          <w:sz w:val="22"/>
          <w:szCs w:val="22"/>
        </w:rPr>
        <w:t>PMCF</w:t>
      </w:r>
      <w:r w:rsidR="004F58E1" w:rsidRPr="008E3A85">
        <w:rPr>
          <w:rFonts w:ascii="StobiSerif Regular" w:hAnsi="StobiSerif Regular" w:cstheme="minorHAnsi"/>
          <w:sz w:val="22"/>
          <w:szCs w:val="22"/>
        </w:rPr>
        <w:t>)</w:t>
      </w:r>
      <w:r w:rsidRPr="008E3A85">
        <w:rPr>
          <w:rFonts w:ascii="StobiSerif Regular" w:hAnsi="StobiSerif Regular" w:cstheme="minorHAnsi"/>
          <w:sz w:val="22"/>
          <w:szCs w:val="22"/>
        </w:rPr>
        <w:t xml:space="preserve"> според планот </w:t>
      </w:r>
      <w:r w:rsidR="00DA5CD5" w:rsidRPr="008E3A85">
        <w:rPr>
          <w:rFonts w:ascii="StobiSerif Regular" w:hAnsi="StobiSerif Regular" w:cstheme="minorHAnsi"/>
          <w:sz w:val="22"/>
          <w:szCs w:val="22"/>
        </w:rPr>
        <w:t xml:space="preserve">за </w:t>
      </w:r>
      <w:r w:rsidR="004F58E1" w:rsidRPr="008E3A85">
        <w:rPr>
          <w:rFonts w:ascii="StobiSerif Regular" w:hAnsi="StobiSerif Regular" w:cstheme="minorHAnsi"/>
          <w:sz w:val="22"/>
          <w:szCs w:val="22"/>
        </w:rPr>
        <w:t xml:space="preserve">постмаркетиншко следење (PMCF) </w:t>
      </w:r>
      <w:r w:rsidRPr="008E3A85">
        <w:rPr>
          <w:rFonts w:ascii="StobiSerif Regular" w:hAnsi="StobiSerif Regular" w:cstheme="minorHAnsi"/>
          <w:sz w:val="22"/>
          <w:szCs w:val="22"/>
        </w:rPr>
        <w:t xml:space="preserve"> и </w:t>
      </w:r>
      <w:r w:rsidR="00DA5CD5" w:rsidRPr="008E3A85">
        <w:rPr>
          <w:rFonts w:ascii="StobiSerif Regular" w:hAnsi="StobiSerif Regular" w:cstheme="minorHAnsi"/>
          <w:sz w:val="22"/>
          <w:szCs w:val="22"/>
        </w:rPr>
        <w:t xml:space="preserve">се подготвува </w:t>
      </w:r>
      <w:r w:rsidRPr="008E3A85">
        <w:rPr>
          <w:rFonts w:ascii="StobiSerif Regular" w:hAnsi="StobiSerif Regular" w:cstheme="minorHAnsi"/>
          <w:sz w:val="22"/>
          <w:szCs w:val="22"/>
        </w:rPr>
        <w:t>извештај</w:t>
      </w:r>
      <w:r w:rsidR="00DA5CD5" w:rsidRPr="008E3A85">
        <w:rPr>
          <w:rFonts w:ascii="StobiSerif Regular" w:hAnsi="StobiSerif Regular" w:cstheme="minorHAnsi"/>
          <w:sz w:val="22"/>
          <w:szCs w:val="22"/>
        </w:rPr>
        <w:t xml:space="preserve"> од евалуацијата на </w:t>
      </w:r>
      <w:r w:rsidR="004F58E1" w:rsidRPr="008E3A85">
        <w:rPr>
          <w:rFonts w:ascii="StobiSerif Regular" w:hAnsi="StobiSerif Regular" w:cstheme="minorHAnsi"/>
          <w:sz w:val="22"/>
          <w:szCs w:val="22"/>
        </w:rPr>
        <w:t>постмаркетиншко следење</w:t>
      </w:r>
      <w:r w:rsidRPr="008E3A85">
        <w:rPr>
          <w:rFonts w:ascii="StobiSerif Regular" w:hAnsi="StobiSerif Regular" w:cstheme="minorHAnsi"/>
          <w:sz w:val="22"/>
          <w:szCs w:val="22"/>
        </w:rPr>
        <w:t>.</w:t>
      </w:r>
    </w:p>
    <w:p w14:paraId="000007B9" w14:textId="3D4B5E3C" w:rsidR="006B1277" w:rsidRPr="008E3A85" w:rsidRDefault="00682CA3" w:rsidP="006B2D42">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(2) Во случај </w:t>
      </w:r>
      <w:r w:rsidR="004F58E1" w:rsidRPr="008E3A85">
        <w:rPr>
          <w:rFonts w:ascii="StobiSerif Regular" w:hAnsi="StobiSerif Regular" w:cstheme="minorHAnsi"/>
          <w:sz w:val="22"/>
          <w:szCs w:val="22"/>
        </w:rPr>
        <w:t>постмаркетиншкото следење</w:t>
      </w:r>
      <w:r w:rsidRPr="008E3A85">
        <w:rPr>
          <w:rFonts w:ascii="StobiSerif Regular" w:hAnsi="StobiSerif Regular" w:cstheme="minorHAnsi"/>
          <w:sz w:val="22"/>
          <w:szCs w:val="22"/>
        </w:rPr>
        <w:t xml:space="preserve"> да вклуч</w:t>
      </w:r>
      <w:r w:rsidR="00DA5CD5" w:rsidRPr="008E3A85">
        <w:rPr>
          <w:rFonts w:ascii="StobiSerif Regular" w:hAnsi="StobiSerif Regular" w:cstheme="minorHAnsi"/>
          <w:sz w:val="22"/>
          <w:szCs w:val="22"/>
        </w:rPr>
        <w:t>ува</w:t>
      </w:r>
      <w:r w:rsidRPr="008E3A85">
        <w:rPr>
          <w:rFonts w:ascii="StobiSerif Regular" w:hAnsi="StobiSerif Regular" w:cstheme="minorHAnsi"/>
          <w:sz w:val="22"/>
          <w:szCs w:val="22"/>
        </w:rPr>
        <w:t xml:space="preserve"> изложување на субјектот на дополнителни инвазивни или болни процедури покрај оние извршени во нормални услови </w:t>
      </w:r>
      <w:r w:rsidR="00561FAD" w:rsidRPr="008E3A85">
        <w:rPr>
          <w:rFonts w:ascii="StobiSerif Regular" w:hAnsi="StobiSerif Regular" w:cstheme="minorHAnsi"/>
          <w:sz w:val="22"/>
          <w:szCs w:val="22"/>
        </w:rPr>
        <w:t>н</w:t>
      </w:r>
      <w:r w:rsidRPr="008E3A85">
        <w:rPr>
          <w:rFonts w:ascii="StobiSerif Regular" w:hAnsi="StobiSerif Regular" w:cstheme="minorHAnsi"/>
          <w:sz w:val="22"/>
          <w:szCs w:val="22"/>
        </w:rPr>
        <w:t xml:space="preserve">а користење на </w:t>
      </w:r>
      <w:r w:rsidR="00DA5CD5" w:rsidRPr="008E3A85">
        <w:rPr>
          <w:rFonts w:ascii="StobiSerif Regular" w:hAnsi="StobiSerif Regular" w:cstheme="minorHAnsi"/>
          <w:sz w:val="22"/>
          <w:szCs w:val="22"/>
        </w:rPr>
        <w:t>средството</w:t>
      </w:r>
      <w:r w:rsidRPr="008E3A85">
        <w:rPr>
          <w:rFonts w:ascii="StobiSerif Regular" w:hAnsi="StobiSerif Regular" w:cstheme="minorHAnsi"/>
          <w:sz w:val="22"/>
          <w:szCs w:val="22"/>
        </w:rPr>
        <w:t xml:space="preserve">, спонзорот ќе </w:t>
      </w:r>
      <w:r w:rsidR="00561FAD" w:rsidRPr="008E3A85">
        <w:rPr>
          <w:rFonts w:ascii="StobiSerif Regular" w:hAnsi="StobiSerif Regular" w:cstheme="minorHAnsi"/>
          <w:sz w:val="22"/>
          <w:szCs w:val="22"/>
        </w:rPr>
        <w:t>ја</w:t>
      </w:r>
      <w:r w:rsidRPr="008E3A85">
        <w:rPr>
          <w:rFonts w:ascii="StobiSerif Regular" w:hAnsi="StobiSerif Regular" w:cstheme="minorHAnsi"/>
          <w:sz w:val="22"/>
          <w:szCs w:val="22"/>
        </w:rPr>
        <w:t xml:space="preserve"> извести </w:t>
      </w:r>
      <w:r w:rsidR="00D16A4B" w:rsidRPr="008E3A85">
        <w:rPr>
          <w:rFonts w:ascii="StobiSerif Regular" w:hAnsi="StobiSerif Regular" w:cstheme="minorHAnsi"/>
          <w:sz w:val="22"/>
          <w:szCs w:val="22"/>
        </w:rPr>
        <w:t xml:space="preserve">Агенцијата </w:t>
      </w:r>
      <w:r w:rsidR="00561FAD" w:rsidRPr="008E3A85">
        <w:rPr>
          <w:rFonts w:ascii="StobiSerif Regular" w:hAnsi="StobiSerif Regular" w:cstheme="minorHAnsi"/>
          <w:sz w:val="22"/>
          <w:szCs w:val="22"/>
        </w:rPr>
        <w:t xml:space="preserve">за тоа </w:t>
      </w:r>
      <w:r w:rsidRPr="008E3A85">
        <w:rPr>
          <w:rFonts w:ascii="StobiSerif Regular" w:hAnsi="StobiSerif Regular" w:cstheme="minorHAnsi"/>
          <w:sz w:val="22"/>
          <w:szCs w:val="22"/>
        </w:rPr>
        <w:t xml:space="preserve">најмалку 30 дена пред почетокот и </w:t>
      </w:r>
      <w:r w:rsidR="00DA5CD5" w:rsidRPr="008E3A85">
        <w:rPr>
          <w:rFonts w:ascii="StobiSerif Regular" w:hAnsi="StobiSerif Regular" w:cstheme="minorHAnsi"/>
          <w:sz w:val="22"/>
          <w:szCs w:val="22"/>
        </w:rPr>
        <w:t>ќе приложи</w:t>
      </w:r>
      <w:r w:rsidRPr="008E3A85">
        <w:rPr>
          <w:rFonts w:ascii="StobiSerif Regular" w:hAnsi="StobiSerif Regular" w:cstheme="minorHAnsi"/>
          <w:sz w:val="22"/>
          <w:szCs w:val="22"/>
        </w:rPr>
        <w:t>:</w:t>
      </w:r>
    </w:p>
    <w:p w14:paraId="000007BA" w14:textId="31E36398" w:rsidR="006B1277" w:rsidRPr="008E3A85" w:rsidRDefault="00682CA3">
      <w:pPr>
        <w:rPr>
          <w:rFonts w:ascii="StobiSerif Regular" w:hAnsi="StobiSerif Regular" w:cstheme="minorHAnsi"/>
          <w:sz w:val="22"/>
          <w:szCs w:val="22"/>
        </w:rPr>
      </w:pPr>
      <w:r w:rsidRPr="008E3A85">
        <w:rPr>
          <w:rFonts w:ascii="StobiSerif Regular" w:hAnsi="StobiSerif Regular" w:cstheme="minorHAnsi"/>
          <w:sz w:val="22"/>
          <w:szCs w:val="22"/>
        </w:rPr>
        <w:t>- документација како што се бара во член 86</w:t>
      </w:r>
      <w:r w:rsidR="00D16A4B" w:rsidRPr="008E3A85">
        <w:rPr>
          <w:rFonts w:ascii="StobiSerif Regular" w:hAnsi="StobiSerif Regular" w:cstheme="minorHAnsi"/>
          <w:sz w:val="22"/>
          <w:szCs w:val="22"/>
        </w:rPr>
        <w:t xml:space="preserve"> од овој закон</w:t>
      </w:r>
    </w:p>
    <w:p w14:paraId="000007BB" w14:textId="1474C034" w:rsidR="006B1277" w:rsidRPr="008E3A85" w:rsidRDefault="00682CA3">
      <w:pPr>
        <w:rPr>
          <w:rFonts w:ascii="StobiSerif Regular" w:hAnsi="StobiSerif Regular" w:cstheme="minorHAnsi"/>
          <w:sz w:val="22"/>
          <w:szCs w:val="22"/>
        </w:rPr>
      </w:pPr>
      <w:r w:rsidRPr="008E3A85">
        <w:rPr>
          <w:rFonts w:ascii="StobiSerif Regular" w:hAnsi="StobiSerif Regular" w:cstheme="minorHAnsi"/>
          <w:sz w:val="22"/>
          <w:szCs w:val="22"/>
        </w:rPr>
        <w:t>- доказ за исполнување на услови</w:t>
      </w:r>
      <w:r w:rsidR="00561FAD" w:rsidRPr="008E3A85">
        <w:rPr>
          <w:rFonts w:ascii="StobiSerif Regular" w:hAnsi="StobiSerif Regular" w:cstheme="minorHAnsi"/>
          <w:sz w:val="22"/>
          <w:szCs w:val="22"/>
        </w:rPr>
        <w:t>те</w:t>
      </w:r>
      <w:r w:rsidRPr="008E3A85">
        <w:rPr>
          <w:rFonts w:ascii="StobiSerif Regular" w:hAnsi="StobiSerif Regular" w:cstheme="minorHAnsi"/>
          <w:sz w:val="22"/>
          <w:szCs w:val="22"/>
        </w:rPr>
        <w:t xml:space="preserve"> од член 85</w:t>
      </w:r>
      <w:r w:rsidR="00D16A4B" w:rsidRPr="008E3A85">
        <w:rPr>
          <w:rFonts w:ascii="StobiSerif Regular" w:hAnsi="StobiSerif Regular" w:cstheme="minorHAnsi"/>
          <w:sz w:val="22"/>
          <w:szCs w:val="22"/>
        </w:rPr>
        <w:t xml:space="preserve"> од овој закон</w:t>
      </w:r>
      <w:r w:rsidRPr="008E3A85">
        <w:rPr>
          <w:rFonts w:ascii="StobiSerif Regular" w:hAnsi="StobiSerif Regular" w:cstheme="minorHAnsi"/>
          <w:sz w:val="22"/>
          <w:szCs w:val="22"/>
        </w:rPr>
        <w:t>, освен од став (3)</w:t>
      </w:r>
      <w:r w:rsidR="004F58E1" w:rsidRPr="008E3A85">
        <w:rPr>
          <w:rFonts w:ascii="StobiSerif Regular" w:hAnsi="StobiSerif Regular" w:cstheme="minorHAnsi"/>
          <w:sz w:val="22"/>
          <w:szCs w:val="22"/>
        </w:rPr>
        <w:t xml:space="preserve"> на овој член</w:t>
      </w:r>
    </w:p>
    <w:p w14:paraId="000007BC" w14:textId="7FF38BE9" w:rsidR="006B1277" w:rsidRPr="008E3A85" w:rsidRDefault="00682CA3" w:rsidP="006B2D42">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(3) Доколку на </w:t>
      </w:r>
      <w:r w:rsidR="00D16A4B"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 xml:space="preserve">не </w:t>
      </w:r>
      <w:r w:rsidR="00D16A4B" w:rsidRPr="008E3A85">
        <w:rPr>
          <w:rFonts w:ascii="StobiSerif Regular" w:hAnsi="StobiSerif Regular" w:cstheme="minorHAnsi"/>
          <w:sz w:val="22"/>
          <w:szCs w:val="22"/>
        </w:rPr>
        <w:t xml:space="preserve">и </w:t>
      </w:r>
      <w:r w:rsidRPr="008E3A85">
        <w:rPr>
          <w:rFonts w:ascii="StobiSerif Regular" w:hAnsi="StobiSerif Regular" w:cstheme="minorHAnsi"/>
          <w:sz w:val="22"/>
          <w:szCs w:val="22"/>
        </w:rPr>
        <w:t>биде испратено негативно мислење во рок од 30 дена од известувањето од ставот (2)</w:t>
      </w:r>
      <w:r w:rsidR="00D16A4B" w:rsidRPr="008E3A85">
        <w:rPr>
          <w:rFonts w:ascii="StobiSerif Regular" w:hAnsi="StobiSerif Regular" w:cstheme="minorHAnsi"/>
          <w:sz w:val="22"/>
          <w:szCs w:val="22"/>
        </w:rPr>
        <w:t xml:space="preserve"> на овој член</w:t>
      </w:r>
      <w:r w:rsidRPr="008E3A85">
        <w:rPr>
          <w:rFonts w:ascii="StobiSerif Regular" w:hAnsi="StobiSerif Regular" w:cstheme="minorHAnsi"/>
          <w:sz w:val="22"/>
          <w:szCs w:val="22"/>
        </w:rPr>
        <w:t xml:space="preserve">, спонзорот може да започне </w:t>
      </w:r>
      <w:r w:rsidR="00561FAD" w:rsidRPr="008E3A85">
        <w:rPr>
          <w:rFonts w:ascii="StobiSerif Regular" w:hAnsi="StobiSerif Regular" w:cstheme="minorHAnsi"/>
          <w:sz w:val="22"/>
          <w:szCs w:val="22"/>
        </w:rPr>
        <w:t xml:space="preserve">со </w:t>
      </w:r>
      <w:r w:rsidR="004F58E1" w:rsidRPr="008E3A85">
        <w:rPr>
          <w:rFonts w:ascii="StobiSerif Regular" w:hAnsi="StobiSerif Regular" w:cstheme="minorHAnsi"/>
          <w:sz w:val="22"/>
          <w:szCs w:val="22"/>
        </w:rPr>
        <w:t>постмаркетиншко следење</w:t>
      </w:r>
      <w:r w:rsidRPr="008E3A85">
        <w:rPr>
          <w:rFonts w:ascii="StobiSerif Regular" w:hAnsi="StobiSerif Regular" w:cstheme="minorHAnsi"/>
          <w:sz w:val="22"/>
          <w:szCs w:val="22"/>
        </w:rPr>
        <w:t>.</w:t>
      </w:r>
    </w:p>
    <w:p w14:paraId="000007BD" w14:textId="0E581C73" w:rsidR="006B1277" w:rsidRPr="008E3A85" w:rsidRDefault="00682CA3" w:rsidP="006B2D42">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(4) </w:t>
      </w:r>
      <w:r w:rsidR="004F58E1" w:rsidRPr="008E3A85">
        <w:rPr>
          <w:rFonts w:ascii="StobiSerif Regular" w:hAnsi="StobiSerif Regular" w:cstheme="minorHAnsi"/>
          <w:sz w:val="22"/>
          <w:szCs w:val="22"/>
        </w:rPr>
        <w:t>За постмаркетиншко следење</w:t>
      </w:r>
      <w:r w:rsidR="008A13A9" w:rsidRPr="008E3A85">
        <w:rPr>
          <w:rFonts w:ascii="StobiSerif Regular" w:hAnsi="StobiSerif Regular" w:cstheme="minorHAnsi"/>
          <w:sz w:val="22"/>
          <w:szCs w:val="22"/>
        </w:rPr>
        <w:t xml:space="preserve"> </w:t>
      </w:r>
      <w:r w:rsidR="004F58E1" w:rsidRPr="008E3A85">
        <w:rPr>
          <w:rFonts w:ascii="StobiSerif Regular" w:hAnsi="StobiSerif Regular" w:cstheme="minorHAnsi"/>
          <w:sz w:val="22"/>
          <w:szCs w:val="22"/>
        </w:rPr>
        <w:t xml:space="preserve">потребно </w:t>
      </w:r>
      <w:r w:rsidR="00561FAD" w:rsidRPr="008E3A85">
        <w:rPr>
          <w:rFonts w:ascii="StobiSerif Regular" w:hAnsi="StobiSerif Regular" w:cstheme="minorHAnsi"/>
          <w:sz w:val="22"/>
          <w:szCs w:val="22"/>
        </w:rPr>
        <w:t xml:space="preserve">е  </w:t>
      </w:r>
      <w:r w:rsidRPr="008E3A85">
        <w:rPr>
          <w:rFonts w:ascii="StobiSerif Regular" w:hAnsi="StobiSerif Regular" w:cstheme="minorHAnsi"/>
          <w:sz w:val="22"/>
          <w:szCs w:val="22"/>
        </w:rPr>
        <w:t>да се исполн</w:t>
      </w:r>
      <w:r w:rsidR="00F6205B" w:rsidRPr="008E3A85">
        <w:rPr>
          <w:rFonts w:ascii="StobiSerif Regular" w:hAnsi="StobiSerif Regular" w:cstheme="minorHAnsi"/>
          <w:sz w:val="22"/>
          <w:szCs w:val="22"/>
        </w:rPr>
        <w:t>ат</w:t>
      </w:r>
      <w:r w:rsidRPr="008E3A85">
        <w:rPr>
          <w:rFonts w:ascii="StobiSerif Regular" w:hAnsi="StobiSerif Regular" w:cstheme="minorHAnsi"/>
          <w:sz w:val="22"/>
          <w:szCs w:val="22"/>
        </w:rPr>
        <w:t xml:space="preserve"> и следните </w:t>
      </w:r>
      <w:r w:rsidR="00561FAD" w:rsidRPr="008E3A85">
        <w:rPr>
          <w:rFonts w:ascii="StobiSerif Regular" w:hAnsi="StobiSerif Regular" w:cstheme="minorHAnsi"/>
          <w:sz w:val="22"/>
          <w:szCs w:val="22"/>
        </w:rPr>
        <w:t>барања</w:t>
      </w:r>
      <w:r w:rsidRPr="008E3A85">
        <w:rPr>
          <w:rFonts w:ascii="StobiSerif Regular" w:hAnsi="StobiSerif Regular" w:cstheme="minorHAnsi"/>
          <w:sz w:val="22"/>
          <w:szCs w:val="22"/>
        </w:rPr>
        <w:t>:</w:t>
      </w:r>
    </w:p>
    <w:p w14:paraId="000007BE" w14:textId="4DFE2276" w:rsidR="006B1277" w:rsidRPr="008E3A85" w:rsidRDefault="00682CA3" w:rsidP="006D0F23">
      <w:pPr>
        <w:numPr>
          <w:ilvl w:val="0"/>
          <w:numId w:val="13"/>
        </w:numPr>
        <w:rPr>
          <w:rFonts w:ascii="StobiSerif Regular" w:hAnsi="StobiSerif Regular" w:cstheme="minorHAnsi"/>
          <w:sz w:val="22"/>
          <w:szCs w:val="22"/>
        </w:rPr>
      </w:pPr>
      <w:r w:rsidRPr="008E3A85">
        <w:rPr>
          <w:rFonts w:ascii="StobiSerif Regular" w:hAnsi="StobiSerif Regular" w:cstheme="minorHAnsi"/>
          <w:sz w:val="22"/>
          <w:szCs w:val="22"/>
        </w:rPr>
        <w:t>Секоја модификација на клиничкото испитување треба да се пријави во согласност со член 94</w:t>
      </w:r>
      <w:r w:rsidR="00D16A4B" w:rsidRPr="008E3A85">
        <w:rPr>
          <w:rFonts w:ascii="StobiSerif Regular" w:hAnsi="StobiSerif Regular" w:cstheme="minorHAnsi"/>
          <w:sz w:val="22"/>
          <w:szCs w:val="22"/>
        </w:rPr>
        <w:t xml:space="preserve"> од овој закон</w:t>
      </w:r>
      <w:r w:rsidRPr="008E3A85">
        <w:rPr>
          <w:rFonts w:ascii="StobiSerif Regular" w:hAnsi="StobiSerif Regular" w:cstheme="minorHAnsi"/>
          <w:sz w:val="22"/>
          <w:szCs w:val="22"/>
        </w:rPr>
        <w:t>.</w:t>
      </w:r>
    </w:p>
    <w:p w14:paraId="000007BF" w14:textId="61B63603" w:rsidR="006B1277" w:rsidRPr="008E3A85" w:rsidRDefault="00682CA3" w:rsidP="006D0F23">
      <w:pPr>
        <w:numPr>
          <w:ilvl w:val="0"/>
          <w:numId w:val="13"/>
        </w:numPr>
        <w:rPr>
          <w:rFonts w:ascii="StobiSerif Regular" w:hAnsi="StobiSerif Regular" w:cstheme="minorHAnsi"/>
          <w:sz w:val="22"/>
          <w:szCs w:val="22"/>
        </w:rPr>
      </w:pPr>
      <w:r w:rsidRPr="008E3A85">
        <w:rPr>
          <w:rFonts w:ascii="StobiSerif Regular" w:hAnsi="StobiSerif Regular" w:cstheme="minorHAnsi"/>
          <w:sz w:val="22"/>
          <w:szCs w:val="22"/>
        </w:rPr>
        <w:t>Обврските за вигиланца треба да се исполнат во согласност со Поглавје VIII 2</w:t>
      </w:r>
      <w:r w:rsidR="00D16A4B" w:rsidRPr="008E3A85">
        <w:rPr>
          <w:rFonts w:ascii="StobiSerif Regular" w:hAnsi="StobiSerif Regular" w:cstheme="minorHAnsi"/>
          <w:sz w:val="22"/>
          <w:szCs w:val="22"/>
        </w:rPr>
        <w:t xml:space="preserve"> од овој закон</w:t>
      </w:r>
      <w:r w:rsidRPr="008E3A85">
        <w:rPr>
          <w:rFonts w:ascii="StobiSerif Regular" w:hAnsi="StobiSerif Regular" w:cstheme="minorHAnsi"/>
          <w:sz w:val="22"/>
          <w:szCs w:val="22"/>
        </w:rPr>
        <w:t>.</w:t>
      </w:r>
    </w:p>
    <w:p w14:paraId="000007C0" w14:textId="327BCC67" w:rsidR="006B1277" w:rsidRPr="008E3A85" w:rsidRDefault="00682CA3" w:rsidP="006D0F23">
      <w:pPr>
        <w:numPr>
          <w:ilvl w:val="0"/>
          <w:numId w:val="13"/>
        </w:numPr>
        <w:rPr>
          <w:rFonts w:ascii="StobiSerif Regular" w:hAnsi="StobiSerif Regular" w:cstheme="minorHAnsi"/>
          <w:sz w:val="22"/>
          <w:szCs w:val="22"/>
        </w:rPr>
      </w:pPr>
      <w:r w:rsidRPr="008E3A85">
        <w:rPr>
          <w:rFonts w:ascii="StobiSerif Regular" w:hAnsi="StobiSerif Regular" w:cstheme="minorHAnsi"/>
          <w:sz w:val="22"/>
          <w:szCs w:val="22"/>
        </w:rPr>
        <w:t xml:space="preserve">Треба да се следат сите корективни или превентивни мерки </w:t>
      </w:r>
      <w:r w:rsidR="00F6205B" w:rsidRPr="008E3A85">
        <w:rPr>
          <w:rFonts w:ascii="StobiSerif Regular" w:hAnsi="StobiSerif Regular" w:cstheme="minorHAnsi"/>
          <w:sz w:val="22"/>
          <w:szCs w:val="22"/>
        </w:rPr>
        <w:t xml:space="preserve">предвидени </w:t>
      </w:r>
      <w:r w:rsidRPr="008E3A85">
        <w:rPr>
          <w:rFonts w:ascii="StobiSerif Regular" w:hAnsi="StobiSerif Regular" w:cstheme="minorHAnsi"/>
          <w:sz w:val="22"/>
          <w:szCs w:val="22"/>
        </w:rPr>
        <w:t>од</w:t>
      </w:r>
      <w:r w:rsidR="008A13A9" w:rsidRPr="008E3A85">
        <w:rPr>
          <w:rFonts w:ascii="StobiSerif Regular" w:hAnsi="StobiSerif Regular" w:cstheme="minorHAnsi"/>
          <w:sz w:val="22"/>
          <w:szCs w:val="22"/>
        </w:rPr>
        <w:t xml:space="preserve"> </w:t>
      </w:r>
      <w:r w:rsidR="00D16A4B" w:rsidRPr="008E3A85">
        <w:rPr>
          <w:rFonts w:ascii="StobiSerif Regular" w:hAnsi="StobiSerif Regular" w:cstheme="minorHAnsi"/>
          <w:sz w:val="22"/>
          <w:szCs w:val="22"/>
        </w:rPr>
        <w:t>Агенцијата</w:t>
      </w:r>
      <w:r w:rsidRPr="008E3A85">
        <w:rPr>
          <w:rFonts w:ascii="StobiSerif Regular" w:hAnsi="StobiSerif Regular" w:cstheme="minorHAnsi"/>
          <w:sz w:val="22"/>
          <w:szCs w:val="22"/>
        </w:rPr>
        <w:t>.</w:t>
      </w:r>
    </w:p>
    <w:p w14:paraId="000007C1" w14:textId="5D3FB51F" w:rsidR="006B1277" w:rsidRPr="008E3A85" w:rsidRDefault="00682CA3" w:rsidP="006D0F23">
      <w:pPr>
        <w:numPr>
          <w:ilvl w:val="0"/>
          <w:numId w:val="13"/>
        </w:numPr>
        <w:rPr>
          <w:rFonts w:ascii="StobiSerif Regular" w:hAnsi="StobiSerif Regular" w:cstheme="minorHAnsi"/>
          <w:sz w:val="22"/>
          <w:szCs w:val="22"/>
        </w:rPr>
      </w:pPr>
      <w:r w:rsidRPr="008E3A85">
        <w:rPr>
          <w:rFonts w:ascii="StobiSerif Regular" w:hAnsi="StobiSerif Regular" w:cstheme="minorHAnsi"/>
          <w:sz w:val="22"/>
          <w:szCs w:val="22"/>
        </w:rPr>
        <w:t xml:space="preserve">Спонзорот ги исполнува барањата </w:t>
      </w:r>
      <w:r w:rsidR="00F6205B" w:rsidRPr="008E3A85">
        <w:rPr>
          <w:rFonts w:ascii="StobiSerif Regular" w:hAnsi="StobiSerif Regular" w:cstheme="minorHAnsi"/>
          <w:sz w:val="22"/>
          <w:szCs w:val="22"/>
        </w:rPr>
        <w:t xml:space="preserve">предвидени </w:t>
      </w:r>
      <w:r w:rsidRPr="008E3A85">
        <w:rPr>
          <w:rFonts w:ascii="StobiSerif Regular" w:hAnsi="StobiSerif Regular" w:cstheme="minorHAnsi"/>
          <w:sz w:val="22"/>
          <w:szCs w:val="22"/>
        </w:rPr>
        <w:t>со овој закон за спонзори за клиничките испитувања</w:t>
      </w:r>
      <w:r w:rsidR="00F6205B" w:rsidRPr="008E3A85">
        <w:rPr>
          <w:rFonts w:ascii="StobiSerif Regular" w:hAnsi="StobiSerif Regular" w:cstheme="minorHAnsi"/>
          <w:sz w:val="22"/>
          <w:szCs w:val="22"/>
        </w:rPr>
        <w:t xml:space="preserve"> и </w:t>
      </w:r>
      <w:r w:rsidRPr="008E3A85">
        <w:rPr>
          <w:rFonts w:ascii="StobiSerif Regular" w:hAnsi="StobiSerif Regular" w:cstheme="minorHAnsi"/>
          <w:sz w:val="22"/>
          <w:szCs w:val="22"/>
        </w:rPr>
        <w:t>подготв</w:t>
      </w:r>
      <w:r w:rsidR="00F6205B" w:rsidRPr="008E3A85">
        <w:rPr>
          <w:rFonts w:ascii="StobiSerif Regular" w:hAnsi="StobiSerif Regular" w:cstheme="minorHAnsi"/>
          <w:sz w:val="22"/>
          <w:szCs w:val="22"/>
        </w:rPr>
        <w:t>ува</w:t>
      </w:r>
      <w:r w:rsidRPr="008E3A85">
        <w:rPr>
          <w:rFonts w:ascii="StobiSerif Regular" w:hAnsi="StobiSerif Regular" w:cstheme="minorHAnsi"/>
          <w:sz w:val="22"/>
          <w:szCs w:val="22"/>
        </w:rPr>
        <w:t xml:space="preserve"> и </w:t>
      </w:r>
      <w:r w:rsidR="00F6205B" w:rsidRPr="008E3A85">
        <w:rPr>
          <w:rFonts w:ascii="StobiSerif Regular" w:hAnsi="StobiSerif Regular" w:cstheme="minorHAnsi"/>
          <w:sz w:val="22"/>
          <w:szCs w:val="22"/>
        </w:rPr>
        <w:t>праќа</w:t>
      </w:r>
      <w:r w:rsidRPr="008E3A85">
        <w:rPr>
          <w:rFonts w:ascii="StobiSerif Regular" w:hAnsi="StobiSerif Regular" w:cstheme="minorHAnsi"/>
          <w:sz w:val="22"/>
          <w:szCs w:val="22"/>
        </w:rPr>
        <w:t xml:space="preserve"> извештај до</w:t>
      </w:r>
      <w:r w:rsidR="008A13A9" w:rsidRPr="008E3A85">
        <w:rPr>
          <w:rFonts w:ascii="StobiSerif Regular" w:hAnsi="StobiSerif Regular" w:cstheme="minorHAnsi"/>
          <w:sz w:val="22"/>
          <w:szCs w:val="22"/>
        </w:rPr>
        <w:t xml:space="preserve"> </w:t>
      </w:r>
      <w:r w:rsidR="00D16A4B"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во согласност со член 96</w:t>
      </w:r>
      <w:r w:rsidR="00D16A4B" w:rsidRPr="008E3A85">
        <w:rPr>
          <w:rFonts w:ascii="StobiSerif Regular" w:hAnsi="StobiSerif Regular" w:cstheme="minorHAnsi"/>
          <w:sz w:val="22"/>
          <w:szCs w:val="22"/>
        </w:rPr>
        <w:t xml:space="preserve"> од овој закон</w:t>
      </w:r>
      <w:r w:rsidRPr="008E3A85">
        <w:rPr>
          <w:rFonts w:ascii="StobiSerif Regular" w:hAnsi="StobiSerif Regular" w:cstheme="minorHAnsi"/>
          <w:sz w:val="22"/>
          <w:szCs w:val="22"/>
        </w:rPr>
        <w:t>.</w:t>
      </w:r>
    </w:p>
    <w:p w14:paraId="000007C2" w14:textId="5ACB75A3" w:rsidR="006B1277" w:rsidRPr="008E3A85" w:rsidRDefault="00682CA3" w:rsidP="006B2D42">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(5) Кога е потребно да се спроведе клиничко испитување  за да се оцени средство кое веќе носи CE/национална ознака, надвор од опсегот на неговата намена, се применуваат одредбите во согласност со </w:t>
      </w:r>
      <w:r w:rsidR="00A61ADF" w:rsidRPr="008E3A85">
        <w:rPr>
          <w:rFonts w:ascii="StobiSerif Regular" w:hAnsi="StobiSerif Regular" w:cstheme="minorHAnsi"/>
          <w:sz w:val="22"/>
          <w:szCs w:val="22"/>
        </w:rPr>
        <w:t>д</w:t>
      </w:r>
      <w:r w:rsidRPr="008E3A85">
        <w:rPr>
          <w:rFonts w:ascii="StobiSerif Regular" w:hAnsi="StobiSerif Regular" w:cstheme="minorHAnsi"/>
          <w:sz w:val="22"/>
          <w:szCs w:val="22"/>
        </w:rPr>
        <w:t xml:space="preserve">ел А од </w:t>
      </w:r>
      <w:r w:rsidR="00A61ADF" w:rsidRPr="008E3A85">
        <w:rPr>
          <w:rFonts w:ascii="StobiSerif Regular" w:hAnsi="StobiSerif Regular" w:cstheme="minorHAnsi"/>
          <w:sz w:val="22"/>
          <w:szCs w:val="22"/>
        </w:rPr>
        <w:t>ова поглавје</w:t>
      </w:r>
      <w:r w:rsidRPr="008E3A85">
        <w:rPr>
          <w:rFonts w:ascii="StobiSerif Regular" w:hAnsi="StobiSerif Regular" w:cstheme="minorHAnsi"/>
          <w:sz w:val="22"/>
          <w:szCs w:val="22"/>
        </w:rPr>
        <w:t>.</w:t>
      </w:r>
    </w:p>
    <w:p w14:paraId="2DD3852D" w14:textId="77777777" w:rsidR="00F6205B" w:rsidRPr="008E3A85" w:rsidRDefault="00F6205B">
      <w:pPr>
        <w:ind w:firstLine="0"/>
        <w:rPr>
          <w:rFonts w:ascii="StobiSerif Regular" w:hAnsi="StobiSerif Regular" w:cstheme="minorHAnsi"/>
          <w:sz w:val="22"/>
          <w:szCs w:val="22"/>
          <w:u w:val="single"/>
        </w:rPr>
      </w:pPr>
    </w:p>
    <w:p w14:paraId="000007C3" w14:textId="02165550" w:rsidR="006B1277" w:rsidRPr="008E3A85" w:rsidRDefault="00682CA3">
      <w:pPr>
        <w:ind w:firstLine="0"/>
        <w:rPr>
          <w:rFonts w:ascii="StobiSerif Regular" w:hAnsi="StobiSerif Regular" w:cstheme="minorHAnsi"/>
          <w:sz w:val="22"/>
          <w:szCs w:val="22"/>
          <w:u w:val="single"/>
        </w:rPr>
      </w:pPr>
      <w:r w:rsidRPr="008E3A85">
        <w:rPr>
          <w:rFonts w:ascii="StobiSerif Regular" w:hAnsi="StobiSerif Regular" w:cstheme="minorHAnsi"/>
          <w:sz w:val="22"/>
          <w:szCs w:val="22"/>
          <w:u w:val="single"/>
        </w:rPr>
        <w:t>2. Студии за перформанси на ИВД</w:t>
      </w:r>
    </w:p>
    <w:p w14:paraId="000007C4" w14:textId="77777777" w:rsidR="006B1277" w:rsidRPr="008E3A85" w:rsidRDefault="006B1277">
      <w:pPr>
        <w:ind w:firstLine="0"/>
        <w:rPr>
          <w:rFonts w:ascii="StobiSerif Regular" w:hAnsi="StobiSerif Regular" w:cstheme="minorHAnsi"/>
          <w:sz w:val="22"/>
          <w:szCs w:val="22"/>
          <w:u w:val="single"/>
        </w:rPr>
      </w:pPr>
    </w:p>
    <w:p w14:paraId="000007C5" w14:textId="77777777" w:rsidR="006B1277" w:rsidRPr="008E3A85" w:rsidRDefault="00682CA3">
      <w:pPr>
        <w:ind w:firstLine="0"/>
        <w:rPr>
          <w:rFonts w:ascii="StobiSerif Regular" w:hAnsi="StobiSerif Regular" w:cstheme="minorHAnsi"/>
          <w:sz w:val="22"/>
          <w:szCs w:val="22"/>
          <w:u w:val="single"/>
        </w:rPr>
      </w:pPr>
      <w:r w:rsidRPr="008E3A85">
        <w:rPr>
          <w:rFonts w:ascii="StobiSerif Regular" w:hAnsi="StobiSerif Regular" w:cstheme="minorHAnsi"/>
          <w:sz w:val="22"/>
          <w:szCs w:val="22"/>
          <w:u w:val="single"/>
        </w:rPr>
        <w:t>Дел А</w:t>
      </w:r>
    </w:p>
    <w:p w14:paraId="000007C7" w14:textId="77777777" w:rsidR="006B1277" w:rsidRPr="008E3A85" w:rsidRDefault="00682CA3">
      <w:pPr>
        <w:ind w:firstLine="0"/>
        <w:rPr>
          <w:rFonts w:ascii="StobiSerif Regular" w:hAnsi="StobiSerif Regular" w:cstheme="minorHAnsi"/>
          <w:sz w:val="22"/>
          <w:szCs w:val="22"/>
          <w:u w:val="single"/>
        </w:rPr>
      </w:pPr>
      <w:r w:rsidRPr="008E3A85">
        <w:rPr>
          <w:rFonts w:ascii="StobiSerif Regular" w:hAnsi="StobiSerif Regular" w:cstheme="minorHAnsi"/>
          <w:sz w:val="22"/>
          <w:szCs w:val="22"/>
          <w:u w:val="single"/>
        </w:rPr>
        <w:lastRenderedPageBreak/>
        <w:t>Барања за студии за перформанси со цел да се покаже усогласеноста и да се добие</w:t>
      </w:r>
    </w:p>
    <w:p w14:paraId="000007C8" w14:textId="77777777" w:rsidR="006B1277" w:rsidRPr="008E3A85" w:rsidRDefault="00682CA3">
      <w:pPr>
        <w:ind w:firstLine="0"/>
        <w:rPr>
          <w:rFonts w:ascii="StobiSerif Regular" w:hAnsi="StobiSerif Regular" w:cstheme="minorHAnsi"/>
          <w:sz w:val="22"/>
          <w:szCs w:val="22"/>
          <w:u w:val="single"/>
        </w:rPr>
      </w:pPr>
      <w:r w:rsidRPr="008E3A85">
        <w:rPr>
          <w:rFonts w:ascii="StobiSerif Regular" w:hAnsi="StobiSerif Regular" w:cstheme="minorHAnsi"/>
          <w:sz w:val="22"/>
          <w:szCs w:val="22"/>
          <w:u w:val="single"/>
        </w:rPr>
        <w:t>ознака за сообразност</w:t>
      </w:r>
    </w:p>
    <w:p w14:paraId="000007CB" w14:textId="38A27414" w:rsidR="006B1277" w:rsidRPr="008E3A85" w:rsidRDefault="00682CA3" w:rsidP="009013E1">
      <w:pPr>
        <w:jc w:val="center"/>
        <w:rPr>
          <w:rFonts w:ascii="StobiSerif Regular" w:hAnsi="StobiSerif Regular" w:cstheme="minorHAnsi"/>
          <w:sz w:val="22"/>
          <w:szCs w:val="22"/>
        </w:rPr>
      </w:pPr>
      <w:r w:rsidRPr="008E3A85">
        <w:rPr>
          <w:rFonts w:ascii="StobiSerif Regular" w:hAnsi="StobiSerif Regular" w:cstheme="minorHAnsi"/>
          <w:sz w:val="22"/>
          <w:szCs w:val="22"/>
        </w:rPr>
        <w:t>Член 99</w:t>
      </w:r>
    </w:p>
    <w:p w14:paraId="000007CC" w14:textId="77777777" w:rsidR="006B1277" w:rsidRPr="008E3A85" w:rsidRDefault="00682CA3" w:rsidP="009013E1">
      <w:pPr>
        <w:jc w:val="center"/>
        <w:rPr>
          <w:rFonts w:ascii="StobiSerif Regular" w:hAnsi="StobiSerif Regular" w:cstheme="minorHAnsi"/>
          <w:sz w:val="22"/>
          <w:szCs w:val="22"/>
        </w:rPr>
      </w:pPr>
      <w:r w:rsidRPr="008E3A85">
        <w:rPr>
          <w:rFonts w:ascii="StobiSerif Regular" w:hAnsi="StobiSerif Regular" w:cstheme="minorHAnsi"/>
          <w:sz w:val="22"/>
          <w:szCs w:val="22"/>
        </w:rPr>
        <w:t>(Општи барања за студии за перформанси)</w:t>
      </w:r>
    </w:p>
    <w:p w14:paraId="000007CD" w14:textId="77777777" w:rsidR="006B1277" w:rsidRPr="008E3A85" w:rsidRDefault="006B1277">
      <w:pPr>
        <w:rPr>
          <w:rFonts w:ascii="StobiSerif Regular" w:hAnsi="StobiSerif Regular" w:cstheme="minorHAnsi"/>
          <w:sz w:val="22"/>
          <w:szCs w:val="22"/>
        </w:rPr>
      </w:pPr>
    </w:p>
    <w:p w14:paraId="000007CE" w14:textId="5B44F09D" w:rsidR="006B1277" w:rsidRPr="008E3A85" w:rsidRDefault="00682CA3" w:rsidP="006B2D42">
      <w:pPr>
        <w:ind w:firstLine="720"/>
        <w:rPr>
          <w:rFonts w:ascii="StobiSerif Regular" w:hAnsi="StobiSerif Regular" w:cstheme="minorHAnsi"/>
          <w:sz w:val="22"/>
          <w:szCs w:val="22"/>
        </w:rPr>
      </w:pPr>
      <w:r w:rsidRPr="008E3A85">
        <w:rPr>
          <w:rFonts w:ascii="StobiSerif Regular" w:hAnsi="StobiSerif Regular" w:cstheme="minorHAnsi"/>
          <w:sz w:val="22"/>
          <w:szCs w:val="22"/>
        </w:rPr>
        <w:t>(1) Производителот гарантира дека ИВД наменет</w:t>
      </w:r>
      <w:r w:rsidR="009013E1" w:rsidRPr="008E3A85">
        <w:rPr>
          <w:rFonts w:ascii="StobiSerif Regular" w:hAnsi="StobiSerif Regular" w:cstheme="minorHAnsi"/>
          <w:sz w:val="22"/>
          <w:szCs w:val="22"/>
        </w:rPr>
        <w:t>о</w:t>
      </w:r>
      <w:r w:rsidRPr="008E3A85">
        <w:rPr>
          <w:rFonts w:ascii="StobiSerif Regular" w:hAnsi="StobiSerif Regular" w:cstheme="minorHAnsi"/>
          <w:sz w:val="22"/>
          <w:szCs w:val="22"/>
        </w:rPr>
        <w:t xml:space="preserve"> за студија за перформанси ги исполнува општите барања за безбедност и перформанси, освен за аспектите што ќе бидат вклучени во студијата за перформанси, а во однос на која се преземени сите мерки на претпазливост за заштита на здравјето и безбедноста на пациентот/корисникот и други лица.</w:t>
      </w:r>
    </w:p>
    <w:p w14:paraId="000007CF" w14:textId="0B0453F2" w:rsidR="006B1277" w:rsidRPr="008E3A85" w:rsidRDefault="00682CA3" w:rsidP="006B2D42">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(2) Студиите за перформанси се спроведуваат, по потреба, во околности слични на </w:t>
      </w:r>
      <w:r w:rsidR="00346DC8" w:rsidRPr="008E3A85">
        <w:rPr>
          <w:rFonts w:ascii="StobiSerif Regular" w:hAnsi="StobiSerif Regular" w:cstheme="minorHAnsi"/>
          <w:sz w:val="22"/>
          <w:szCs w:val="22"/>
        </w:rPr>
        <w:t>предвидените</w:t>
      </w:r>
      <w:r w:rsidRPr="008E3A85">
        <w:rPr>
          <w:rFonts w:ascii="StobiSerif Regular" w:hAnsi="StobiSerif Regular" w:cstheme="minorHAnsi"/>
          <w:sz w:val="22"/>
          <w:szCs w:val="22"/>
        </w:rPr>
        <w:t xml:space="preserve"> услови за користење на ИВД.</w:t>
      </w:r>
    </w:p>
    <w:p w14:paraId="000007D0" w14:textId="1B3CB07E" w:rsidR="006B1277" w:rsidRPr="008E3A85" w:rsidRDefault="00682CA3" w:rsidP="006B2D42">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(3) Студиите за перформанси се дизајнирани и спроведени на таков начин што правата, безбедноста, достоинството и благосостојбата на </w:t>
      </w:r>
      <w:r w:rsidR="008A13A9" w:rsidRPr="008E3A85">
        <w:rPr>
          <w:rFonts w:ascii="StobiSerif Regular" w:hAnsi="StobiSerif Regular" w:cstheme="minorHAnsi"/>
          <w:sz w:val="22"/>
          <w:szCs w:val="22"/>
        </w:rPr>
        <w:t>испитаниците</w:t>
      </w:r>
      <w:r w:rsidRPr="008E3A85">
        <w:rPr>
          <w:rFonts w:ascii="StobiSerif Regular" w:hAnsi="StobiSerif Regular" w:cstheme="minorHAnsi"/>
          <w:sz w:val="22"/>
          <w:szCs w:val="22"/>
        </w:rPr>
        <w:t xml:space="preserve"> кои учествуваат во ваквите студии за перформанси се заштитени и преовладуваат над сите други интереси, и дека добиените податоци се научно вредни, веродостојни и цврсто утврдени.</w:t>
      </w:r>
    </w:p>
    <w:p w14:paraId="000007D2" w14:textId="4DA778AF" w:rsidR="006B1277" w:rsidRPr="008E3A85" w:rsidRDefault="00682CA3" w:rsidP="006B2D42">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(4) Студиите за перформанси, вклучително и оние со употреба на преостанати примероци, се спроведуваат во </w:t>
      </w:r>
      <w:r w:rsidR="005E2686" w:rsidRPr="008E3A85">
        <w:rPr>
          <w:rFonts w:ascii="StobiSerif Regular" w:hAnsi="StobiSerif Regular" w:cstheme="minorHAnsi"/>
          <w:sz w:val="22"/>
          <w:szCs w:val="22"/>
        </w:rPr>
        <w:t>согласност со прописите од областа на заштита на лични податоци</w:t>
      </w:r>
    </w:p>
    <w:p w14:paraId="000007D4" w14:textId="7B21DFC2" w:rsidR="006B1277" w:rsidRPr="008E3A85" w:rsidRDefault="00682CA3" w:rsidP="009013E1">
      <w:pPr>
        <w:ind w:firstLine="0"/>
        <w:jc w:val="center"/>
        <w:rPr>
          <w:rFonts w:ascii="StobiSerif Regular" w:hAnsi="StobiSerif Regular" w:cstheme="minorHAnsi"/>
          <w:sz w:val="22"/>
          <w:szCs w:val="22"/>
        </w:rPr>
      </w:pPr>
      <w:r w:rsidRPr="008E3A85">
        <w:rPr>
          <w:rFonts w:ascii="StobiSerif Regular" w:hAnsi="StobiSerif Regular" w:cstheme="minorHAnsi"/>
          <w:sz w:val="22"/>
          <w:szCs w:val="22"/>
        </w:rPr>
        <w:t>Член 100</w:t>
      </w:r>
    </w:p>
    <w:p w14:paraId="000007D5" w14:textId="76156F01"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 xml:space="preserve">(Дополнителни барања за одредени студии </w:t>
      </w:r>
      <w:r w:rsidR="009013E1" w:rsidRPr="008E3A85">
        <w:rPr>
          <w:rFonts w:ascii="StobiSerif Regular" w:hAnsi="StobiSerif Regular" w:cstheme="minorHAnsi"/>
          <w:sz w:val="22"/>
          <w:szCs w:val="22"/>
        </w:rPr>
        <w:t>з</w:t>
      </w:r>
      <w:r w:rsidRPr="008E3A85">
        <w:rPr>
          <w:rFonts w:ascii="StobiSerif Regular" w:hAnsi="StobiSerif Regular" w:cstheme="minorHAnsi"/>
          <w:sz w:val="22"/>
          <w:szCs w:val="22"/>
        </w:rPr>
        <w:t>а перформанси)</w:t>
      </w:r>
    </w:p>
    <w:p w14:paraId="000007D6" w14:textId="77777777" w:rsidR="006B1277" w:rsidRPr="008E3A85" w:rsidRDefault="006B1277">
      <w:pPr>
        <w:rPr>
          <w:rFonts w:ascii="StobiSerif Regular" w:hAnsi="StobiSerif Regular" w:cstheme="minorHAnsi"/>
          <w:sz w:val="22"/>
          <w:szCs w:val="22"/>
        </w:rPr>
      </w:pPr>
    </w:p>
    <w:p w14:paraId="000007D7" w14:textId="1446975F" w:rsidR="006B1277" w:rsidRPr="008E3A85" w:rsidRDefault="00682CA3" w:rsidP="006B2D42">
      <w:pPr>
        <w:ind w:firstLine="720"/>
        <w:rPr>
          <w:rFonts w:ascii="StobiSerif Regular" w:hAnsi="StobiSerif Regular" w:cstheme="minorHAnsi"/>
          <w:sz w:val="22"/>
          <w:szCs w:val="22"/>
        </w:rPr>
      </w:pPr>
      <w:r w:rsidRPr="008E3A85">
        <w:rPr>
          <w:rFonts w:ascii="StobiSerif Regular" w:hAnsi="StobiSerif Regular" w:cstheme="minorHAnsi"/>
          <w:sz w:val="22"/>
          <w:szCs w:val="22"/>
        </w:rPr>
        <w:t>(1) Покрај условите од членот 99</w:t>
      </w:r>
      <w:r w:rsidR="00D16A4B" w:rsidRPr="008E3A85">
        <w:rPr>
          <w:rFonts w:ascii="StobiSerif Regular" w:hAnsi="StobiSerif Regular" w:cstheme="minorHAnsi"/>
          <w:sz w:val="22"/>
          <w:szCs w:val="22"/>
        </w:rPr>
        <w:t xml:space="preserve"> од овој закон</w:t>
      </w:r>
      <w:r w:rsidRPr="008E3A85">
        <w:rPr>
          <w:rFonts w:ascii="StobiSerif Regular" w:hAnsi="StobiSerif Regular" w:cstheme="minorHAnsi"/>
          <w:sz w:val="22"/>
          <w:szCs w:val="22"/>
        </w:rPr>
        <w:t>,</w:t>
      </w:r>
      <w:r w:rsidR="009013E1" w:rsidRPr="008E3A85">
        <w:rPr>
          <w:rFonts w:ascii="StobiSerif Regular" w:hAnsi="StobiSerif Regular" w:cstheme="minorHAnsi"/>
          <w:sz w:val="22"/>
          <w:szCs w:val="22"/>
        </w:rPr>
        <w:t xml:space="preserve"> </w:t>
      </w:r>
      <w:r w:rsidR="00014003" w:rsidRPr="008E3A85">
        <w:rPr>
          <w:rFonts w:ascii="StobiSerif Regular" w:hAnsi="StobiSerif Regular" w:cstheme="minorHAnsi"/>
          <w:sz w:val="22"/>
          <w:szCs w:val="22"/>
        </w:rPr>
        <w:t xml:space="preserve">дополнителни барања се потребни за </w:t>
      </w:r>
      <w:r w:rsidR="009013E1" w:rsidRPr="008E3A85">
        <w:rPr>
          <w:rFonts w:ascii="StobiSerif Regular" w:hAnsi="StobiSerif Regular" w:cstheme="minorHAnsi"/>
          <w:sz w:val="22"/>
          <w:szCs w:val="22"/>
        </w:rPr>
        <w:t xml:space="preserve">следните </w:t>
      </w:r>
      <w:r w:rsidRPr="008E3A85">
        <w:rPr>
          <w:rFonts w:ascii="StobiSerif Regular" w:hAnsi="StobiSerif Regular" w:cstheme="minorHAnsi"/>
          <w:sz w:val="22"/>
          <w:szCs w:val="22"/>
        </w:rPr>
        <w:t>студии за перформанси :</w:t>
      </w:r>
    </w:p>
    <w:p w14:paraId="000007D8" w14:textId="7F5B55A8"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(а) студии во кои хируршки инвазивно </w:t>
      </w:r>
      <w:r w:rsidR="00014003" w:rsidRPr="008E3A85">
        <w:rPr>
          <w:rFonts w:ascii="StobiSerif Regular" w:hAnsi="StobiSerif Regular" w:cstheme="minorHAnsi"/>
          <w:sz w:val="22"/>
          <w:szCs w:val="22"/>
        </w:rPr>
        <w:t xml:space="preserve">земање примероци </w:t>
      </w:r>
      <w:r w:rsidRPr="008E3A85">
        <w:rPr>
          <w:rFonts w:ascii="StobiSerif Regular" w:hAnsi="StobiSerif Regular" w:cstheme="minorHAnsi"/>
          <w:sz w:val="22"/>
          <w:szCs w:val="22"/>
        </w:rPr>
        <w:t>се врши само за цели</w:t>
      </w:r>
      <w:r w:rsidR="009013E1" w:rsidRPr="008E3A85">
        <w:rPr>
          <w:rFonts w:ascii="StobiSerif Regular" w:hAnsi="StobiSerif Regular" w:cstheme="minorHAnsi"/>
          <w:sz w:val="22"/>
          <w:szCs w:val="22"/>
        </w:rPr>
        <w:t>те</w:t>
      </w:r>
      <w:r w:rsidRPr="008E3A85">
        <w:rPr>
          <w:rFonts w:ascii="StobiSerif Regular" w:hAnsi="StobiSerif Regular" w:cstheme="minorHAnsi"/>
          <w:sz w:val="22"/>
          <w:szCs w:val="22"/>
        </w:rPr>
        <w:t xml:space="preserve"> на студија</w:t>
      </w:r>
      <w:r w:rsidR="009013E1" w:rsidRPr="008E3A85">
        <w:rPr>
          <w:rFonts w:ascii="StobiSerif Regular" w:hAnsi="StobiSerif Regular" w:cstheme="minorHAnsi"/>
          <w:sz w:val="22"/>
          <w:szCs w:val="22"/>
        </w:rPr>
        <w:t>та</w:t>
      </w:r>
      <w:r w:rsidRPr="008E3A85">
        <w:rPr>
          <w:rFonts w:ascii="StobiSerif Regular" w:hAnsi="StobiSerif Regular" w:cstheme="minorHAnsi"/>
          <w:sz w:val="22"/>
          <w:szCs w:val="22"/>
        </w:rPr>
        <w:t xml:space="preserve"> за перформанси,</w:t>
      </w:r>
    </w:p>
    <w:p w14:paraId="000007D9" w14:textId="5321C4A4"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(б) студии кои припаѓаат на интервентни клинички студии за перформанси во согласност со дефиницијата во член 11</w:t>
      </w:r>
      <w:r w:rsidR="00D16A4B" w:rsidRPr="008E3A85">
        <w:rPr>
          <w:rFonts w:ascii="StobiSerif Regular" w:hAnsi="StobiSerif Regular" w:cstheme="minorHAnsi"/>
          <w:sz w:val="22"/>
          <w:szCs w:val="22"/>
        </w:rPr>
        <w:t xml:space="preserve"> од овој закон</w:t>
      </w:r>
      <w:r w:rsidRPr="008E3A85">
        <w:rPr>
          <w:rFonts w:ascii="StobiSerif Regular" w:hAnsi="StobiSerif Regular" w:cstheme="minorHAnsi"/>
          <w:sz w:val="22"/>
          <w:szCs w:val="22"/>
        </w:rPr>
        <w:t>,</w:t>
      </w:r>
    </w:p>
    <w:p w14:paraId="000007DA" w14:textId="5D17DDD5"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(в) студии чие извршување вклучува дополнителни инвазивни процедури или други ризици за </w:t>
      </w:r>
      <w:r w:rsidR="005E2686" w:rsidRPr="008E3A85">
        <w:rPr>
          <w:rFonts w:ascii="StobiSerif Regular" w:hAnsi="StobiSerif Regular" w:cstheme="minorHAnsi"/>
          <w:sz w:val="22"/>
          <w:szCs w:val="22"/>
        </w:rPr>
        <w:t>испитаниците</w:t>
      </w:r>
      <w:r w:rsidRPr="008E3A85">
        <w:rPr>
          <w:rFonts w:ascii="StobiSerif Regular" w:hAnsi="StobiSerif Regular" w:cstheme="minorHAnsi"/>
          <w:sz w:val="22"/>
          <w:szCs w:val="22"/>
        </w:rPr>
        <w:t>,</w:t>
      </w:r>
    </w:p>
    <w:p w14:paraId="000007DB" w14:textId="18AF3E6D"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(г) студии за перформанси кои вклучуваат придружна дијагностика, освен оние кои користат само </w:t>
      </w:r>
      <w:r w:rsidR="009013E1" w:rsidRPr="008E3A85">
        <w:rPr>
          <w:rFonts w:ascii="StobiSerif Regular" w:hAnsi="StobiSerif Regular" w:cstheme="minorHAnsi"/>
          <w:sz w:val="22"/>
          <w:szCs w:val="22"/>
        </w:rPr>
        <w:t>пре</w:t>
      </w:r>
      <w:r w:rsidRPr="008E3A85">
        <w:rPr>
          <w:rFonts w:ascii="StobiSerif Regular" w:hAnsi="StobiSerif Regular" w:cstheme="minorHAnsi"/>
          <w:sz w:val="22"/>
          <w:szCs w:val="22"/>
        </w:rPr>
        <w:t>останати</w:t>
      </w:r>
      <w:r w:rsidR="009013E1"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примероци.</w:t>
      </w:r>
    </w:p>
    <w:p w14:paraId="000007DC" w14:textId="7C5315E6" w:rsidR="006B1277" w:rsidRPr="008E3A85" w:rsidRDefault="00682CA3" w:rsidP="006B2D42">
      <w:pPr>
        <w:ind w:firstLine="720"/>
        <w:rPr>
          <w:rFonts w:ascii="StobiSerif Regular" w:hAnsi="StobiSerif Regular" w:cstheme="minorHAnsi"/>
          <w:sz w:val="22"/>
          <w:szCs w:val="22"/>
        </w:rPr>
      </w:pPr>
      <w:r w:rsidRPr="008E3A85">
        <w:rPr>
          <w:rFonts w:ascii="StobiSerif Regular" w:hAnsi="StobiSerif Regular" w:cstheme="minorHAnsi"/>
          <w:sz w:val="22"/>
          <w:szCs w:val="22"/>
        </w:rPr>
        <w:t>(2) Целта на студиите за клинички перформанси е да се утврдат или потврдат аспектите на перформанси</w:t>
      </w:r>
      <w:r w:rsidR="00416430" w:rsidRPr="008E3A85">
        <w:rPr>
          <w:rFonts w:ascii="StobiSerif Regular" w:hAnsi="StobiSerif Regular" w:cstheme="minorHAnsi"/>
          <w:sz w:val="22"/>
          <w:szCs w:val="22"/>
        </w:rPr>
        <w:t>те</w:t>
      </w:r>
      <w:r w:rsidRPr="008E3A85">
        <w:rPr>
          <w:rFonts w:ascii="StobiSerif Regular" w:hAnsi="StobiSerif Regular" w:cstheme="minorHAnsi"/>
          <w:sz w:val="22"/>
          <w:szCs w:val="22"/>
        </w:rPr>
        <w:t xml:space="preserve"> на </w:t>
      </w:r>
      <w:r w:rsidR="005E2686" w:rsidRPr="008E3A85">
        <w:rPr>
          <w:rFonts w:ascii="StobiSerif Regular" w:hAnsi="StobiSerif Regular" w:cstheme="minorHAnsi"/>
          <w:sz w:val="22"/>
          <w:szCs w:val="22"/>
        </w:rPr>
        <w:t>ИВД</w:t>
      </w:r>
      <w:r w:rsidRPr="008E3A85">
        <w:rPr>
          <w:rFonts w:ascii="StobiSerif Regular" w:hAnsi="StobiSerif Regular" w:cstheme="minorHAnsi"/>
          <w:sz w:val="22"/>
          <w:szCs w:val="22"/>
        </w:rPr>
        <w:t xml:space="preserve"> кои не можат да се утврдат со аналитички студии за перформанси, литература и/или претходни искуств</w:t>
      </w:r>
      <w:r w:rsidR="00226410" w:rsidRPr="008E3A85">
        <w:rPr>
          <w:rFonts w:ascii="StobiSerif Regular" w:hAnsi="StobiSerif Regular" w:cstheme="minorHAnsi"/>
          <w:sz w:val="22"/>
          <w:szCs w:val="22"/>
        </w:rPr>
        <w:t>а</w:t>
      </w:r>
      <w:r w:rsidRPr="008E3A85">
        <w:rPr>
          <w:rFonts w:ascii="StobiSerif Regular" w:hAnsi="StobiSerif Regular" w:cstheme="minorHAnsi"/>
          <w:sz w:val="22"/>
          <w:szCs w:val="22"/>
        </w:rPr>
        <w:t xml:space="preserve"> стекнат</w:t>
      </w:r>
      <w:r w:rsidR="00226410" w:rsidRPr="008E3A85">
        <w:rPr>
          <w:rFonts w:ascii="StobiSerif Regular" w:hAnsi="StobiSerif Regular" w:cstheme="minorHAnsi"/>
          <w:sz w:val="22"/>
          <w:szCs w:val="22"/>
        </w:rPr>
        <w:t>и</w:t>
      </w:r>
      <w:r w:rsidRPr="008E3A85">
        <w:rPr>
          <w:rFonts w:ascii="StobiSerif Regular" w:hAnsi="StobiSerif Regular" w:cstheme="minorHAnsi"/>
          <w:sz w:val="22"/>
          <w:szCs w:val="22"/>
        </w:rPr>
        <w:t xml:space="preserve"> со рутинско дијагностичко тестирање и да се покаже усогласеност со релевантните општи барања за безбедност и перформанси во однос на клиничките перформанси.</w:t>
      </w:r>
    </w:p>
    <w:p w14:paraId="000007DD" w14:textId="2EBCC542" w:rsidR="006B1277" w:rsidRPr="008E3A85" w:rsidRDefault="00682CA3" w:rsidP="008205EB">
      <w:pPr>
        <w:ind w:firstLine="720"/>
        <w:rPr>
          <w:rFonts w:ascii="StobiSerif Regular" w:hAnsi="StobiSerif Regular" w:cstheme="minorHAnsi"/>
          <w:sz w:val="22"/>
          <w:szCs w:val="22"/>
        </w:rPr>
      </w:pPr>
      <w:r w:rsidRPr="008E3A85">
        <w:rPr>
          <w:rFonts w:ascii="StobiSerif Regular" w:hAnsi="StobiSerif Regular" w:cstheme="minorHAnsi"/>
          <w:sz w:val="22"/>
          <w:szCs w:val="22"/>
        </w:rPr>
        <w:t>(3) Студија</w:t>
      </w:r>
      <w:r w:rsidR="00D81178" w:rsidRPr="008E3A85">
        <w:rPr>
          <w:rFonts w:ascii="StobiSerif Regular" w:hAnsi="StobiSerif Regular" w:cstheme="minorHAnsi"/>
          <w:sz w:val="22"/>
          <w:szCs w:val="22"/>
        </w:rPr>
        <w:t>та</w:t>
      </w:r>
      <w:r w:rsidRPr="008E3A85">
        <w:rPr>
          <w:rFonts w:ascii="StobiSerif Regular" w:hAnsi="StobiSerif Regular" w:cstheme="minorHAnsi"/>
          <w:sz w:val="22"/>
          <w:szCs w:val="22"/>
        </w:rPr>
        <w:t xml:space="preserve"> за перформанси наведена во став 1</w:t>
      </w:r>
      <w:r w:rsidR="00226410" w:rsidRPr="008E3A85">
        <w:rPr>
          <w:rFonts w:ascii="StobiSerif Regular" w:hAnsi="StobiSerif Regular" w:cstheme="minorHAnsi"/>
          <w:sz w:val="22"/>
          <w:szCs w:val="22"/>
        </w:rPr>
        <w:t xml:space="preserve"> од овој член</w:t>
      </w:r>
      <w:r w:rsidRPr="008E3A85">
        <w:rPr>
          <w:rFonts w:ascii="StobiSerif Regular" w:hAnsi="StobiSerif Regular" w:cstheme="minorHAnsi"/>
          <w:sz w:val="22"/>
          <w:szCs w:val="22"/>
        </w:rPr>
        <w:t xml:space="preserve">, која се однесува на средства наменети да се користат во контекст на интервентни студии за клинички перформанси или други студии за перформанси кои вклучуваат ризици за </w:t>
      </w:r>
      <w:r w:rsidR="005E2686" w:rsidRPr="008E3A85">
        <w:rPr>
          <w:rFonts w:ascii="StobiSerif Regular" w:hAnsi="StobiSerif Regular" w:cstheme="minorHAnsi"/>
          <w:sz w:val="22"/>
          <w:szCs w:val="22"/>
        </w:rPr>
        <w:t>испитаниците</w:t>
      </w:r>
      <w:r w:rsidRPr="008E3A85">
        <w:rPr>
          <w:rFonts w:ascii="StobiSerif Regular" w:hAnsi="StobiSerif Regular" w:cstheme="minorHAnsi"/>
          <w:sz w:val="22"/>
          <w:szCs w:val="22"/>
        </w:rPr>
        <w:t>, може да се спроведуваат само кога се исполнети сите од следниве услови:</w:t>
      </w:r>
    </w:p>
    <w:p w14:paraId="000007DE" w14:textId="578BF3D8" w:rsidR="006B1277" w:rsidRPr="008E3A85" w:rsidRDefault="00682CA3" w:rsidP="00B710BB">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(а) </w:t>
      </w:r>
      <w:r w:rsidR="005E2686"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 xml:space="preserve">студијата за перформанси да биде одобрена од </w:t>
      </w:r>
      <w:r w:rsidR="00226410" w:rsidRPr="008E3A85">
        <w:rPr>
          <w:rFonts w:ascii="StobiSerif Regular" w:hAnsi="StobiSerif Regular" w:cstheme="minorHAnsi"/>
          <w:sz w:val="22"/>
          <w:szCs w:val="22"/>
        </w:rPr>
        <w:t>Агенцијата</w:t>
      </w:r>
      <w:r w:rsidRPr="008E3A85">
        <w:rPr>
          <w:rFonts w:ascii="StobiSerif Regular" w:hAnsi="StobiSerif Regular" w:cstheme="minorHAnsi"/>
          <w:sz w:val="22"/>
          <w:szCs w:val="22"/>
        </w:rPr>
        <w:t>;</w:t>
      </w:r>
    </w:p>
    <w:p w14:paraId="000007DF" w14:textId="5C5582E8" w:rsidR="006B1277" w:rsidRPr="008E3A85" w:rsidRDefault="00682CA3" w:rsidP="00B710BB">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(б) </w:t>
      </w:r>
      <w:r w:rsidR="00226410" w:rsidRPr="008E3A85">
        <w:rPr>
          <w:rFonts w:ascii="StobiSerif Regular" w:hAnsi="StobiSerif Regular" w:cstheme="minorHAnsi"/>
          <w:sz w:val="22"/>
          <w:szCs w:val="22"/>
        </w:rPr>
        <w:t>Етичка</w:t>
      </w:r>
      <w:r w:rsidR="000D7113" w:rsidRPr="008E3A85">
        <w:rPr>
          <w:rFonts w:ascii="StobiSerif Regular" w:hAnsi="StobiSerif Regular" w:cstheme="minorHAnsi"/>
          <w:sz w:val="22"/>
          <w:szCs w:val="22"/>
        </w:rPr>
        <w:t>та</w:t>
      </w:r>
      <w:r w:rsidR="00226410" w:rsidRPr="008E3A85">
        <w:rPr>
          <w:rFonts w:ascii="StobiSerif Regular" w:hAnsi="StobiSerif Regular" w:cstheme="minorHAnsi"/>
          <w:sz w:val="22"/>
          <w:szCs w:val="22"/>
        </w:rPr>
        <w:t xml:space="preserve"> </w:t>
      </w:r>
      <w:r w:rsidR="000D7113" w:rsidRPr="008E3A85">
        <w:rPr>
          <w:rFonts w:ascii="StobiSerif Regular" w:hAnsi="StobiSerif Regular" w:cstheme="minorHAnsi"/>
          <w:sz w:val="22"/>
          <w:szCs w:val="22"/>
        </w:rPr>
        <w:t>к</w:t>
      </w:r>
      <w:r w:rsidR="00226410" w:rsidRPr="008E3A85">
        <w:rPr>
          <w:rFonts w:ascii="StobiSerif Regular" w:hAnsi="StobiSerif Regular" w:cstheme="minorHAnsi"/>
          <w:sz w:val="22"/>
          <w:szCs w:val="22"/>
        </w:rPr>
        <w:t>омисија</w:t>
      </w:r>
      <w:r w:rsidRPr="008E3A85">
        <w:rPr>
          <w:rFonts w:ascii="StobiSerif Regular" w:hAnsi="StobiSerif Regular" w:cstheme="minorHAnsi"/>
          <w:sz w:val="22"/>
          <w:szCs w:val="22"/>
        </w:rPr>
        <w:t xml:space="preserve"> да не</w:t>
      </w:r>
      <w:r w:rsidR="00416430" w:rsidRPr="008E3A85">
        <w:rPr>
          <w:rFonts w:ascii="StobiSerif Regular" w:hAnsi="StobiSerif Regular" w:cstheme="minorHAnsi"/>
          <w:sz w:val="22"/>
          <w:szCs w:val="22"/>
        </w:rPr>
        <w:t>ма</w:t>
      </w:r>
      <w:r w:rsidRPr="008E3A85">
        <w:rPr>
          <w:rFonts w:ascii="StobiSerif Regular" w:hAnsi="StobiSerif Regular" w:cstheme="minorHAnsi"/>
          <w:sz w:val="22"/>
          <w:szCs w:val="22"/>
        </w:rPr>
        <w:t xml:space="preserve"> даде</w:t>
      </w:r>
      <w:r w:rsidR="00416430" w:rsidRPr="008E3A85">
        <w:rPr>
          <w:rFonts w:ascii="StobiSerif Regular" w:hAnsi="StobiSerif Regular" w:cstheme="minorHAnsi"/>
          <w:sz w:val="22"/>
          <w:szCs w:val="22"/>
        </w:rPr>
        <w:t>но</w:t>
      </w:r>
      <w:r w:rsidRPr="008E3A85">
        <w:rPr>
          <w:rFonts w:ascii="StobiSerif Regular" w:hAnsi="StobiSerif Regular" w:cstheme="minorHAnsi"/>
          <w:sz w:val="22"/>
          <w:szCs w:val="22"/>
        </w:rPr>
        <w:t xml:space="preserve"> негативно мислење за студијата за </w:t>
      </w:r>
      <w:r w:rsidR="00416430" w:rsidRPr="008E3A85">
        <w:rPr>
          <w:rFonts w:ascii="StobiSerif Regular" w:hAnsi="StobiSerif Regular" w:cstheme="minorHAnsi"/>
          <w:sz w:val="22"/>
          <w:szCs w:val="22"/>
        </w:rPr>
        <w:t>перформанси</w:t>
      </w:r>
      <w:r w:rsidRPr="008E3A85">
        <w:rPr>
          <w:rFonts w:ascii="StobiSerif Regular" w:hAnsi="StobiSerif Regular" w:cstheme="minorHAnsi"/>
          <w:sz w:val="22"/>
          <w:szCs w:val="22"/>
        </w:rPr>
        <w:t>;</w:t>
      </w:r>
    </w:p>
    <w:p w14:paraId="000007E0" w14:textId="77777777" w:rsidR="006B1277" w:rsidRPr="008E3A85" w:rsidRDefault="00682CA3" w:rsidP="00B710BB">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(в) спонзорот или неговиот претставник/лице за контакт да е со седиште во Република Северна Македонија;</w:t>
      </w:r>
    </w:p>
    <w:p w14:paraId="000007E1" w14:textId="798E72D0" w:rsidR="006B1277" w:rsidRPr="008E3A85" w:rsidRDefault="00682CA3" w:rsidP="00B710BB">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(г) </w:t>
      </w:r>
      <w:r w:rsidR="005E2686" w:rsidRPr="008E3A85">
        <w:rPr>
          <w:rFonts w:ascii="StobiSerif Regular" w:hAnsi="StobiSerif Regular" w:cstheme="minorHAnsi"/>
          <w:sz w:val="22"/>
          <w:szCs w:val="22"/>
        </w:rPr>
        <w:t>испитанико</w:t>
      </w:r>
      <w:r w:rsidRPr="008E3A85">
        <w:rPr>
          <w:rFonts w:ascii="StobiSerif Regular" w:hAnsi="StobiSerif Regular" w:cstheme="minorHAnsi"/>
          <w:sz w:val="22"/>
          <w:szCs w:val="22"/>
        </w:rPr>
        <w:t>т, вклучително и ранливото население и субјектите да се соодветно заштитени согласно со овој закон. Одредбата од член 84</w:t>
      </w:r>
      <w:r w:rsidR="00226410" w:rsidRPr="008E3A85">
        <w:rPr>
          <w:rFonts w:ascii="StobiSerif Regular" w:hAnsi="StobiSerif Regular" w:cstheme="minorHAnsi"/>
          <w:sz w:val="22"/>
          <w:szCs w:val="22"/>
        </w:rPr>
        <w:t xml:space="preserve"> од овој закон</w:t>
      </w:r>
      <w:r w:rsidRPr="008E3A85">
        <w:rPr>
          <w:rFonts w:ascii="StobiSerif Regular" w:hAnsi="StobiSerif Regular" w:cstheme="minorHAnsi"/>
          <w:sz w:val="22"/>
          <w:szCs w:val="22"/>
        </w:rPr>
        <w:t xml:space="preserve"> ќе се применува </w:t>
      </w:r>
      <w:r w:rsidR="000D7113" w:rsidRPr="008E3A85">
        <w:rPr>
          <w:rFonts w:ascii="StobiSerif Regular" w:hAnsi="StobiSerif Regular" w:cstheme="minorHAnsi"/>
          <w:sz w:val="22"/>
          <w:szCs w:val="22"/>
        </w:rPr>
        <w:t>соодветно</w:t>
      </w:r>
      <w:r w:rsidRPr="008E3A85">
        <w:rPr>
          <w:rFonts w:ascii="StobiSerif Regular" w:hAnsi="StobiSerif Regular" w:cstheme="minorHAnsi"/>
          <w:sz w:val="22"/>
          <w:szCs w:val="22"/>
        </w:rPr>
        <w:t>;</w:t>
      </w:r>
    </w:p>
    <w:p w14:paraId="000007E2" w14:textId="74EAEC17" w:rsidR="006B1277" w:rsidRPr="008E3A85" w:rsidRDefault="00682CA3" w:rsidP="00B710BB">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(д) очекуваните придобивки за </w:t>
      </w:r>
      <w:r w:rsidR="005E2686" w:rsidRPr="008E3A85">
        <w:rPr>
          <w:rFonts w:ascii="StobiSerif Regular" w:hAnsi="StobiSerif Regular" w:cstheme="minorHAnsi"/>
          <w:sz w:val="22"/>
          <w:szCs w:val="22"/>
        </w:rPr>
        <w:t>испитаниците</w:t>
      </w:r>
      <w:r w:rsidRPr="008E3A85">
        <w:rPr>
          <w:rFonts w:ascii="StobiSerif Regular" w:hAnsi="StobiSerif Regular" w:cstheme="minorHAnsi"/>
          <w:sz w:val="22"/>
          <w:szCs w:val="22"/>
        </w:rPr>
        <w:t xml:space="preserve"> или за јавното здравје ги оправдуваат предвидливите ризици и нарушувања, и усогласеноста со оваа состојба постојано се следи;</w:t>
      </w:r>
    </w:p>
    <w:p w14:paraId="000007E3" w14:textId="309782B2" w:rsidR="006B1277" w:rsidRPr="008E3A85" w:rsidRDefault="00682CA3" w:rsidP="00B710BB">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(ѓ) барањата </w:t>
      </w:r>
      <w:r w:rsidR="000D7113" w:rsidRPr="008E3A85">
        <w:rPr>
          <w:rFonts w:ascii="StobiSerif Regular" w:hAnsi="StobiSerif Regular" w:cstheme="minorHAnsi"/>
          <w:sz w:val="22"/>
          <w:szCs w:val="22"/>
        </w:rPr>
        <w:t xml:space="preserve">кои се однесуваат за </w:t>
      </w:r>
      <w:r w:rsidRPr="008E3A85">
        <w:rPr>
          <w:rFonts w:ascii="StobiSerif Regular" w:hAnsi="StobiSerif Regular" w:cstheme="minorHAnsi"/>
          <w:sz w:val="22"/>
          <w:szCs w:val="22"/>
        </w:rPr>
        <w:t xml:space="preserve">спонзори, </w:t>
      </w:r>
      <w:r w:rsidR="00226410" w:rsidRPr="008E3A85">
        <w:rPr>
          <w:rFonts w:ascii="StobiSerif Regular" w:hAnsi="StobiSerif Regular" w:cstheme="minorHAnsi"/>
          <w:sz w:val="22"/>
          <w:szCs w:val="22"/>
        </w:rPr>
        <w:t>испитувачи</w:t>
      </w:r>
      <w:r w:rsidRPr="008E3A85">
        <w:rPr>
          <w:rFonts w:ascii="StobiSerif Regular" w:hAnsi="StobiSerif Regular" w:cstheme="minorHAnsi"/>
          <w:sz w:val="22"/>
          <w:szCs w:val="22"/>
        </w:rPr>
        <w:t xml:space="preserve">, </w:t>
      </w:r>
      <w:r w:rsidR="000D7113" w:rsidRPr="008E3A85">
        <w:rPr>
          <w:rFonts w:ascii="StobiSerif Regular" w:hAnsi="StobiSerif Regular" w:cstheme="minorHAnsi"/>
          <w:sz w:val="22"/>
          <w:szCs w:val="22"/>
        </w:rPr>
        <w:t xml:space="preserve">место </w:t>
      </w:r>
      <w:r w:rsidRPr="008E3A85">
        <w:rPr>
          <w:rFonts w:ascii="StobiSerif Regular" w:hAnsi="StobiSerif Regular" w:cstheme="minorHAnsi"/>
          <w:sz w:val="22"/>
          <w:szCs w:val="22"/>
        </w:rPr>
        <w:t xml:space="preserve">за испитување од членовите 81 до 83 </w:t>
      </w:r>
      <w:r w:rsidR="00226410" w:rsidRPr="008E3A85">
        <w:rPr>
          <w:rFonts w:ascii="StobiSerif Regular" w:hAnsi="StobiSerif Regular" w:cstheme="minorHAnsi"/>
          <w:sz w:val="22"/>
          <w:szCs w:val="22"/>
        </w:rPr>
        <w:t xml:space="preserve">од овој закон </w:t>
      </w:r>
      <w:r w:rsidRPr="008E3A85">
        <w:rPr>
          <w:rFonts w:ascii="StobiSerif Regular" w:hAnsi="StobiSerif Regular" w:cstheme="minorHAnsi"/>
          <w:sz w:val="22"/>
          <w:szCs w:val="22"/>
        </w:rPr>
        <w:t>се применуваат</w:t>
      </w:r>
      <w:r w:rsidR="000D7113" w:rsidRPr="008E3A85">
        <w:rPr>
          <w:rFonts w:ascii="StobiSerif Regular" w:hAnsi="StobiSerif Regular" w:cstheme="minorHAnsi"/>
          <w:sz w:val="22"/>
          <w:szCs w:val="22"/>
        </w:rPr>
        <w:t xml:space="preserve"> соодветно</w:t>
      </w:r>
      <w:r w:rsidRPr="008E3A85">
        <w:rPr>
          <w:rFonts w:ascii="StobiSerif Regular" w:hAnsi="StobiSerif Regular" w:cstheme="minorHAnsi"/>
          <w:sz w:val="22"/>
          <w:szCs w:val="22"/>
        </w:rPr>
        <w:t>;</w:t>
      </w:r>
    </w:p>
    <w:p w14:paraId="000007E4" w14:textId="32402A1C" w:rsidR="006B1277" w:rsidRPr="008E3A85" w:rsidRDefault="00682CA3" w:rsidP="00B710BB">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(е) правата на субјектот на физички и ментален интегритет, </w:t>
      </w:r>
      <w:r w:rsidR="00226410" w:rsidRPr="008E3A85">
        <w:rPr>
          <w:rFonts w:ascii="StobiSerif Regular" w:hAnsi="StobiSerif Regular" w:cstheme="minorHAnsi"/>
          <w:sz w:val="22"/>
          <w:szCs w:val="22"/>
        </w:rPr>
        <w:t xml:space="preserve">неговата </w:t>
      </w:r>
      <w:r w:rsidRPr="008E3A85">
        <w:rPr>
          <w:rFonts w:ascii="StobiSerif Regular" w:hAnsi="StobiSerif Regular" w:cstheme="minorHAnsi"/>
          <w:sz w:val="22"/>
          <w:szCs w:val="22"/>
        </w:rPr>
        <w:t xml:space="preserve">приватност и заштита на податоците се заштитени во согласност со прописите </w:t>
      </w:r>
      <w:r w:rsidR="005E2686" w:rsidRPr="008E3A85">
        <w:rPr>
          <w:rFonts w:ascii="StobiSerif Regular" w:hAnsi="StobiSerif Regular" w:cstheme="minorHAnsi"/>
          <w:sz w:val="22"/>
          <w:szCs w:val="22"/>
        </w:rPr>
        <w:t>од</w:t>
      </w:r>
      <w:r w:rsidRPr="008E3A85">
        <w:rPr>
          <w:rFonts w:ascii="StobiSerif Regular" w:hAnsi="StobiSerif Regular" w:cstheme="minorHAnsi"/>
          <w:sz w:val="22"/>
          <w:szCs w:val="22"/>
        </w:rPr>
        <w:t xml:space="preserve"> оваа област;</w:t>
      </w:r>
    </w:p>
    <w:p w14:paraId="000007E5" w14:textId="30A43F86" w:rsidR="006B1277" w:rsidRPr="008E3A85" w:rsidRDefault="00682CA3" w:rsidP="00B710BB">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lastRenderedPageBreak/>
        <w:t>(ж)студијата за перформанси како што е наведена во став 1</w:t>
      </w:r>
      <w:r w:rsidR="00226410" w:rsidRPr="008E3A85">
        <w:rPr>
          <w:rFonts w:ascii="StobiSerif Regular" w:hAnsi="StobiSerif Regular" w:cstheme="minorHAnsi"/>
          <w:sz w:val="22"/>
          <w:szCs w:val="22"/>
        </w:rPr>
        <w:t xml:space="preserve"> од овој член</w:t>
      </w:r>
      <w:r w:rsidRPr="008E3A85">
        <w:rPr>
          <w:rFonts w:ascii="StobiSerif Regular" w:hAnsi="StobiSerif Regular" w:cstheme="minorHAnsi"/>
          <w:sz w:val="22"/>
          <w:szCs w:val="22"/>
        </w:rPr>
        <w:t xml:space="preserve"> е дизајнирана да има што </w:t>
      </w:r>
      <w:r w:rsidR="00226410" w:rsidRPr="008E3A85">
        <w:rPr>
          <w:rFonts w:ascii="StobiSerif Regular" w:hAnsi="StobiSerif Regular" w:cstheme="minorHAnsi"/>
          <w:sz w:val="22"/>
          <w:szCs w:val="22"/>
        </w:rPr>
        <w:t xml:space="preserve">е можно </w:t>
      </w:r>
      <w:r w:rsidRPr="008E3A85">
        <w:rPr>
          <w:rFonts w:ascii="StobiSerif Regular" w:hAnsi="StobiSerif Regular" w:cstheme="minorHAnsi"/>
          <w:sz w:val="22"/>
          <w:szCs w:val="22"/>
        </w:rPr>
        <w:t xml:space="preserve">помалку болка, непријатност, страв и друг предвидлив ризик за испитаниците и прагот на ризик </w:t>
      </w:r>
      <w:r w:rsidR="00416430" w:rsidRPr="008E3A85">
        <w:rPr>
          <w:rFonts w:ascii="StobiSerif Regular" w:hAnsi="StobiSerif Regular" w:cstheme="minorHAnsi"/>
          <w:sz w:val="22"/>
          <w:szCs w:val="22"/>
        </w:rPr>
        <w:t>и</w:t>
      </w:r>
      <w:r w:rsidRPr="008E3A85">
        <w:rPr>
          <w:rFonts w:ascii="StobiSerif Regular" w:hAnsi="StobiSerif Regular" w:cstheme="minorHAnsi"/>
          <w:sz w:val="22"/>
          <w:szCs w:val="22"/>
        </w:rPr>
        <w:t xml:space="preserve"> степенот на болка се конкретно определени во планот на студијата за перформанси и </w:t>
      </w:r>
      <w:r w:rsidR="0042753C" w:rsidRPr="008E3A85">
        <w:rPr>
          <w:rFonts w:ascii="StobiSerif Regular" w:hAnsi="StobiSerif Regular" w:cstheme="minorHAnsi"/>
          <w:sz w:val="22"/>
          <w:szCs w:val="22"/>
        </w:rPr>
        <w:t xml:space="preserve">истите </w:t>
      </w:r>
      <w:r w:rsidRPr="008E3A85">
        <w:rPr>
          <w:rFonts w:ascii="StobiSerif Regular" w:hAnsi="StobiSerif Regular" w:cstheme="minorHAnsi"/>
          <w:sz w:val="22"/>
          <w:szCs w:val="22"/>
        </w:rPr>
        <w:t>постојано се набљудуваат;</w:t>
      </w:r>
    </w:p>
    <w:p w14:paraId="000007E6" w14:textId="01E98E39" w:rsidR="006B1277" w:rsidRPr="008E3A85" w:rsidRDefault="00682CA3" w:rsidP="00B710BB">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(з) здравствената заштита што им се обезбедува на </w:t>
      </w:r>
      <w:r w:rsidR="005E2686" w:rsidRPr="008E3A85">
        <w:rPr>
          <w:rFonts w:ascii="StobiSerif Regular" w:hAnsi="StobiSerif Regular" w:cstheme="minorHAnsi"/>
          <w:sz w:val="22"/>
          <w:szCs w:val="22"/>
        </w:rPr>
        <w:t>испитаниците</w:t>
      </w:r>
      <w:r w:rsidRPr="008E3A85">
        <w:rPr>
          <w:rFonts w:ascii="StobiSerif Regular" w:hAnsi="StobiSerif Regular" w:cstheme="minorHAnsi"/>
          <w:sz w:val="22"/>
          <w:szCs w:val="22"/>
        </w:rPr>
        <w:t xml:space="preserve"> е одговорност на соодветно квалификувано лице</w:t>
      </w:r>
      <w:r w:rsidR="00675B14"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доктор;</w:t>
      </w:r>
    </w:p>
    <w:p w14:paraId="000007E7" w14:textId="1FD01773" w:rsidR="006B1277" w:rsidRPr="008E3A85" w:rsidRDefault="00682CA3" w:rsidP="00B710BB">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(ѕ) не е извршено никакво </w:t>
      </w:r>
      <w:r w:rsidR="0042753C" w:rsidRPr="008E3A85">
        <w:rPr>
          <w:rFonts w:ascii="StobiSerif Regular" w:hAnsi="StobiSerif Regular" w:cstheme="minorHAnsi"/>
          <w:sz w:val="22"/>
          <w:szCs w:val="22"/>
        </w:rPr>
        <w:t xml:space="preserve">недозволено </w:t>
      </w:r>
      <w:r w:rsidRPr="008E3A85">
        <w:rPr>
          <w:rFonts w:ascii="StobiSerif Regular" w:hAnsi="StobiSerif Regular" w:cstheme="minorHAnsi"/>
          <w:sz w:val="22"/>
          <w:szCs w:val="22"/>
        </w:rPr>
        <w:t>влијание, вклучително и од финансиска природа,</w:t>
      </w:r>
      <w:r w:rsidR="005E2686" w:rsidRPr="008E3A85">
        <w:rPr>
          <w:rFonts w:ascii="StobiSerif Regular" w:hAnsi="StobiSerif Regular" w:cstheme="minorHAnsi"/>
          <w:sz w:val="22"/>
          <w:szCs w:val="22"/>
        </w:rPr>
        <w:t xml:space="preserve"> </w:t>
      </w:r>
      <w:r w:rsidR="00675B14" w:rsidRPr="008E3A85">
        <w:rPr>
          <w:rFonts w:ascii="StobiSerif Regular" w:hAnsi="StobiSerif Regular" w:cstheme="minorHAnsi"/>
          <w:sz w:val="22"/>
          <w:szCs w:val="22"/>
        </w:rPr>
        <w:t xml:space="preserve">на </w:t>
      </w:r>
      <w:r w:rsidR="005E2686" w:rsidRPr="008E3A85">
        <w:rPr>
          <w:rFonts w:ascii="StobiSerif Regular" w:hAnsi="StobiSerif Regular" w:cstheme="minorHAnsi"/>
          <w:sz w:val="22"/>
          <w:szCs w:val="22"/>
        </w:rPr>
        <w:t>испитаниците</w:t>
      </w:r>
      <w:r w:rsidRPr="008E3A85">
        <w:rPr>
          <w:rFonts w:ascii="StobiSerif Regular" w:hAnsi="StobiSerif Regular" w:cstheme="minorHAnsi"/>
          <w:sz w:val="22"/>
          <w:szCs w:val="22"/>
        </w:rPr>
        <w:t xml:space="preserve"> или, доколку е применливо, на неговите законски застапници, за да учествуваат во студијата за перформанси;</w:t>
      </w:r>
    </w:p>
    <w:p w14:paraId="000007E8" w14:textId="67542BD5" w:rsidR="006B1277" w:rsidRPr="008E3A85" w:rsidRDefault="00682CA3" w:rsidP="00B710BB">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(и)</w:t>
      </w:r>
      <w:r w:rsidR="005E2686" w:rsidRPr="008E3A85">
        <w:rPr>
          <w:rFonts w:ascii="StobiSerif Regular" w:hAnsi="StobiSerif Regular" w:cstheme="minorHAnsi"/>
          <w:sz w:val="22"/>
          <w:szCs w:val="22"/>
        </w:rPr>
        <w:t xml:space="preserve"> </w:t>
      </w:r>
      <w:r w:rsidR="00387AD0" w:rsidRPr="008E3A85">
        <w:rPr>
          <w:rFonts w:ascii="StobiSerif Regular" w:hAnsi="StobiSerif Regular" w:cstheme="minorHAnsi"/>
          <w:sz w:val="22"/>
          <w:szCs w:val="22"/>
        </w:rPr>
        <w:t xml:space="preserve">се </w:t>
      </w:r>
      <w:r w:rsidRPr="008E3A85">
        <w:rPr>
          <w:rFonts w:ascii="StobiSerif Regular" w:hAnsi="StobiSerif Regular" w:cstheme="minorHAnsi"/>
          <w:sz w:val="22"/>
          <w:szCs w:val="22"/>
        </w:rPr>
        <w:t>спровед</w:t>
      </w:r>
      <w:r w:rsidR="00387AD0" w:rsidRPr="008E3A85">
        <w:rPr>
          <w:rFonts w:ascii="StobiSerif Regular" w:hAnsi="StobiSerif Regular" w:cstheme="minorHAnsi"/>
          <w:sz w:val="22"/>
          <w:szCs w:val="22"/>
        </w:rPr>
        <w:t>ува</w:t>
      </w:r>
      <w:r w:rsidRPr="008E3A85">
        <w:rPr>
          <w:rFonts w:ascii="StobiSerif Regular" w:hAnsi="StobiSerif Regular" w:cstheme="minorHAnsi"/>
          <w:sz w:val="22"/>
          <w:szCs w:val="22"/>
        </w:rPr>
        <w:t xml:space="preserve"> биолошко</w:t>
      </w:r>
      <w:r w:rsidR="00387AD0" w:rsidRPr="008E3A85">
        <w:rPr>
          <w:rFonts w:ascii="StobiSerif Regular" w:hAnsi="StobiSerif Regular" w:cstheme="minorHAnsi"/>
          <w:sz w:val="22"/>
          <w:szCs w:val="22"/>
        </w:rPr>
        <w:t xml:space="preserve"> тестирање за </w:t>
      </w:r>
      <w:r w:rsidRPr="008E3A85">
        <w:rPr>
          <w:rFonts w:ascii="StobiSerif Regular" w:hAnsi="StobiSerif Regular" w:cstheme="minorHAnsi"/>
          <w:sz w:val="22"/>
          <w:szCs w:val="22"/>
        </w:rPr>
        <w:t>безбеднос</w:t>
      </w:r>
      <w:r w:rsidR="00387AD0" w:rsidRPr="008E3A85">
        <w:rPr>
          <w:rFonts w:ascii="StobiSerif Regular" w:hAnsi="StobiSerif Regular" w:cstheme="minorHAnsi"/>
          <w:sz w:val="22"/>
          <w:szCs w:val="22"/>
        </w:rPr>
        <w:t>т</w:t>
      </w:r>
      <w:r w:rsidRPr="008E3A85">
        <w:rPr>
          <w:rFonts w:ascii="StobiSerif Regular" w:hAnsi="StobiSerif Regular" w:cstheme="minorHAnsi"/>
          <w:sz w:val="22"/>
          <w:szCs w:val="22"/>
        </w:rPr>
        <w:t xml:space="preserve"> по потреба, земајќи г</w:t>
      </w:r>
      <w:r w:rsidR="00387AD0" w:rsidRPr="008E3A85">
        <w:rPr>
          <w:rFonts w:ascii="StobiSerif Regular" w:hAnsi="StobiSerif Regular" w:cstheme="minorHAnsi"/>
          <w:sz w:val="22"/>
          <w:szCs w:val="22"/>
        </w:rPr>
        <w:t>и</w:t>
      </w:r>
      <w:r w:rsidRPr="008E3A85">
        <w:rPr>
          <w:rFonts w:ascii="StobiSerif Regular" w:hAnsi="StobiSerif Regular" w:cstheme="minorHAnsi"/>
          <w:sz w:val="22"/>
          <w:szCs w:val="22"/>
        </w:rPr>
        <w:t xml:space="preserve"> предвид најнов</w:t>
      </w:r>
      <w:r w:rsidR="00387AD0" w:rsidRPr="008E3A85">
        <w:rPr>
          <w:rFonts w:ascii="StobiSerif Regular" w:hAnsi="StobiSerif Regular" w:cstheme="minorHAnsi"/>
          <w:sz w:val="22"/>
          <w:szCs w:val="22"/>
        </w:rPr>
        <w:t>ите</w:t>
      </w:r>
      <w:r w:rsidRPr="008E3A85">
        <w:rPr>
          <w:rFonts w:ascii="StobiSerif Regular" w:hAnsi="StobiSerif Regular" w:cstheme="minorHAnsi"/>
          <w:sz w:val="22"/>
          <w:szCs w:val="22"/>
        </w:rPr>
        <w:t xml:space="preserve"> научн</w:t>
      </w:r>
      <w:r w:rsidR="00387AD0" w:rsidRPr="008E3A85">
        <w:rPr>
          <w:rFonts w:ascii="StobiSerif Regular" w:hAnsi="StobiSerif Regular" w:cstheme="minorHAnsi"/>
          <w:sz w:val="22"/>
          <w:szCs w:val="22"/>
        </w:rPr>
        <w:t>и сознанија</w:t>
      </w:r>
      <w:r w:rsidR="00675B14"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знаењ</w:t>
      </w:r>
      <w:r w:rsidR="00675B14" w:rsidRPr="008E3A85">
        <w:rPr>
          <w:rFonts w:ascii="StobiSerif Regular" w:hAnsi="StobiSerif Regular" w:cstheme="minorHAnsi"/>
          <w:sz w:val="22"/>
          <w:szCs w:val="22"/>
        </w:rPr>
        <w:t>а</w:t>
      </w:r>
      <w:r w:rsidRPr="008E3A85">
        <w:rPr>
          <w:rFonts w:ascii="StobiSerif Regular" w:hAnsi="StobiSerif Regular" w:cstheme="minorHAnsi"/>
          <w:sz w:val="22"/>
          <w:szCs w:val="22"/>
        </w:rPr>
        <w:t xml:space="preserve"> или кој било друг тест </w:t>
      </w:r>
      <w:r w:rsidR="00387AD0" w:rsidRPr="008E3A85">
        <w:rPr>
          <w:rFonts w:ascii="StobiSerif Regular" w:hAnsi="StobiSerif Regular" w:cstheme="minorHAnsi"/>
          <w:sz w:val="22"/>
          <w:szCs w:val="22"/>
        </w:rPr>
        <w:t>што</w:t>
      </w:r>
      <w:r w:rsidRPr="008E3A85">
        <w:rPr>
          <w:rFonts w:ascii="StobiSerif Regular" w:hAnsi="StobiSerif Regular" w:cstheme="minorHAnsi"/>
          <w:sz w:val="22"/>
          <w:szCs w:val="22"/>
        </w:rPr>
        <w:t xml:space="preserve"> се смета за неопходен во однос на </w:t>
      </w:r>
      <w:r w:rsidR="00387AD0" w:rsidRPr="008E3A85">
        <w:rPr>
          <w:rFonts w:ascii="StobiSerif Regular" w:hAnsi="StobiSerif Regular" w:cstheme="minorHAnsi"/>
          <w:sz w:val="22"/>
          <w:szCs w:val="22"/>
        </w:rPr>
        <w:t>намената</w:t>
      </w:r>
      <w:r w:rsidRPr="008E3A85">
        <w:rPr>
          <w:rFonts w:ascii="StobiSerif Regular" w:hAnsi="StobiSerif Regular" w:cstheme="minorHAnsi"/>
          <w:sz w:val="22"/>
          <w:szCs w:val="22"/>
        </w:rPr>
        <w:t xml:space="preserve"> на производ</w:t>
      </w:r>
      <w:r w:rsidR="00387AD0" w:rsidRPr="008E3A85">
        <w:rPr>
          <w:rFonts w:ascii="StobiSerif Regular" w:hAnsi="StobiSerif Regular" w:cstheme="minorHAnsi"/>
          <w:sz w:val="22"/>
          <w:szCs w:val="22"/>
        </w:rPr>
        <w:t>от</w:t>
      </w:r>
      <w:r w:rsidRPr="008E3A85">
        <w:rPr>
          <w:rFonts w:ascii="StobiSerif Regular" w:hAnsi="StobiSerif Regular" w:cstheme="minorHAnsi"/>
          <w:sz w:val="22"/>
          <w:szCs w:val="22"/>
        </w:rPr>
        <w:t>;</w:t>
      </w:r>
    </w:p>
    <w:p w14:paraId="000007E9" w14:textId="68F82987" w:rsidR="006B1277" w:rsidRPr="008E3A85" w:rsidRDefault="00682CA3" w:rsidP="00B710BB">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(ј) во случај на клинички</w:t>
      </w:r>
      <w:r w:rsidR="00387AD0" w:rsidRPr="008E3A85">
        <w:rPr>
          <w:rFonts w:ascii="StobiSerif Regular" w:hAnsi="StobiSerif Regular" w:cstheme="minorHAnsi"/>
          <w:sz w:val="22"/>
          <w:szCs w:val="22"/>
        </w:rPr>
        <w:t xml:space="preserve"> студии за</w:t>
      </w:r>
      <w:r w:rsidRPr="008E3A85">
        <w:rPr>
          <w:rFonts w:ascii="StobiSerif Regular" w:hAnsi="StobiSerif Regular" w:cstheme="minorHAnsi"/>
          <w:sz w:val="22"/>
          <w:szCs w:val="22"/>
        </w:rPr>
        <w:t xml:space="preserve"> перформанси, </w:t>
      </w:r>
      <w:r w:rsidR="00387AD0" w:rsidRPr="008E3A85">
        <w:rPr>
          <w:rFonts w:ascii="StobiSerif Regular" w:hAnsi="StobiSerif Regular" w:cstheme="minorHAnsi"/>
          <w:sz w:val="22"/>
          <w:szCs w:val="22"/>
        </w:rPr>
        <w:t>се демонстрираат</w:t>
      </w:r>
      <w:r w:rsidRPr="008E3A85">
        <w:rPr>
          <w:rFonts w:ascii="StobiSerif Regular" w:hAnsi="StobiSerif Regular" w:cstheme="minorHAnsi"/>
          <w:sz w:val="22"/>
          <w:szCs w:val="22"/>
        </w:rPr>
        <w:t xml:space="preserve"> аналитички перформанси, земајќи ги предвид најновите случувања;</w:t>
      </w:r>
    </w:p>
    <w:p w14:paraId="000007EA" w14:textId="143761E2" w:rsidR="006B1277" w:rsidRPr="008E3A85" w:rsidRDefault="00682CA3" w:rsidP="00B710BB">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(к) во случај на интервентни</w:t>
      </w:r>
      <w:r w:rsidR="00387AD0" w:rsidRPr="008E3A85">
        <w:rPr>
          <w:rFonts w:ascii="StobiSerif Regular" w:hAnsi="StobiSerif Regular" w:cstheme="minorHAnsi"/>
          <w:sz w:val="22"/>
          <w:szCs w:val="22"/>
        </w:rPr>
        <w:t xml:space="preserve"> клинички</w:t>
      </w:r>
      <w:r w:rsidR="00B710BB"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 xml:space="preserve">студии за перформанси, </w:t>
      </w:r>
      <w:r w:rsidR="00387AD0" w:rsidRPr="008E3A85">
        <w:rPr>
          <w:rFonts w:ascii="StobiSerif Regular" w:hAnsi="StobiSerif Regular" w:cstheme="minorHAnsi"/>
          <w:sz w:val="22"/>
          <w:szCs w:val="22"/>
        </w:rPr>
        <w:t xml:space="preserve">се демонстрираат </w:t>
      </w:r>
      <w:r w:rsidRPr="008E3A85">
        <w:rPr>
          <w:rFonts w:ascii="StobiSerif Regular" w:hAnsi="StobiSerif Regular" w:cstheme="minorHAnsi"/>
          <w:sz w:val="22"/>
          <w:szCs w:val="22"/>
        </w:rPr>
        <w:t>аналитички</w:t>
      </w:r>
      <w:r w:rsidR="00387AD0" w:rsidRPr="008E3A85">
        <w:rPr>
          <w:rFonts w:ascii="StobiSerif Regular" w:hAnsi="StobiSerif Regular" w:cstheme="minorHAnsi"/>
          <w:sz w:val="22"/>
          <w:szCs w:val="22"/>
        </w:rPr>
        <w:t>те</w:t>
      </w:r>
      <w:r w:rsidRPr="008E3A85">
        <w:rPr>
          <w:rFonts w:ascii="StobiSerif Regular" w:hAnsi="StobiSerif Regular" w:cstheme="minorHAnsi"/>
          <w:sz w:val="22"/>
          <w:szCs w:val="22"/>
        </w:rPr>
        <w:t xml:space="preserve"> перформанси и научн</w:t>
      </w:r>
      <w:r w:rsidR="00387AD0" w:rsidRPr="008E3A85">
        <w:rPr>
          <w:rFonts w:ascii="StobiSerif Regular" w:hAnsi="StobiSerif Regular" w:cstheme="minorHAnsi"/>
          <w:sz w:val="22"/>
          <w:szCs w:val="22"/>
        </w:rPr>
        <w:t>ата</w:t>
      </w:r>
      <w:r w:rsidRPr="008E3A85">
        <w:rPr>
          <w:rFonts w:ascii="StobiSerif Regular" w:hAnsi="StobiSerif Regular" w:cstheme="minorHAnsi"/>
          <w:sz w:val="22"/>
          <w:szCs w:val="22"/>
        </w:rPr>
        <w:t xml:space="preserve"> вредност, земајќи ги предвид најновите </w:t>
      </w:r>
      <w:r w:rsidR="00387AD0" w:rsidRPr="008E3A85">
        <w:rPr>
          <w:rFonts w:ascii="StobiSerif Regular" w:hAnsi="StobiSerif Regular" w:cstheme="minorHAnsi"/>
          <w:sz w:val="22"/>
          <w:szCs w:val="22"/>
        </w:rPr>
        <w:t>достигнувања</w:t>
      </w:r>
      <w:r w:rsidRPr="008E3A85">
        <w:rPr>
          <w:rFonts w:ascii="StobiSerif Regular" w:hAnsi="StobiSerif Regular" w:cstheme="minorHAnsi"/>
          <w:sz w:val="22"/>
          <w:szCs w:val="22"/>
        </w:rPr>
        <w:t xml:space="preserve">. Доколку научната вредност на придружната дијагностика не е утврдена, </w:t>
      </w:r>
      <w:r w:rsidR="00387AD0" w:rsidRPr="008E3A85">
        <w:rPr>
          <w:rFonts w:ascii="StobiSerif Regular" w:hAnsi="StobiSerif Regular" w:cstheme="minorHAnsi"/>
          <w:sz w:val="22"/>
          <w:szCs w:val="22"/>
        </w:rPr>
        <w:t xml:space="preserve">се наведува </w:t>
      </w:r>
      <w:r w:rsidRPr="008E3A85">
        <w:rPr>
          <w:rFonts w:ascii="StobiSerif Regular" w:hAnsi="StobiSerif Regular" w:cstheme="minorHAnsi"/>
          <w:sz w:val="22"/>
          <w:szCs w:val="22"/>
        </w:rPr>
        <w:t>научното објаснување за употребата на биомаркерите;</w:t>
      </w:r>
    </w:p>
    <w:p w14:paraId="000007EB" w14:textId="202BD744" w:rsidR="006B1277" w:rsidRPr="008E3A85" w:rsidRDefault="00682CA3" w:rsidP="00B710BB">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(л) техничката безбедност на ИВД во однос на неговата употреба е докажана, земајќи ги во предвид најновите достигнувања и </w:t>
      </w:r>
      <w:r w:rsidR="00387AD0" w:rsidRPr="008E3A85">
        <w:rPr>
          <w:rFonts w:ascii="StobiSerif Regular" w:hAnsi="StobiSerif Regular" w:cstheme="minorHAnsi"/>
          <w:sz w:val="22"/>
          <w:szCs w:val="22"/>
        </w:rPr>
        <w:t xml:space="preserve">прописи </w:t>
      </w:r>
      <w:r w:rsidRPr="008E3A85">
        <w:rPr>
          <w:rFonts w:ascii="StobiSerif Regular" w:hAnsi="StobiSerif Regular" w:cstheme="minorHAnsi"/>
          <w:sz w:val="22"/>
          <w:szCs w:val="22"/>
        </w:rPr>
        <w:t>во областа на безбедност  при работа и превенција на штетни настани;</w:t>
      </w:r>
    </w:p>
    <w:p w14:paraId="000007EC" w14:textId="15DE2760" w:rsidR="006B1277" w:rsidRPr="008E3A85" w:rsidRDefault="00682CA3" w:rsidP="00B710BB">
      <w:pPr>
        <w:ind w:left="576"/>
        <w:rPr>
          <w:rFonts w:ascii="StobiSerif Regular" w:hAnsi="StobiSerif Regular" w:cstheme="minorHAnsi"/>
          <w:sz w:val="22"/>
          <w:szCs w:val="22"/>
        </w:rPr>
      </w:pPr>
      <w:r w:rsidRPr="008E3A85">
        <w:rPr>
          <w:rFonts w:ascii="StobiSerif Regular" w:hAnsi="StobiSerif Regular" w:cstheme="minorHAnsi"/>
          <w:sz w:val="22"/>
          <w:szCs w:val="22"/>
        </w:rPr>
        <w:t>(љ)</w:t>
      </w:r>
      <w:r w:rsidR="00B710BB" w:rsidRPr="008E3A85">
        <w:rPr>
          <w:rFonts w:ascii="StobiSerif Regular" w:hAnsi="StobiSerif Regular" w:cstheme="minorHAnsi"/>
          <w:sz w:val="22"/>
          <w:szCs w:val="22"/>
        </w:rPr>
        <w:t xml:space="preserve"> исполнети се </w:t>
      </w:r>
      <w:r w:rsidRPr="008E3A85">
        <w:rPr>
          <w:rFonts w:ascii="StobiSerif Regular" w:hAnsi="StobiSerif Regular" w:cstheme="minorHAnsi"/>
          <w:sz w:val="22"/>
          <w:szCs w:val="22"/>
        </w:rPr>
        <w:t>барањата согласно документацијата од член 101</w:t>
      </w:r>
      <w:r w:rsidR="00675B14" w:rsidRPr="008E3A85">
        <w:rPr>
          <w:rFonts w:ascii="StobiSerif Regular" w:hAnsi="StobiSerif Regular" w:cstheme="minorHAnsi"/>
          <w:sz w:val="22"/>
          <w:szCs w:val="22"/>
        </w:rPr>
        <w:t xml:space="preserve"> од овој закон</w:t>
      </w:r>
      <w:r w:rsidRPr="008E3A85">
        <w:rPr>
          <w:rFonts w:ascii="StobiSerif Regular" w:hAnsi="StobiSerif Regular" w:cstheme="minorHAnsi"/>
          <w:sz w:val="22"/>
          <w:szCs w:val="22"/>
        </w:rPr>
        <w:t>;</w:t>
      </w:r>
    </w:p>
    <w:p w14:paraId="000007ED" w14:textId="6002DE71" w:rsidR="006B1277" w:rsidRPr="008E3A85" w:rsidRDefault="00682CA3" w:rsidP="00B710BB">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w:t>
      </w:r>
      <w:r w:rsidR="00B710BB" w:rsidRPr="008E3A85">
        <w:rPr>
          <w:rFonts w:ascii="StobiSerif Regular" w:hAnsi="StobiSerif Regular" w:cstheme="minorHAnsi"/>
          <w:sz w:val="22"/>
          <w:szCs w:val="22"/>
        </w:rPr>
        <w:t>м</w:t>
      </w:r>
      <w:r w:rsidRPr="008E3A85">
        <w:rPr>
          <w:rFonts w:ascii="StobiSerif Regular" w:hAnsi="StobiSerif Regular" w:cstheme="minorHAnsi"/>
          <w:sz w:val="22"/>
          <w:szCs w:val="22"/>
        </w:rPr>
        <w:t xml:space="preserve">) барањата во врска со надоместокот на штетите што ги претрпеле </w:t>
      </w:r>
      <w:r w:rsidR="00702370" w:rsidRPr="008E3A85">
        <w:rPr>
          <w:rFonts w:ascii="StobiSerif Regular" w:hAnsi="StobiSerif Regular" w:cstheme="minorHAnsi"/>
          <w:sz w:val="22"/>
          <w:szCs w:val="22"/>
        </w:rPr>
        <w:t>испиптаниците</w:t>
      </w:r>
      <w:r w:rsidRPr="008E3A85">
        <w:rPr>
          <w:rFonts w:ascii="StobiSerif Regular" w:hAnsi="StobiSerif Regular" w:cstheme="minorHAnsi"/>
          <w:sz w:val="22"/>
          <w:szCs w:val="22"/>
        </w:rPr>
        <w:t xml:space="preserve"> ќе се применуваат </w:t>
      </w:r>
      <w:r w:rsidR="0042753C" w:rsidRPr="008E3A85">
        <w:rPr>
          <w:rFonts w:ascii="StobiSerif Regular" w:hAnsi="StobiSerif Regular" w:cstheme="minorHAnsi"/>
          <w:sz w:val="22"/>
          <w:szCs w:val="22"/>
        </w:rPr>
        <w:t>соодветно</w:t>
      </w:r>
      <w:r w:rsidRPr="008E3A85">
        <w:rPr>
          <w:rFonts w:ascii="StobiSerif Regular" w:hAnsi="StobiSerif Regular" w:cstheme="minorHAnsi"/>
          <w:sz w:val="22"/>
          <w:szCs w:val="22"/>
        </w:rPr>
        <w:t xml:space="preserve"> како во член 81</w:t>
      </w:r>
      <w:r w:rsidR="00702370" w:rsidRPr="008E3A85">
        <w:rPr>
          <w:rFonts w:ascii="StobiSerif Regular" w:hAnsi="StobiSerif Regular" w:cstheme="minorHAnsi"/>
          <w:sz w:val="22"/>
          <w:szCs w:val="22"/>
        </w:rPr>
        <w:t xml:space="preserve"> </w:t>
      </w:r>
      <w:r w:rsidR="00675B14" w:rsidRPr="008E3A85">
        <w:rPr>
          <w:rFonts w:ascii="StobiSerif Regular" w:hAnsi="StobiSerif Regular" w:cstheme="minorHAnsi"/>
          <w:sz w:val="22"/>
          <w:szCs w:val="22"/>
        </w:rPr>
        <w:t xml:space="preserve">став </w:t>
      </w:r>
      <w:r w:rsidR="0042753C" w:rsidRPr="008E3A85">
        <w:rPr>
          <w:rFonts w:ascii="StobiSerif Regular" w:hAnsi="StobiSerif Regular" w:cstheme="minorHAnsi"/>
          <w:sz w:val="22"/>
          <w:szCs w:val="22"/>
        </w:rPr>
        <w:t>(</w:t>
      </w:r>
      <w:r w:rsidRPr="008E3A85">
        <w:rPr>
          <w:rFonts w:ascii="StobiSerif Regular" w:hAnsi="StobiSerif Regular" w:cstheme="minorHAnsi"/>
          <w:sz w:val="22"/>
          <w:szCs w:val="22"/>
        </w:rPr>
        <w:t>8)</w:t>
      </w:r>
      <w:r w:rsidR="00675B14" w:rsidRPr="008E3A85">
        <w:rPr>
          <w:rFonts w:ascii="StobiSerif Regular" w:hAnsi="StobiSerif Regular" w:cstheme="minorHAnsi"/>
          <w:sz w:val="22"/>
          <w:szCs w:val="22"/>
        </w:rPr>
        <w:t xml:space="preserve"> од овој закон</w:t>
      </w:r>
      <w:r w:rsidRPr="008E3A85">
        <w:rPr>
          <w:rFonts w:ascii="StobiSerif Regular" w:hAnsi="StobiSerif Regular" w:cstheme="minorHAnsi"/>
          <w:sz w:val="22"/>
          <w:szCs w:val="22"/>
        </w:rPr>
        <w:t>.</w:t>
      </w:r>
    </w:p>
    <w:p w14:paraId="0D9B31F3" w14:textId="7A79F88D" w:rsidR="00786950" w:rsidRPr="008E3A85" w:rsidRDefault="00682CA3" w:rsidP="008205EB">
      <w:pPr>
        <w:ind w:firstLine="720"/>
        <w:rPr>
          <w:rFonts w:ascii="StobiSerif Regular" w:hAnsi="StobiSerif Regular" w:cstheme="minorHAnsi"/>
          <w:sz w:val="22"/>
          <w:szCs w:val="22"/>
        </w:rPr>
      </w:pPr>
      <w:r w:rsidRPr="008E3A85">
        <w:rPr>
          <w:rFonts w:ascii="StobiSerif Regular" w:hAnsi="StobiSerif Regular" w:cstheme="minorHAnsi"/>
          <w:sz w:val="22"/>
          <w:szCs w:val="22"/>
        </w:rPr>
        <w:t>(4) Студиите за перформанси се спроведуваат во согласност со планот на клиничката студија за перформанси во која ќе бидат прикажани причините, целите, проектот и предложената анализа, методологијата, мониторингот, спроведување</w:t>
      </w:r>
      <w:r w:rsidR="00786950" w:rsidRPr="008E3A85">
        <w:rPr>
          <w:rFonts w:ascii="StobiSerif Regular" w:hAnsi="StobiSerif Regular" w:cstheme="minorHAnsi"/>
          <w:sz w:val="22"/>
          <w:szCs w:val="22"/>
        </w:rPr>
        <w:t>то</w:t>
      </w:r>
      <w:r w:rsidRPr="008E3A85">
        <w:rPr>
          <w:rFonts w:ascii="StobiSerif Regular" w:hAnsi="StobiSerif Regular" w:cstheme="minorHAnsi"/>
          <w:sz w:val="22"/>
          <w:szCs w:val="22"/>
        </w:rPr>
        <w:t xml:space="preserve"> и водење</w:t>
      </w:r>
      <w:r w:rsidR="00786950" w:rsidRPr="008E3A85">
        <w:rPr>
          <w:rFonts w:ascii="StobiSerif Regular" w:hAnsi="StobiSerif Regular" w:cstheme="minorHAnsi"/>
          <w:sz w:val="22"/>
          <w:szCs w:val="22"/>
        </w:rPr>
        <w:t>то</w:t>
      </w:r>
      <w:r w:rsidRPr="008E3A85">
        <w:rPr>
          <w:rFonts w:ascii="StobiSerif Regular" w:hAnsi="StobiSerif Regular" w:cstheme="minorHAnsi"/>
          <w:sz w:val="22"/>
          <w:szCs w:val="22"/>
        </w:rPr>
        <w:t xml:space="preserve"> на евиденција на студијата за </w:t>
      </w:r>
      <w:r w:rsidR="00786950" w:rsidRPr="008E3A85">
        <w:rPr>
          <w:rFonts w:ascii="StobiSerif Regular" w:hAnsi="StobiSerif Regular" w:cstheme="minorHAnsi"/>
          <w:sz w:val="22"/>
          <w:szCs w:val="22"/>
        </w:rPr>
        <w:t>перформанси</w:t>
      </w:r>
      <w:r w:rsidRPr="008E3A85">
        <w:rPr>
          <w:rFonts w:ascii="StobiSerif Regular" w:hAnsi="StobiSerif Regular" w:cstheme="minorHAnsi"/>
          <w:sz w:val="22"/>
          <w:szCs w:val="22"/>
        </w:rPr>
        <w:t>.</w:t>
      </w:r>
    </w:p>
    <w:p w14:paraId="38F17BF2" w14:textId="77777777" w:rsidR="001E15E4" w:rsidRPr="008E3A85" w:rsidRDefault="001E15E4" w:rsidP="00786950">
      <w:pPr>
        <w:jc w:val="center"/>
        <w:rPr>
          <w:rFonts w:ascii="StobiSerif Regular" w:hAnsi="StobiSerif Regular" w:cstheme="minorHAnsi"/>
          <w:sz w:val="22"/>
          <w:szCs w:val="22"/>
        </w:rPr>
      </w:pPr>
    </w:p>
    <w:p w14:paraId="000007F0" w14:textId="232CD2AD" w:rsidR="006B1277" w:rsidRPr="008E3A85" w:rsidRDefault="00682CA3" w:rsidP="00786950">
      <w:pPr>
        <w:jc w:val="center"/>
        <w:rPr>
          <w:rFonts w:ascii="StobiSerif Regular" w:hAnsi="StobiSerif Regular" w:cstheme="minorHAnsi"/>
          <w:sz w:val="22"/>
          <w:szCs w:val="22"/>
        </w:rPr>
      </w:pPr>
      <w:r w:rsidRPr="008E3A85">
        <w:rPr>
          <w:rFonts w:ascii="StobiSerif Regular" w:hAnsi="StobiSerif Regular" w:cstheme="minorHAnsi"/>
          <w:sz w:val="22"/>
          <w:szCs w:val="22"/>
        </w:rPr>
        <w:t>Член 101</w:t>
      </w:r>
    </w:p>
    <w:p w14:paraId="000007F1" w14:textId="0B39BC1E"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 xml:space="preserve">(Барање  за одобрување на </w:t>
      </w:r>
      <w:r w:rsidR="00786950" w:rsidRPr="008E3A85">
        <w:rPr>
          <w:rFonts w:ascii="StobiSerif Regular" w:hAnsi="StobiSerif Regular" w:cstheme="minorHAnsi"/>
          <w:sz w:val="22"/>
          <w:szCs w:val="22"/>
        </w:rPr>
        <w:t>клиничка студија за</w:t>
      </w:r>
      <w:r w:rsidRPr="008E3A85">
        <w:rPr>
          <w:rFonts w:ascii="StobiSerif Regular" w:hAnsi="StobiSerif Regular" w:cstheme="minorHAnsi"/>
          <w:sz w:val="22"/>
          <w:szCs w:val="22"/>
        </w:rPr>
        <w:t xml:space="preserve"> перформанси</w:t>
      </w:r>
      <w:r w:rsidR="00702370" w:rsidRPr="008E3A85">
        <w:rPr>
          <w:rFonts w:ascii="StobiSerif Regular" w:hAnsi="StobiSerif Regular" w:cstheme="minorHAnsi"/>
          <w:sz w:val="22"/>
          <w:szCs w:val="22"/>
        </w:rPr>
        <w:t xml:space="preserve"> за ИВД</w:t>
      </w:r>
      <w:r w:rsidRPr="008E3A85">
        <w:rPr>
          <w:rFonts w:ascii="StobiSerif Regular" w:hAnsi="StobiSerif Regular" w:cstheme="minorHAnsi"/>
          <w:sz w:val="22"/>
          <w:szCs w:val="22"/>
        </w:rPr>
        <w:t>)</w:t>
      </w:r>
    </w:p>
    <w:p w14:paraId="000007F2" w14:textId="77777777" w:rsidR="006B1277" w:rsidRPr="008E3A85" w:rsidRDefault="006B1277">
      <w:pPr>
        <w:rPr>
          <w:rFonts w:ascii="StobiSerif Regular" w:hAnsi="StobiSerif Regular" w:cstheme="minorHAnsi"/>
          <w:sz w:val="22"/>
          <w:szCs w:val="22"/>
        </w:rPr>
      </w:pPr>
    </w:p>
    <w:p w14:paraId="000007F3" w14:textId="5069096E" w:rsidR="006B1277" w:rsidRPr="008E3A85" w:rsidRDefault="00682CA3" w:rsidP="006D0F23">
      <w:pPr>
        <w:pStyle w:val="ListParagraph"/>
        <w:numPr>
          <w:ilvl w:val="0"/>
          <w:numId w:val="51"/>
        </w:numPr>
        <w:rPr>
          <w:rFonts w:ascii="StobiSerif Regular" w:hAnsi="StobiSerif Regular" w:cstheme="minorHAnsi"/>
          <w:sz w:val="22"/>
          <w:szCs w:val="22"/>
        </w:rPr>
      </w:pPr>
      <w:r w:rsidRPr="008E3A85">
        <w:rPr>
          <w:rFonts w:ascii="StobiSerif Regular" w:hAnsi="StobiSerif Regular" w:cstheme="minorHAnsi"/>
          <w:sz w:val="22"/>
          <w:szCs w:val="22"/>
        </w:rPr>
        <w:t xml:space="preserve">Барањето за </w:t>
      </w:r>
      <w:r w:rsidR="00786950" w:rsidRPr="008E3A85">
        <w:rPr>
          <w:rFonts w:ascii="StobiSerif Regular" w:hAnsi="StobiSerif Regular" w:cstheme="minorHAnsi"/>
          <w:sz w:val="22"/>
          <w:szCs w:val="22"/>
        </w:rPr>
        <w:t xml:space="preserve">спроведување </w:t>
      </w:r>
      <w:r w:rsidRPr="008E3A85">
        <w:rPr>
          <w:rFonts w:ascii="StobiSerif Regular" w:hAnsi="StobiSerif Regular" w:cstheme="minorHAnsi"/>
          <w:sz w:val="22"/>
          <w:szCs w:val="22"/>
        </w:rPr>
        <w:t>на</w:t>
      </w:r>
      <w:r w:rsidR="00786950" w:rsidRPr="008E3A85">
        <w:rPr>
          <w:rFonts w:ascii="StobiSerif Regular" w:hAnsi="StobiSerif Regular" w:cstheme="minorHAnsi"/>
          <w:sz w:val="22"/>
          <w:szCs w:val="22"/>
        </w:rPr>
        <w:t xml:space="preserve"> клиничка</w:t>
      </w:r>
      <w:r w:rsidRPr="008E3A85">
        <w:rPr>
          <w:rFonts w:ascii="StobiSerif Regular" w:hAnsi="StobiSerif Regular" w:cstheme="minorHAnsi"/>
          <w:sz w:val="22"/>
          <w:szCs w:val="22"/>
        </w:rPr>
        <w:t xml:space="preserve"> студија за перформанси од член 100 став </w:t>
      </w:r>
      <w:r w:rsidR="00881EBA" w:rsidRPr="008E3A85">
        <w:rPr>
          <w:rFonts w:ascii="StobiSerif Regular" w:hAnsi="StobiSerif Regular" w:cstheme="minorHAnsi"/>
          <w:sz w:val="22"/>
          <w:szCs w:val="22"/>
        </w:rPr>
        <w:t>(</w:t>
      </w:r>
      <w:r w:rsidRPr="008E3A85">
        <w:rPr>
          <w:rFonts w:ascii="StobiSerif Regular" w:hAnsi="StobiSerif Regular" w:cstheme="minorHAnsi"/>
          <w:sz w:val="22"/>
          <w:szCs w:val="22"/>
        </w:rPr>
        <w:t>1</w:t>
      </w:r>
      <w:r w:rsidR="00881EBA" w:rsidRPr="008E3A85">
        <w:rPr>
          <w:rFonts w:ascii="StobiSerif Regular" w:hAnsi="StobiSerif Regular" w:cstheme="minorHAnsi"/>
          <w:sz w:val="22"/>
          <w:szCs w:val="22"/>
        </w:rPr>
        <w:t>)</w:t>
      </w:r>
      <w:r w:rsidRPr="008E3A85">
        <w:rPr>
          <w:rFonts w:ascii="StobiSerif Regular" w:hAnsi="StobiSerif Regular" w:cstheme="minorHAnsi"/>
          <w:sz w:val="22"/>
          <w:szCs w:val="22"/>
        </w:rPr>
        <w:t xml:space="preserve"> ја содржи следната документација:</w:t>
      </w:r>
    </w:p>
    <w:p w14:paraId="1E918A08" w14:textId="77777777" w:rsidR="00702370" w:rsidRPr="008E3A85" w:rsidRDefault="00702370" w:rsidP="00702370">
      <w:pPr>
        <w:pStyle w:val="ListParagraph"/>
        <w:ind w:left="1080" w:firstLine="0"/>
        <w:rPr>
          <w:rFonts w:ascii="StobiSerif Regular" w:hAnsi="StobiSerif Regular" w:cstheme="minorHAnsi"/>
          <w:sz w:val="22"/>
          <w:szCs w:val="22"/>
        </w:rPr>
      </w:pPr>
    </w:p>
    <w:p w14:paraId="000007F4" w14:textId="04EA979B" w:rsidR="006B1277" w:rsidRPr="008E3A85" w:rsidRDefault="000368C7" w:rsidP="006D0F23">
      <w:pPr>
        <w:numPr>
          <w:ilvl w:val="0"/>
          <w:numId w:val="18"/>
        </w:numPr>
        <w:rPr>
          <w:rFonts w:ascii="StobiSerif Regular" w:hAnsi="StobiSerif Regular" w:cstheme="minorHAnsi"/>
          <w:sz w:val="22"/>
          <w:szCs w:val="22"/>
        </w:rPr>
      </w:pPr>
      <w:r w:rsidRPr="008E3A85">
        <w:rPr>
          <w:rFonts w:ascii="StobiSerif Regular" w:hAnsi="StobiSerif Regular" w:cstheme="minorHAnsi"/>
          <w:sz w:val="22"/>
          <w:szCs w:val="22"/>
        </w:rPr>
        <w:t xml:space="preserve">Образец </w:t>
      </w:r>
      <w:r w:rsidR="00682CA3" w:rsidRPr="008E3A85">
        <w:rPr>
          <w:rFonts w:ascii="StobiSerif Regular" w:hAnsi="StobiSerif Regular" w:cstheme="minorHAnsi"/>
          <w:sz w:val="22"/>
          <w:szCs w:val="22"/>
        </w:rPr>
        <w:t xml:space="preserve">за </w:t>
      </w:r>
      <w:r w:rsidR="00786950" w:rsidRPr="008E3A85">
        <w:rPr>
          <w:rFonts w:ascii="StobiSerif Regular" w:hAnsi="StobiSerif Regular" w:cstheme="minorHAnsi"/>
          <w:sz w:val="22"/>
          <w:szCs w:val="22"/>
        </w:rPr>
        <w:t xml:space="preserve">барање </w:t>
      </w:r>
      <w:r w:rsidR="00682CA3" w:rsidRPr="008E3A85">
        <w:rPr>
          <w:rFonts w:ascii="StobiSerif Regular" w:hAnsi="StobiSerif Regular" w:cstheme="minorHAnsi"/>
          <w:sz w:val="22"/>
          <w:szCs w:val="22"/>
        </w:rPr>
        <w:t>со следните информации:</w:t>
      </w:r>
    </w:p>
    <w:p w14:paraId="000007F6" w14:textId="459A9243" w:rsidR="006B1277" w:rsidRPr="008E3A85" w:rsidRDefault="00682CA3">
      <w:pPr>
        <w:ind w:left="1440" w:firstLine="0"/>
        <w:rPr>
          <w:rFonts w:ascii="StobiSerif Regular" w:hAnsi="StobiSerif Regular" w:cstheme="minorHAnsi"/>
          <w:sz w:val="22"/>
          <w:szCs w:val="22"/>
        </w:rPr>
      </w:pPr>
      <w:r w:rsidRPr="008E3A85">
        <w:rPr>
          <w:rFonts w:ascii="StobiSerif Regular" w:hAnsi="StobiSerif Regular" w:cstheme="minorHAnsi"/>
          <w:sz w:val="22"/>
          <w:szCs w:val="22"/>
        </w:rPr>
        <w:t>1.1. име, адреса и контакт</w:t>
      </w:r>
      <w:r w:rsidR="000368C7" w:rsidRPr="008E3A85">
        <w:rPr>
          <w:rFonts w:ascii="StobiSerif Regular" w:hAnsi="StobiSerif Regular" w:cstheme="minorHAnsi"/>
          <w:sz w:val="22"/>
          <w:szCs w:val="22"/>
        </w:rPr>
        <w:t xml:space="preserve"> </w:t>
      </w:r>
      <w:r w:rsidR="00881EBA" w:rsidRPr="008E3A85">
        <w:rPr>
          <w:rFonts w:ascii="StobiSerif Regular" w:hAnsi="StobiSerif Regular" w:cstheme="minorHAnsi"/>
          <w:sz w:val="22"/>
          <w:szCs w:val="22"/>
        </w:rPr>
        <w:t xml:space="preserve">податоци </w:t>
      </w:r>
      <w:r w:rsidRPr="008E3A85">
        <w:rPr>
          <w:rFonts w:ascii="StobiSerif Regular" w:hAnsi="StobiSerif Regular" w:cstheme="minorHAnsi"/>
          <w:sz w:val="22"/>
          <w:szCs w:val="22"/>
        </w:rPr>
        <w:t>на спонзорот и, доколку е применливо, име, адреса и контакт</w:t>
      </w:r>
      <w:r w:rsidR="000368C7" w:rsidRPr="008E3A85">
        <w:rPr>
          <w:rFonts w:ascii="StobiSerif Regular" w:hAnsi="StobiSerif Regular" w:cstheme="minorHAnsi"/>
          <w:sz w:val="22"/>
          <w:szCs w:val="22"/>
        </w:rPr>
        <w:t xml:space="preserve"> </w:t>
      </w:r>
      <w:r w:rsidR="00881EBA" w:rsidRPr="008E3A85">
        <w:rPr>
          <w:rFonts w:ascii="StobiSerif Regular" w:hAnsi="StobiSerif Regular" w:cstheme="minorHAnsi"/>
          <w:sz w:val="22"/>
          <w:szCs w:val="22"/>
        </w:rPr>
        <w:t>податоци з</w:t>
      </w:r>
      <w:r w:rsidRPr="008E3A85">
        <w:rPr>
          <w:rFonts w:ascii="StobiSerif Regular" w:hAnsi="StobiSerif Regular" w:cstheme="minorHAnsi"/>
          <w:sz w:val="22"/>
          <w:szCs w:val="22"/>
        </w:rPr>
        <w:t xml:space="preserve">а неговиот законски </w:t>
      </w:r>
      <w:r w:rsidR="000368C7" w:rsidRPr="008E3A85">
        <w:rPr>
          <w:rFonts w:ascii="StobiSerif Regular" w:hAnsi="StobiSerif Regular" w:cstheme="minorHAnsi"/>
          <w:sz w:val="22"/>
          <w:szCs w:val="22"/>
        </w:rPr>
        <w:t xml:space="preserve">претставник </w:t>
      </w:r>
      <w:r w:rsidRPr="008E3A85">
        <w:rPr>
          <w:rFonts w:ascii="StobiSerif Regular" w:hAnsi="StobiSerif Regular" w:cstheme="minorHAnsi"/>
          <w:sz w:val="22"/>
          <w:szCs w:val="22"/>
        </w:rPr>
        <w:t>во Република Северна Македонија;</w:t>
      </w:r>
    </w:p>
    <w:p w14:paraId="000007F7" w14:textId="0D098DDE" w:rsidR="006B1277" w:rsidRPr="008E3A85" w:rsidRDefault="00682CA3">
      <w:pPr>
        <w:ind w:left="144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1.2. </w:t>
      </w:r>
      <w:r w:rsidR="000368C7" w:rsidRPr="008E3A85">
        <w:rPr>
          <w:rFonts w:ascii="StobiSerif Regular" w:hAnsi="StobiSerif Regular" w:cstheme="minorHAnsi"/>
          <w:sz w:val="22"/>
          <w:szCs w:val="22"/>
        </w:rPr>
        <w:t>доколку се разликува</w:t>
      </w:r>
      <w:r w:rsidRPr="008E3A85">
        <w:rPr>
          <w:rFonts w:ascii="StobiSerif Regular" w:hAnsi="StobiSerif Regular" w:cstheme="minorHAnsi"/>
          <w:sz w:val="22"/>
          <w:szCs w:val="22"/>
        </w:rPr>
        <w:t xml:space="preserve"> од оние наведени во точка 1.1., името, адресата и контакт </w:t>
      </w:r>
      <w:r w:rsidR="00881EBA" w:rsidRPr="008E3A85">
        <w:rPr>
          <w:rFonts w:ascii="StobiSerif Regular" w:hAnsi="StobiSerif Regular" w:cstheme="minorHAnsi"/>
          <w:sz w:val="22"/>
          <w:szCs w:val="22"/>
        </w:rPr>
        <w:t>податоците з</w:t>
      </w:r>
      <w:r w:rsidRPr="008E3A85">
        <w:rPr>
          <w:rFonts w:ascii="StobiSerif Regular" w:hAnsi="StobiSerif Regular" w:cstheme="minorHAnsi"/>
          <w:sz w:val="22"/>
          <w:szCs w:val="22"/>
        </w:rPr>
        <w:t>а производителот на ИВД наменет</w:t>
      </w:r>
      <w:r w:rsidR="000368C7" w:rsidRPr="008E3A85">
        <w:rPr>
          <w:rFonts w:ascii="StobiSerif Regular" w:hAnsi="StobiSerif Regular" w:cstheme="minorHAnsi"/>
          <w:sz w:val="22"/>
          <w:szCs w:val="22"/>
        </w:rPr>
        <w:t>о</w:t>
      </w:r>
      <w:r w:rsidRPr="008E3A85">
        <w:rPr>
          <w:rFonts w:ascii="StobiSerif Regular" w:hAnsi="StobiSerif Regular" w:cstheme="minorHAnsi"/>
          <w:sz w:val="22"/>
          <w:szCs w:val="22"/>
        </w:rPr>
        <w:t xml:space="preserve"> за студија </w:t>
      </w:r>
      <w:r w:rsidR="000368C7" w:rsidRPr="008E3A85">
        <w:rPr>
          <w:rFonts w:ascii="StobiSerif Regular" w:hAnsi="StobiSerif Regular" w:cstheme="minorHAnsi"/>
          <w:sz w:val="22"/>
          <w:szCs w:val="22"/>
        </w:rPr>
        <w:t>н</w:t>
      </w:r>
      <w:r w:rsidRPr="008E3A85">
        <w:rPr>
          <w:rFonts w:ascii="StobiSerif Regular" w:hAnsi="StobiSerif Regular" w:cstheme="minorHAnsi"/>
          <w:sz w:val="22"/>
          <w:szCs w:val="22"/>
        </w:rPr>
        <w:t>а перформанси и, доколку е потребно, на неговиот овластен претставник;</w:t>
      </w:r>
    </w:p>
    <w:p w14:paraId="000007F8" w14:textId="5ACD2590" w:rsidR="006B1277" w:rsidRPr="008E3A85" w:rsidRDefault="00682CA3">
      <w:pPr>
        <w:ind w:left="1440" w:firstLine="0"/>
        <w:rPr>
          <w:rFonts w:ascii="StobiSerif Regular" w:hAnsi="StobiSerif Regular" w:cstheme="minorHAnsi"/>
          <w:sz w:val="22"/>
          <w:szCs w:val="22"/>
        </w:rPr>
      </w:pPr>
      <w:r w:rsidRPr="008E3A85">
        <w:rPr>
          <w:rFonts w:ascii="StobiSerif Regular" w:hAnsi="StobiSerif Regular" w:cstheme="minorHAnsi"/>
          <w:sz w:val="22"/>
          <w:szCs w:val="22"/>
        </w:rPr>
        <w:t>1.3. име на студијата за перформанси</w:t>
      </w:r>
      <w:r w:rsidR="00702370" w:rsidRPr="008E3A85">
        <w:rPr>
          <w:rFonts w:ascii="StobiSerif Regular" w:hAnsi="StobiSerif Regular" w:cstheme="minorHAnsi"/>
          <w:sz w:val="22"/>
          <w:szCs w:val="22"/>
        </w:rPr>
        <w:t xml:space="preserve"> на ИВД</w:t>
      </w:r>
      <w:r w:rsidRPr="008E3A85">
        <w:rPr>
          <w:rFonts w:ascii="StobiSerif Regular" w:hAnsi="StobiSerif Regular" w:cstheme="minorHAnsi"/>
          <w:sz w:val="22"/>
          <w:szCs w:val="22"/>
        </w:rPr>
        <w:t>;</w:t>
      </w:r>
    </w:p>
    <w:p w14:paraId="000007F9" w14:textId="77777777" w:rsidR="006B1277" w:rsidRPr="008E3A85" w:rsidRDefault="00682CA3">
      <w:pPr>
        <w:ind w:left="1440" w:firstLine="0"/>
        <w:rPr>
          <w:rFonts w:ascii="StobiSerif Regular" w:hAnsi="StobiSerif Regular" w:cstheme="minorHAnsi"/>
          <w:sz w:val="22"/>
          <w:szCs w:val="22"/>
        </w:rPr>
      </w:pPr>
      <w:r w:rsidRPr="008E3A85">
        <w:rPr>
          <w:rFonts w:ascii="StobiSerif Regular" w:hAnsi="StobiSerif Regular" w:cstheme="minorHAnsi"/>
          <w:sz w:val="22"/>
          <w:szCs w:val="22"/>
        </w:rPr>
        <w:t>1.4. единствен идентификациски број на студијата за перформанси;</w:t>
      </w:r>
    </w:p>
    <w:p w14:paraId="000007FA" w14:textId="3E145309" w:rsidR="006B1277" w:rsidRPr="008E3A85" w:rsidRDefault="00682CA3">
      <w:pPr>
        <w:ind w:left="144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1.5. статус на студијата за перформанси </w:t>
      </w:r>
      <w:r w:rsidR="00881EBA" w:rsidRPr="008E3A85">
        <w:rPr>
          <w:rFonts w:ascii="StobiSerif Regular" w:hAnsi="StobiSerif Regular" w:cstheme="minorHAnsi"/>
          <w:sz w:val="22"/>
          <w:szCs w:val="22"/>
        </w:rPr>
        <w:t>(</w:t>
      </w:r>
      <w:r w:rsidRPr="008E3A85">
        <w:rPr>
          <w:rFonts w:ascii="StobiSerif Regular" w:hAnsi="StobiSerif Regular" w:cstheme="minorHAnsi"/>
          <w:sz w:val="22"/>
          <w:szCs w:val="22"/>
        </w:rPr>
        <w:t xml:space="preserve">прво поднесување, повторно поднесување, </w:t>
      </w:r>
      <w:r w:rsidR="00E004EA" w:rsidRPr="008E3A85">
        <w:rPr>
          <w:rFonts w:ascii="StobiSerif Regular" w:hAnsi="StobiSerif Regular" w:cstheme="minorHAnsi"/>
          <w:sz w:val="22"/>
          <w:szCs w:val="22"/>
        </w:rPr>
        <w:t>значајни промени</w:t>
      </w:r>
      <w:r w:rsidR="00881EBA" w:rsidRPr="008E3A85">
        <w:rPr>
          <w:rFonts w:ascii="StobiSerif Regular" w:hAnsi="StobiSerif Regular" w:cstheme="minorHAnsi"/>
          <w:sz w:val="22"/>
          <w:szCs w:val="22"/>
        </w:rPr>
        <w:t>)</w:t>
      </w:r>
      <w:r w:rsidRPr="008E3A85">
        <w:rPr>
          <w:rFonts w:ascii="StobiSerif Regular" w:hAnsi="StobiSerif Regular" w:cstheme="minorHAnsi"/>
          <w:sz w:val="22"/>
          <w:szCs w:val="22"/>
        </w:rPr>
        <w:t>;</w:t>
      </w:r>
    </w:p>
    <w:p w14:paraId="000007FB" w14:textId="0333ACA0" w:rsidR="006B1277" w:rsidRPr="008E3A85" w:rsidRDefault="00682CA3">
      <w:pPr>
        <w:ind w:left="1440" w:firstLine="0"/>
        <w:rPr>
          <w:rFonts w:ascii="StobiSerif Regular" w:hAnsi="StobiSerif Regular" w:cstheme="minorHAnsi"/>
          <w:sz w:val="22"/>
          <w:szCs w:val="22"/>
        </w:rPr>
      </w:pPr>
      <w:r w:rsidRPr="008E3A85">
        <w:rPr>
          <w:rFonts w:ascii="StobiSerif Regular" w:hAnsi="StobiSerif Regular" w:cstheme="minorHAnsi"/>
          <w:sz w:val="22"/>
          <w:szCs w:val="22"/>
        </w:rPr>
        <w:t>1.6. детали и/или упатување на планот за студија за перформанси, како што се вклучување детали за фаза</w:t>
      </w:r>
      <w:r w:rsidR="007E63DE" w:rsidRPr="008E3A85">
        <w:rPr>
          <w:rFonts w:ascii="StobiSerif Regular" w:hAnsi="StobiSerif Regular" w:cstheme="minorHAnsi"/>
          <w:sz w:val="22"/>
          <w:szCs w:val="22"/>
        </w:rPr>
        <w:t>та</w:t>
      </w:r>
      <w:r w:rsidRPr="008E3A85">
        <w:rPr>
          <w:rFonts w:ascii="StobiSerif Regular" w:hAnsi="StobiSerif Regular" w:cstheme="minorHAnsi"/>
          <w:sz w:val="22"/>
          <w:szCs w:val="22"/>
        </w:rPr>
        <w:t xml:space="preserve"> на дизајнирање на студијата за перформанси;</w:t>
      </w:r>
    </w:p>
    <w:p w14:paraId="000007FC" w14:textId="07F8D0ED" w:rsidR="006B1277" w:rsidRPr="008E3A85" w:rsidRDefault="00682CA3">
      <w:pPr>
        <w:ind w:left="144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1.7. ако се работи за повторно поднесување </w:t>
      </w:r>
      <w:r w:rsidR="007E63DE" w:rsidRPr="008E3A85">
        <w:rPr>
          <w:rFonts w:ascii="StobiSerif Regular" w:hAnsi="StobiSerif Regular" w:cstheme="minorHAnsi"/>
          <w:sz w:val="22"/>
          <w:szCs w:val="22"/>
        </w:rPr>
        <w:t xml:space="preserve">на </w:t>
      </w:r>
      <w:r w:rsidRPr="008E3A85">
        <w:rPr>
          <w:rFonts w:ascii="StobiSerif Regular" w:hAnsi="StobiSerif Regular" w:cstheme="minorHAnsi"/>
          <w:sz w:val="22"/>
          <w:szCs w:val="22"/>
        </w:rPr>
        <w:t>барање во врска со ИВД за кое веќе е доставен</w:t>
      </w:r>
      <w:r w:rsidR="007E63DE" w:rsidRPr="008E3A85">
        <w:rPr>
          <w:rFonts w:ascii="StobiSerif Regular" w:hAnsi="StobiSerif Regular" w:cstheme="minorHAnsi"/>
          <w:sz w:val="22"/>
          <w:szCs w:val="22"/>
        </w:rPr>
        <w:t>о барање</w:t>
      </w:r>
      <w:r w:rsidRPr="008E3A85">
        <w:rPr>
          <w:rFonts w:ascii="StobiSerif Regular" w:hAnsi="StobiSerif Regular" w:cstheme="minorHAnsi"/>
          <w:sz w:val="22"/>
          <w:szCs w:val="22"/>
        </w:rPr>
        <w:t>,</w:t>
      </w:r>
      <w:r w:rsidR="0057053D" w:rsidRPr="008E3A85">
        <w:rPr>
          <w:rFonts w:ascii="StobiSerif Regular" w:hAnsi="StobiSerif Regular" w:cstheme="minorHAnsi"/>
          <w:sz w:val="22"/>
          <w:szCs w:val="22"/>
        </w:rPr>
        <w:t xml:space="preserve"> се наведува датумот или </w:t>
      </w:r>
      <w:r w:rsidRPr="008E3A85">
        <w:rPr>
          <w:rFonts w:ascii="StobiSerif Regular" w:hAnsi="StobiSerif Regular" w:cstheme="minorHAnsi"/>
          <w:sz w:val="22"/>
          <w:szCs w:val="22"/>
        </w:rPr>
        <w:t>датумите и референтниот број или броевите на претход</w:t>
      </w:r>
      <w:r w:rsidR="007E63DE" w:rsidRPr="008E3A85">
        <w:rPr>
          <w:rFonts w:ascii="StobiSerif Regular" w:hAnsi="StobiSerif Regular" w:cstheme="minorHAnsi"/>
          <w:sz w:val="22"/>
          <w:szCs w:val="22"/>
        </w:rPr>
        <w:t>ните</w:t>
      </w:r>
      <w:r w:rsidRPr="008E3A85">
        <w:rPr>
          <w:rFonts w:ascii="StobiSerif Regular" w:hAnsi="StobiSerif Regular" w:cstheme="minorHAnsi"/>
          <w:sz w:val="22"/>
          <w:szCs w:val="22"/>
        </w:rPr>
        <w:t xml:space="preserve"> барањ</w:t>
      </w:r>
      <w:r w:rsidR="007E63DE" w:rsidRPr="008E3A85">
        <w:rPr>
          <w:rFonts w:ascii="StobiSerif Regular" w:hAnsi="StobiSerif Regular" w:cstheme="minorHAnsi"/>
          <w:sz w:val="22"/>
          <w:szCs w:val="22"/>
        </w:rPr>
        <w:t>а</w:t>
      </w:r>
      <w:r w:rsidRPr="008E3A85">
        <w:rPr>
          <w:rFonts w:ascii="StobiSerif Regular" w:hAnsi="StobiSerif Regular" w:cstheme="minorHAnsi"/>
          <w:sz w:val="22"/>
          <w:szCs w:val="22"/>
        </w:rPr>
        <w:t xml:space="preserve">, </w:t>
      </w:r>
      <w:r w:rsidR="0057053D" w:rsidRPr="008E3A85">
        <w:rPr>
          <w:rFonts w:ascii="StobiSerif Regular" w:hAnsi="StobiSerif Regular" w:cstheme="minorHAnsi"/>
          <w:sz w:val="22"/>
          <w:szCs w:val="22"/>
        </w:rPr>
        <w:t xml:space="preserve">а </w:t>
      </w:r>
      <w:r w:rsidRPr="008E3A85">
        <w:rPr>
          <w:rFonts w:ascii="StobiSerif Regular" w:hAnsi="StobiSerif Regular" w:cstheme="minorHAnsi"/>
          <w:sz w:val="22"/>
          <w:szCs w:val="22"/>
        </w:rPr>
        <w:t xml:space="preserve">во случај на </w:t>
      </w:r>
      <w:r w:rsidR="0057053D" w:rsidRPr="008E3A85">
        <w:rPr>
          <w:rFonts w:ascii="StobiSerif Regular" w:hAnsi="StobiSerif Regular" w:cstheme="minorHAnsi"/>
          <w:sz w:val="22"/>
          <w:szCs w:val="22"/>
        </w:rPr>
        <w:t xml:space="preserve">барање за значителни </w:t>
      </w:r>
      <w:r w:rsidRPr="008E3A85">
        <w:rPr>
          <w:rFonts w:ascii="StobiSerif Regular" w:hAnsi="StobiSerif Regular" w:cstheme="minorHAnsi"/>
          <w:sz w:val="22"/>
          <w:szCs w:val="22"/>
        </w:rPr>
        <w:t xml:space="preserve">промени </w:t>
      </w:r>
      <w:r w:rsidR="0057053D" w:rsidRPr="008E3A85">
        <w:rPr>
          <w:rFonts w:ascii="StobiSerif Regular" w:hAnsi="StobiSerif Regular" w:cstheme="minorHAnsi"/>
          <w:sz w:val="22"/>
          <w:szCs w:val="22"/>
        </w:rPr>
        <w:t xml:space="preserve">се врши </w:t>
      </w:r>
      <w:r w:rsidRPr="008E3A85">
        <w:rPr>
          <w:rFonts w:ascii="StobiSerif Regular" w:hAnsi="StobiSerif Regular" w:cstheme="minorHAnsi"/>
          <w:sz w:val="22"/>
          <w:szCs w:val="22"/>
        </w:rPr>
        <w:t xml:space="preserve">упатување на оригиналното барање. </w:t>
      </w:r>
      <w:r w:rsidR="007E63DE" w:rsidRPr="008E3A85">
        <w:rPr>
          <w:rFonts w:ascii="StobiSerif Regular" w:hAnsi="StobiSerif Regular" w:cstheme="minorHAnsi"/>
          <w:sz w:val="22"/>
          <w:szCs w:val="22"/>
        </w:rPr>
        <w:t>С</w:t>
      </w:r>
      <w:r w:rsidRPr="008E3A85">
        <w:rPr>
          <w:rFonts w:ascii="StobiSerif Regular" w:hAnsi="StobiSerif Regular" w:cstheme="minorHAnsi"/>
          <w:sz w:val="22"/>
          <w:szCs w:val="22"/>
        </w:rPr>
        <w:t xml:space="preserve">понзорот ги утврдува сите промени во однос на претходното барање и </w:t>
      </w:r>
      <w:r w:rsidR="007E63DE" w:rsidRPr="008E3A85">
        <w:rPr>
          <w:rFonts w:ascii="StobiSerif Regular" w:hAnsi="StobiSerif Regular" w:cstheme="minorHAnsi"/>
          <w:sz w:val="22"/>
          <w:szCs w:val="22"/>
        </w:rPr>
        <w:t xml:space="preserve">дава </w:t>
      </w:r>
      <w:r w:rsidRPr="008E3A85">
        <w:rPr>
          <w:rFonts w:ascii="StobiSerif Regular" w:hAnsi="StobiSerif Regular" w:cstheme="minorHAnsi"/>
          <w:sz w:val="22"/>
          <w:szCs w:val="22"/>
        </w:rPr>
        <w:t>образложени</w:t>
      </w:r>
      <w:r w:rsidR="007E63DE" w:rsidRPr="008E3A85">
        <w:rPr>
          <w:rFonts w:ascii="StobiSerif Regular" w:hAnsi="StobiSerif Regular" w:cstheme="minorHAnsi"/>
          <w:sz w:val="22"/>
          <w:szCs w:val="22"/>
        </w:rPr>
        <w:t>е</w:t>
      </w:r>
      <w:r w:rsidRPr="008E3A85">
        <w:rPr>
          <w:rFonts w:ascii="StobiSerif Regular" w:hAnsi="StobiSerif Regular" w:cstheme="minorHAnsi"/>
          <w:sz w:val="22"/>
          <w:szCs w:val="22"/>
        </w:rPr>
        <w:t xml:space="preserve"> </w:t>
      </w:r>
      <w:r w:rsidR="007E63DE" w:rsidRPr="008E3A85">
        <w:rPr>
          <w:rFonts w:ascii="StobiSerif Regular" w:hAnsi="StobiSerif Regular" w:cstheme="minorHAnsi"/>
          <w:sz w:val="22"/>
          <w:szCs w:val="22"/>
        </w:rPr>
        <w:t>з</w:t>
      </w:r>
      <w:r w:rsidRPr="008E3A85">
        <w:rPr>
          <w:rFonts w:ascii="StobiSerif Regular" w:hAnsi="StobiSerif Regular" w:cstheme="minorHAnsi"/>
          <w:sz w:val="22"/>
          <w:szCs w:val="22"/>
        </w:rPr>
        <w:t xml:space="preserve">а истите, дали има промени во однос на заклучоците </w:t>
      </w:r>
      <w:r w:rsidR="007E63DE" w:rsidRPr="008E3A85">
        <w:rPr>
          <w:rFonts w:ascii="StobiSerif Regular" w:hAnsi="StobiSerif Regular" w:cstheme="minorHAnsi"/>
          <w:sz w:val="22"/>
          <w:szCs w:val="22"/>
        </w:rPr>
        <w:t xml:space="preserve">од </w:t>
      </w:r>
      <w:r w:rsidRPr="008E3A85">
        <w:rPr>
          <w:rFonts w:ascii="StobiSerif Regular" w:hAnsi="StobiSerif Regular" w:cstheme="minorHAnsi"/>
          <w:sz w:val="22"/>
          <w:szCs w:val="22"/>
        </w:rPr>
        <w:t>претходни</w:t>
      </w:r>
      <w:r w:rsidR="007E63DE" w:rsidRPr="008E3A85">
        <w:rPr>
          <w:rFonts w:ascii="StobiSerif Regular" w:hAnsi="StobiSerif Regular" w:cstheme="minorHAnsi"/>
          <w:sz w:val="22"/>
          <w:szCs w:val="22"/>
        </w:rPr>
        <w:t>те</w:t>
      </w:r>
      <w:r w:rsidRPr="008E3A85">
        <w:rPr>
          <w:rFonts w:ascii="StobiSerif Regular" w:hAnsi="StobiSerif Regular" w:cstheme="minorHAnsi"/>
          <w:sz w:val="22"/>
          <w:szCs w:val="22"/>
        </w:rPr>
        <w:t xml:space="preserve"> </w:t>
      </w:r>
      <w:r w:rsidR="00ED63FA" w:rsidRPr="008E3A85">
        <w:rPr>
          <w:rFonts w:ascii="StobiSerif Regular" w:hAnsi="StobiSerif Regular" w:cstheme="minorHAnsi"/>
          <w:sz w:val="22"/>
          <w:szCs w:val="22"/>
        </w:rPr>
        <w:t xml:space="preserve">барања </w:t>
      </w:r>
      <w:r w:rsidRPr="008E3A85">
        <w:rPr>
          <w:rFonts w:ascii="StobiSerif Regular" w:hAnsi="StobiSerif Regular" w:cstheme="minorHAnsi"/>
          <w:sz w:val="22"/>
          <w:szCs w:val="22"/>
        </w:rPr>
        <w:t xml:space="preserve">на </w:t>
      </w:r>
      <w:r w:rsidR="00ED63FA"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 xml:space="preserve">или  </w:t>
      </w:r>
      <w:r w:rsidR="00ED63FA" w:rsidRPr="008E3A85">
        <w:rPr>
          <w:rFonts w:ascii="StobiSerif Regular" w:hAnsi="StobiSerif Regular" w:cstheme="minorHAnsi"/>
          <w:sz w:val="22"/>
          <w:szCs w:val="22"/>
        </w:rPr>
        <w:t>Е</w:t>
      </w:r>
      <w:r w:rsidRPr="008E3A85">
        <w:rPr>
          <w:rFonts w:ascii="StobiSerif Regular" w:hAnsi="StobiSerif Regular" w:cstheme="minorHAnsi"/>
          <w:sz w:val="22"/>
          <w:szCs w:val="22"/>
        </w:rPr>
        <w:t>тичк</w:t>
      </w:r>
      <w:r w:rsidR="00ED63FA" w:rsidRPr="008E3A85">
        <w:rPr>
          <w:rFonts w:ascii="StobiSerif Regular" w:hAnsi="StobiSerif Regular" w:cstheme="minorHAnsi"/>
          <w:sz w:val="22"/>
          <w:szCs w:val="22"/>
        </w:rPr>
        <w:t>ата</w:t>
      </w:r>
      <w:r w:rsidRPr="008E3A85">
        <w:rPr>
          <w:rFonts w:ascii="StobiSerif Regular" w:hAnsi="StobiSerif Regular" w:cstheme="minorHAnsi"/>
          <w:sz w:val="22"/>
          <w:szCs w:val="22"/>
        </w:rPr>
        <w:t xml:space="preserve"> </w:t>
      </w:r>
      <w:r w:rsidR="00ED63FA" w:rsidRPr="008E3A85">
        <w:rPr>
          <w:rFonts w:ascii="StobiSerif Regular" w:hAnsi="StobiSerif Regular" w:cstheme="minorHAnsi"/>
          <w:sz w:val="22"/>
          <w:szCs w:val="22"/>
        </w:rPr>
        <w:t>комисија</w:t>
      </w:r>
      <w:r w:rsidRPr="008E3A85">
        <w:rPr>
          <w:rFonts w:ascii="StobiSerif Regular" w:hAnsi="StobiSerif Regular" w:cstheme="minorHAnsi"/>
          <w:sz w:val="22"/>
          <w:szCs w:val="22"/>
        </w:rPr>
        <w:t>;</w:t>
      </w:r>
    </w:p>
    <w:p w14:paraId="000007FD" w14:textId="43091387" w:rsidR="006B1277" w:rsidRPr="008E3A85" w:rsidRDefault="00682CA3">
      <w:pPr>
        <w:ind w:left="1440" w:firstLine="0"/>
        <w:rPr>
          <w:rFonts w:ascii="StobiSerif Regular" w:hAnsi="StobiSerif Regular" w:cstheme="minorHAnsi"/>
          <w:sz w:val="22"/>
          <w:szCs w:val="22"/>
        </w:rPr>
      </w:pPr>
      <w:r w:rsidRPr="008E3A85">
        <w:rPr>
          <w:rFonts w:ascii="StobiSerif Regular" w:hAnsi="StobiSerif Regular" w:cstheme="minorHAnsi"/>
          <w:sz w:val="22"/>
          <w:szCs w:val="22"/>
        </w:rPr>
        <w:lastRenderedPageBreak/>
        <w:t>1.8. доколку барањето се поднесува паралелно со барање за клиничко испитување на</w:t>
      </w:r>
      <w:r w:rsidR="007E63DE" w:rsidRPr="008E3A85">
        <w:rPr>
          <w:rFonts w:ascii="StobiSerif Regular" w:hAnsi="StobiSerif Regular" w:cstheme="minorHAnsi"/>
          <w:sz w:val="22"/>
          <w:szCs w:val="22"/>
        </w:rPr>
        <w:t xml:space="preserve"> лек</w:t>
      </w:r>
      <w:r w:rsidRPr="008E3A85">
        <w:rPr>
          <w:rFonts w:ascii="StobiSerif Regular" w:hAnsi="StobiSerif Regular" w:cstheme="minorHAnsi"/>
          <w:sz w:val="22"/>
          <w:szCs w:val="22"/>
        </w:rPr>
        <w:t xml:space="preserve">, </w:t>
      </w:r>
      <w:r w:rsidR="007E63DE" w:rsidRPr="008E3A85">
        <w:rPr>
          <w:rFonts w:ascii="StobiSerif Regular" w:hAnsi="StobiSerif Regular" w:cstheme="minorHAnsi"/>
          <w:sz w:val="22"/>
          <w:szCs w:val="22"/>
        </w:rPr>
        <w:t xml:space="preserve">се врши </w:t>
      </w:r>
      <w:r w:rsidRPr="008E3A85">
        <w:rPr>
          <w:rFonts w:ascii="StobiSerif Regular" w:hAnsi="StobiSerif Regular" w:cstheme="minorHAnsi"/>
          <w:sz w:val="22"/>
          <w:szCs w:val="22"/>
        </w:rPr>
        <w:t>упатување на официјалниот регистарски број на т</w:t>
      </w:r>
      <w:r w:rsidR="007E63DE" w:rsidRPr="008E3A85">
        <w:rPr>
          <w:rFonts w:ascii="StobiSerif Regular" w:hAnsi="StobiSerif Regular" w:cstheme="minorHAnsi"/>
          <w:sz w:val="22"/>
          <w:szCs w:val="22"/>
        </w:rPr>
        <w:t>оа</w:t>
      </w:r>
      <w:r w:rsidRPr="008E3A85">
        <w:rPr>
          <w:rFonts w:ascii="StobiSerif Regular" w:hAnsi="StobiSerif Regular" w:cstheme="minorHAnsi"/>
          <w:sz w:val="22"/>
          <w:szCs w:val="22"/>
        </w:rPr>
        <w:t xml:space="preserve"> клиничк</w:t>
      </w:r>
      <w:r w:rsidR="007E63DE" w:rsidRPr="008E3A85">
        <w:rPr>
          <w:rFonts w:ascii="StobiSerif Regular" w:hAnsi="StobiSerif Regular" w:cstheme="minorHAnsi"/>
          <w:sz w:val="22"/>
          <w:szCs w:val="22"/>
        </w:rPr>
        <w:t>о</w:t>
      </w:r>
      <w:r w:rsidRPr="008E3A85">
        <w:rPr>
          <w:rFonts w:ascii="StobiSerif Regular" w:hAnsi="StobiSerif Regular" w:cstheme="minorHAnsi"/>
          <w:sz w:val="22"/>
          <w:szCs w:val="22"/>
        </w:rPr>
        <w:t xml:space="preserve"> </w:t>
      </w:r>
      <w:r w:rsidR="007E63DE" w:rsidRPr="008E3A85">
        <w:rPr>
          <w:rFonts w:ascii="StobiSerif Regular" w:hAnsi="StobiSerif Regular" w:cstheme="minorHAnsi"/>
          <w:sz w:val="22"/>
          <w:szCs w:val="22"/>
        </w:rPr>
        <w:t xml:space="preserve"> испитување</w:t>
      </w:r>
      <w:r w:rsidRPr="008E3A85">
        <w:rPr>
          <w:rFonts w:ascii="StobiSerif Regular" w:hAnsi="StobiSerif Regular" w:cstheme="minorHAnsi"/>
          <w:sz w:val="22"/>
          <w:szCs w:val="22"/>
        </w:rPr>
        <w:t>;</w:t>
      </w:r>
    </w:p>
    <w:p w14:paraId="000007FE" w14:textId="2E5AFDA4" w:rsidR="006B1277" w:rsidRPr="008E3A85" w:rsidRDefault="00682CA3">
      <w:pPr>
        <w:ind w:left="144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1.9. </w:t>
      </w:r>
      <w:r w:rsidR="00A91F37" w:rsidRPr="008E3A85">
        <w:rPr>
          <w:rFonts w:ascii="StobiSerif Regular" w:hAnsi="StobiSerif Regular" w:cstheme="minorHAnsi"/>
          <w:sz w:val="22"/>
          <w:szCs w:val="22"/>
        </w:rPr>
        <w:t xml:space="preserve">список/листа </w:t>
      </w:r>
      <w:r w:rsidRPr="008E3A85">
        <w:rPr>
          <w:rFonts w:ascii="StobiSerif Regular" w:hAnsi="StobiSerif Regular" w:cstheme="minorHAnsi"/>
          <w:sz w:val="22"/>
          <w:szCs w:val="22"/>
        </w:rPr>
        <w:t>на земји каде што се спроведува истата студија</w:t>
      </w:r>
      <w:r w:rsidR="007E63DE" w:rsidRPr="008E3A85">
        <w:rPr>
          <w:rFonts w:ascii="StobiSerif Regular" w:hAnsi="StobiSerif Regular" w:cstheme="minorHAnsi"/>
          <w:sz w:val="22"/>
          <w:szCs w:val="22"/>
        </w:rPr>
        <w:t>;</w:t>
      </w:r>
    </w:p>
    <w:p w14:paraId="000007FF" w14:textId="4E3EF54A" w:rsidR="006B1277" w:rsidRPr="008E3A85" w:rsidRDefault="00682CA3">
      <w:pPr>
        <w:ind w:left="144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1.10. краток опис на ИВД за студијата </w:t>
      </w:r>
      <w:r w:rsidR="007E63DE" w:rsidRPr="008E3A85">
        <w:rPr>
          <w:rFonts w:ascii="StobiSerif Regular" w:hAnsi="StobiSerif Regular" w:cstheme="minorHAnsi"/>
          <w:sz w:val="22"/>
          <w:szCs w:val="22"/>
        </w:rPr>
        <w:t xml:space="preserve">на </w:t>
      </w:r>
      <w:r w:rsidRPr="008E3A85">
        <w:rPr>
          <w:rFonts w:ascii="StobiSerif Regular" w:hAnsi="StobiSerif Regular" w:cstheme="minorHAnsi"/>
          <w:sz w:val="22"/>
          <w:szCs w:val="22"/>
        </w:rPr>
        <w:t>перформанси, класата во која е класифициран</w:t>
      </w:r>
      <w:r w:rsidR="007E63DE" w:rsidRPr="008E3A85">
        <w:rPr>
          <w:rFonts w:ascii="StobiSerif Regular" w:hAnsi="StobiSerif Regular" w:cstheme="minorHAnsi"/>
          <w:sz w:val="22"/>
          <w:szCs w:val="22"/>
        </w:rPr>
        <w:t>о</w:t>
      </w:r>
      <w:r w:rsidRPr="008E3A85">
        <w:rPr>
          <w:rFonts w:ascii="StobiSerif Regular" w:hAnsi="StobiSerif Regular" w:cstheme="minorHAnsi"/>
          <w:sz w:val="22"/>
          <w:szCs w:val="22"/>
        </w:rPr>
        <w:t xml:space="preserve"> и други информации потребни за идентификација на ИВД и видот на ИВД;</w:t>
      </w:r>
    </w:p>
    <w:p w14:paraId="00000800" w14:textId="73C140C3" w:rsidR="006B1277" w:rsidRPr="008E3A85" w:rsidRDefault="00682CA3">
      <w:pPr>
        <w:ind w:left="1440" w:firstLine="0"/>
        <w:rPr>
          <w:rFonts w:ascii="StobiSerif Regular" w:hAnsi="StobiSerif Regular" w:cstheme="minorHAnsi"/>
          <w:sz w:val="22"/>
          <w:szCs w:val="22"/>
        </w:rPr>
      </w:pPr>
      <w:r w:rsidRPr="008E3A85">
        <w:rPr>
          <w:rFonts w:ascii="StobiSerif Regular" w:hAnsi="StobiSerif Regular" w:cstheme="minorHAnsi"/>
          <w:sz w:val="22"/>
          <w:szCs w:val="22"/>
        </w:rPr>
        <w:t>1.11. резиме на планот за студија</w:t>
      </w:r>
      <w:r w:rsidR="007E63DE" w:rsidRPr="008E3A85">
        <w:rPr>
          <w:rFonts w:ascii="StobiSerif Regular" w:hAnsi="StobiSerif Regular" w:cstheme="minorHAnsi"/>
          <w:sz w:val="22"/>
          <w:szCs w:val="22"/>
        </w:rPr>
        <w:t>та</w:t>
      </w:r>
      <w:r w:rsidRPr="008E3A85">
        <w:rPr>
          <w:rFonts w:ascii="StobiSerif Regular" w:hAnsi="StobiSerif Regular" w:cstheme="minorHAnsi"/>
          <w:sz w:val="22"/>
          <w:szCs w:val="22"/>
        </w:rPr>
        <w:t xml:space="preserve"> </w:t>
      </w:r>
      <w:r w:rsidR="007E63DE" w:rsidRPr="008E3A85">
        <w:rPr>
          <w:rFonts w:ascii="StobiSerif Regular" w:hAnsi="StobiSerif Regular" w:cstheme="minorHAnsi"/>
          <w:sz w:val="22"/>
          <w:szCs w:val="22"/>
        </w:rPr>
        <w:t>н</w:t>
      </w:r>
      <w:r w:rsidRPr="008E3A85">
        <w:rPr>
          <w:rFonts w:ascii="StobiSerif Regular" w:hAnsi="StobiSerif Regular" w:cstheme="minorHAnsi"/>
          <w:sz w:val="22"/>
          <w:szCs w:val="22"/>
        </w:rPr>
        <w:t>а перфо</w:t>
      </w:r>
      <w:r w:rsidR="00E004EA" w:rsidRPr="008E3A85">
        <w:rPr>
          <w:rFonts w:ascii="StobiSerif Regular" w:hAnsi="StobiSerif Regular" w:cstheme="minorHAnsi"/>
          <w:sz w:val="22"/>
          <w:szCs w:val="22"/>
        </w:rPr>
        <w:t>р</w:t>
      </w:r>
      <w:r w:rsidRPr="008E3A85">
        <w:rPr>
          <w:rFonts w:ascii="StobiSerif Regular" w:hAnsi="StobiSerif Regular" w:cstheme="minorHAnsi"/>
          <w:sz w:val="22"/>
          <w:szCs w:val="22"/>
        </w:rPr>
        <w:t>манси;</w:t>
      </w:r>
    </w:p>
    <w:p w14:paraId="00000801" w14:textId="233B252C" w:rsidR="006B1277" w:rsidRPr="008E3A85" w:rsidRDefault="00682CA3">
      <w:pPr>
        <w:ind w:left="144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1.12. доколку е применливо, информации за </w:t>
      </w:r>
      <w:r w:rsidR="007E63DE" w:rsidRPr="008E3A85">
        <w:rPr>
          <w:rFonts w:ascii="StobiSerif Regular" w:hAnsi="StobiSerif Regular" w:cstheme="minorHAnsi"/>
          <w:sz w:val="22"/>
          <w:szCs w:val="22"/>
        </w:rPr>
        <w:t xml:space="preserve"> споредбеното ИВД</w:t>
      </w:r>
      <w:r w:rsidRPr="008E3A85">
        <w:rPr>
          <w:rFonts w:ascii="StobiSerif Regular" w:hAnsi="StobiSerif Regular" w:cstheme="minorHAnsi"/>
          <w:sz w:val="22"/>
          <w:szCs w:val="22"/>
        </w:rPr>
        <w:t>, класата во која е класифициран</w:t>
      </w:r>
      <w:r w:rsidR="007E63DE" w:rsidRPr="008E3A85">
        <w:rPr>
          <w:rFonts w:ascii="StobiSerif Regular" w:hAnsi="StobiSerif Regular" w:cstheme="minorHAnsi"/>
          <w:sz w:val="22"/>
          <w:szCs w:val="22"/>
        </w:rPr>
        <w:t>о</w:t>
      </w:r>
      <w:r w:rsidRPr="008E3A85">
        <w:rPr>
          <w:rFonts w:ascii="StobiSerif Regular" w:hAnsi="StobiSerif Regular" w:cstheme="minorHAnsi"/>
          <w:sz w:val="22"/>
          <w:szCs w:val="22"/>
        </w:rPr>
        <w:t xml:space="preserve"> и други информации потребни за идентификација на </w:t>
      </w:r>
      <w:r w:rsidR="00663E40" w:rsidRPr="008E3A85">
        <w:rPr>
          <w:rFonts w:ascii="StobiSerif Regular" w:hAnsi="StobiSerif Regular" w:cstheme="minorHAnsi"/>
          <w:sz w:val="22"/>
          <w:szCs w:val="22"/>
        </w:rPr>
        <w:t>споредбеното ИВД</w:t>
      </w:r>
      <w:r w:rsidRPr="008E3A85">
        <w:rPr>
          <w:rFonts w:ascii="StobiSerif Regular" w:hAnsi="StobiSerif Regular" w:cstheme="minorHAnsi"/>
          <w:sz w:val="22"/>
          <w:szCs w:val="22"/>
        </w:rPr>
        <w:t>;</w:t>
      </w:r>
    </w:p>
    <w:p w14:paraId="00000802" w14:textId="73331C2D" w:rsidR="006B1277" w:rsidRPr="008E3A85" w:rsidRDefault="00682CA3">
      <w:pPr>
        <w:ind w:left="144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1.13. доказ од спонзорот дека клиничкиот испитувач и местото на испитување се погодни за спроведување на </w:t>
      </w:r>
      <w:r w:rsidR="00663E40" w:rsidRPr="008E3A85">
        <w:rPr>
          <w:rFonts w:ascii="StobiSerif Regular" w:hAnsi="StobiSerif Regular" w:cstheme="minorHAnsi"/>
          <w:sz w:val="22"/>
          <w:szCs w:val="22"/>
        </w:rPr>
        <w:t xml:space="preserve">клиничка </w:t>
      </w:r>
      <w:r w:rsidRPr="008E3A85">
        <w:rPr>
          <w:rFonts w:ascii="StobiSerif Regular" w:hAnsi="StobiSerif Regular" w:cstheme="minorHAnsi"/>
          <w:sz w:val="22"/>
          <w:szCs w:val="22"/>
        </w:rPr>
        <w:t xml:space="preserve">студија </w:t>
      </w:r>
      <w:r w:rsidR="00663E40" w:rsidRPr="008E3A85">
        <w:rPr>
          <w:rFonts w:ascii="StobiSerif Regular" w:hAnsi="StobiSerif Regular" w:cstheme="minorHAnsi"/>
          <w:sz w:val="22"/>
          <w:szCs w:val="22"/>
        </w:rPr>
        <w:t>н</w:t>
      </w:r>
      <w:r w:rsidRPr="008E3A85">
        <w:rPr>
          <w:rFonts w:ascii="StobiSerif Regular" w:hAnsi="StobiSerif Regular" w:cstheme="minorHAnsi"/>
          <w:sz w:val="22"/>
          <w:szCs w:val="22"/>
        </w:rPr>
        <w:t>а перформанси во согласност со планот на студијата;</w:t>
      </w:r>
    </w:p>
    <w:p w14:paraId="00000803" w14:textId="77777777" w:rsidR="006B1277" w:rsidRPr="008E3A85" w:rsidRDefault="00682CA3">
      <w:pPr>
        <w:ind w:left="1440" w:firstLine="0"/>
        <w:rPr>
          <w:rFonts w:ascii="StobiSerif Regular" w:hAnsi="StobiSerif Regular" w:cstheme="minorHAnsi"/>
          <w:sz w:val="22"/>
          <w:szCs w:val="22"/>
        </w:rPr>
      </w:pPr>
      <w:r w:rsidRPr="008E3A85">
        <w:rPr>
          <w:rFonts w:ascii="StobiSerif Regular" w:hAnsi="StobiSerif Regular" w:cstheme="minorHAnsi"/>
          <w:sz w:val="22"/>
          <w:szCs w:val="22"/>
        </w:rPr>
        <w:t>1.14. детали за очекуваниот датум на почеток и времетраење на студијата за перформанси;</w:t>
      </w:r>
    </w:p>
    <w:p w14:paraId="00000804" w14:textId="51963904" w:rsidR="006B1277" w:rsidRPr="008E3A85" w:rsidRDefault="00682CA3">
      <w:pPr>
        <w:ind w:left="1440" w:firstLine="0"/>
        <w:rPr>
          <w:rFonts w:ascii="StobiSerif Regular" w:hAnsi="StobiSerif Regular" w:cstheme="minorHAnsi"/>
          <w:sz w:val="22"/>
          <w:szCs w:val="22"/>
        </w:rPr>
      </w:pPr>
      <w:r w:rsidRPr="008E3A85">
        <w:rPr>
          <w:rFonts w:ascii="StobiSerif Regular" w:hAnsi="StobiSerif Regular" w:cstheme="minorHAnsi"/>
          <w:sz w:val="22"/>
          <w:szCs w:val="22"/>
        </w:rPr>
        <w:t>1.15. детали за идентификација на нотифицираното</w:t>
      </w:r>
      <w:r w:rsidR="00607519" w:rsidRPr="008E3A85">
        <w:rPr>
          <w:rFonts w:ascii="StobiSerif Regular" w:hAnsi="StobiSerif Regular" w:cstheme="minorHAnsi"/>
          <w:sz w:val="22"/>
          <w:szCs w:val="22"/>
        </w:rPr>
        <w:t xml:space="preserve"> или </w:t>
      </w:r>
      <w:r w:rsidRPr="008E3A85">
        <w:rPr>
          <w:rFonts w:ascii="StobiSerif Regular" w:hAnsi="StobiSerif Regular" w:cstheme="minorHAnsi"/>
          <w:sz w:val="22"/>
          <w:szCs w:val="22"/>
        </w:rPr>
        <w:t>назначено</w:t>
      </w:r>
      <w:r w:rsidR="00607519" w:rsidRPr="008E3A85">
        <w:rPr>
          <w:rFonts w:ascii="StobiSerif Regular" w:hAnsi="StobiSerif Regular" w:cstheme="minorHAnsi"/>
          <w:sz w:val="22"/>
          <w:szCs w:val="22"/>
        </w:rPr>
        <w:t>то</w:t>
      </w:r>
      <w:r w:rsidRPr="008E3A85">
        <w:rPr>
          <w:rFonts w:ascii="StobiSerif Regular" w:hAnsi="StobiSerif Regular" w:cstheme="minorHAnsi"/>
          <w:sz w:val="22"/>
          <w:szCs w:val="22"/>
        </w:rPr>
        <w:t xml:space="preserve"> тело, доколку веќе се вклучени во фаза на </w:t>
      </w:r>
      <w:r w:rsidR="00663E40" w:rsidRPr="008E3A85">
        <w:rPr>
          <w:rFonts w:ascii="StobiSerif Regular" w:hAnsi="StobiSerif Regular" w:cstheme="minorHAnsi"/>
          <w:sz w:val="22"/>
          <w:szCs w:val="22"/>
        </w:rPr>
        <w:t xml:space="preserve">барање </w:t>
      </w:r>
      <w:r w:rsidRPr="008E3A85">
        <w:rPr>
          <w:rFonts w:ascii="StobiSerif Regular" w:hAnsi="StobiSerif Regular" w:cstheme="minorHAnsi"/>
          <w:sz w:val="22"/>
          <w:szCs w:val="22"/>
        </w:rPr>
        <w:t>за студија за перформанси;</w:t>
      </w:r>
    </w:p>
    <w:p w14:paraId="00000805" w14:textId="2984D8F6" w:rsidR="006B1277" w:rsidRPr="008E3A85" w:rsidRDefault="00682CA3">
      <w:pPr>
        <w:ind w:left="144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1.16. потврда дека спонзорот е </w:t>
      </w:r>
      <w:r w:rsidR="00E004EA" w:rsidRPr="008E3A85">
        <w:rPr>
          <w:rFonts w:ascii="StobiSerif Regular" w:hAnsi="StobiSerif Regular" w:cstheme="minorHAnsi"/>
          <w:sz w:val="22"/>
          <w:szCs w:val="22"/>
        </w:rPr>
        <w:t xml:space="preserve">запознаен </w:t>
      </w:r>
      <w:r w:rsidRPr="008E3A85">
        <w:rPr>
          <w:rFonts w:ascii="StobiSerif Regular" w:hAnsi="StobiSerif Regular" w:cstheme="minorHAnsi"/>
          <w:sz w:val="22"/>
          <w:szCs w:val="22"/>
        </w:rPr>
        <w:t xml:space="preserve">дека </w:t>
      </w:r>
      <w:r w:rsidR="00A91F37"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 xml:space="preserve">може да стапи во контакт со </w:t>
      </w:r>
      <w:r w:rsidR="00A91F37" w:rsidRPr="008E3A85">
        <w:rPr>
          <w:rFonts w:ascii="StobiSerif Regular" w:hAnsi="StobiSerif Regular" w:cstheme="minorHAnsi"/>
          <w:sz w:val="22"/>
          <w:szCs w:val="22"/>
        </w:rPr>
        <w:t xml:space="preserve">Етичката комисија </w:t>
      </w:r>
      <w:r w:rsidRPr="008E3A85">
        <w:rPr>
          <w:rFonts w:ascii="StobiSerif Regular" w:hAnsi="StobiSerif Regular" w:cstheme="minorHAnsi"/>
          <w:sz w:val="22"/>
          <w:szCs w:val="22"/>
        </w:rPr>
        <w:t>која го оценува или го оценила барањето;</w:t>
      </w:r>
    </w:p>
    <w:p w14:paraId="00000806" w14:textId="77777777" w:rsidR="006B1277" w:rsidRPr="008E3A85" w:rsidRDefault="00682CA3">
      <w:pPr>
        <w:ind w:left="1440" w:firstLine="0"/>
        <w:rPr>
          <w:rFonts w:ascii="StobiSerif Regular" w:hAnsi="StobiSerif Regular" w:cstheme="minorHAnsi"/>
          <w:sz w:val="22"/>
          <w:szCs w:val="22"/>
        </w:rPr>
      </w:pPr>
      <w:r w:rsidRPr="008E3A85">
        <w:rPr>
          <w:rFonts w:ascii="StobiSerif Regular" w:hAnsi="StobiSerif Regular" w:cstheme="minorHAnsi"/>
          <w:sz w:val="22"/>
          <w:szCs w:val="22"/>
        </w:rPr>
        <w:t>1.17. изјава за усогласеност на ИВД со барањата за безбедност и перформанси, освен за оние кои се испитувани од студијата.</w:t>
      </w:r>
    </w:p>
    <w:p w14:paraId="00000808" w14:textId="062611B4"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2. Брошура на </w:t>
      </w:r>
      <w:r w:rsidR="00663E40" w:rsidRPr="008E3A85">
        <w:rPr>
          <w:rFonts w:ascii="StobiSerif Regular" w:hAnsi="StobiSerif Regular" w:cstheme="minorHAnsi"/>
          <w:sz w:val="22"/>
          <w:szCs w:val="22"/>
        </w:rPr>
        <w:t>и</w:t>
      </w:r>
      <w:r w:rsidR="006025DE" w:rsidRPr="008E3A85">
        <w:rPr>
          <w:rFonts w:ascii="StobiSerif Regular" w:hAnsi="StobiSerif Regular" w:cstheme="minorHAnsi"/>
          <w:sz w:val="22"/>
          <w:szCs w:val="22"/>
        </w:rPr>
        <w:t>с</w:t>
      </w:r>
      <w:r w:rsidR="00663E40" w:rsidRPr="008E3A85">
        <w:rPr>
          <w:rFonts w:ascii="StobiSerif Regular" w:hAnsi="StobiSerif Regular" w:cstheme="minorHAnsi"/>
          <w:sz w:val="22"/>
          <w:szCs w:val="22"/>
        </w:rPr>
        <w:t xml:space="preserve">питувачот </w:t>
      </w:r>
      <w:r w:rsidRPr="008E3A85">
        <w:rPr>
          <w:rFonts w:ascii="StobiSerif Regular" w:hAnsi="StobiSerif Regular" w:cstheme="minorHAnsi"/>
          <w:sz w:val="22"/>
          <w:szCs w:val="22"/>
        </w:rPr>
        <w:t>(</w:t>
      </w:r>
      <w:r w:rsidR="003E2F6F" w:rsidRPr="008E3A85">
        <w:rPr>
          <w:rFonts w:ascii="StobiSerif Regular" w:hAnsi="StobiSerif Regular" w:cstheme="minorHAnsi"/>
          <w:sz w:val="22"/>
          <w:szCs w:val="22"/>
          <w:lang w:val="en-US"/>
        </w:rPr>
        <w:t>IB</w:t>
      </w:r>
      <w:r w:rsidRPr="008E3A85">
        <w:rPr>
          <w:rFonts w:ascii="StobiSerif Regular" w:hAnsi="StobiSerif Regular" w:cstheme="minorHAnsi"/>
          <w:sz w:val="22"/>
          <w:szCs w:val="22"/>
        </w:rPr>
        <w:t xml:space="preserve">) која содржи информации за ИВД што треба да се испита во студија за перформанси, која е релевантна за студијата и достапна во моментот на </w:t>
      </w:r>
      <w:r w:rsidR="00663E40" w:rsidRPr="008E3A85">
        <w:rPr>
          <w:rFonts w:ascii="StobiSerif Regular" w:hAnsi="StobiSerif Regular" w:cstheme="minorHAnsi"/>
          <w:sz w:val="22"/>
          <w:szCs w:val="22"/>
        </w:rPr>
        <w:t>барањето</w:t>
      </w:r>
      <w:r w:rsidRPr="008E3A85">
        <w:rPr>
          <w:rFonts w:ascii="StobiSerif Regular" w:hAnsi="StobiSerif Regular" w:cstheme="minorHAnsi"/>
          <w:sz w:val="22"/>
          <w:szCs w:val="22"/>
        </w:rPr>
        <w:t>.</w:t>
      </w:r>
      <w:r w:rsidR="006025DE"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Ис</w:t>
      </w:r>
      <w:r w:rsidR="00663E40" w:rsidRPr="008E3A85">
        <w:rPr>
          <w:rFonts w:ascii="StobiSerif Regular" w:hAnsi="StobiSerif Regular" w:cstheme="minorHAnsi"/>
          <w:sz w:val="22"/>
          <w:szCs w:val="22"/>
        </w:rPr>
        <w:t>питувачите</w:t>
      </w:r>
      <w:r w:rsidRPr="008E3A85">
        <w:rPr>
          <w:rFonts w:ascii="StobiSerif Regular" w:hAnsi="StobiSerif Regular" w:cstheme="minorHAnsi"/>
          <w:sz w:val="22"/>
          <w:szCs w:val="22"/>
        </w:rPr>
        <w:t xml:space="preserve"> се упатуваат навремено до секое ажурирање на </w:t>
      </w:r>
      <w:r w:rsidR="006D42F7" w:rsidRPr="008E3A85">
        <w:rPr>
          <w:rFonts w:ascii="StobiSerif Regular" w:hAnsi="StobiSerif Regular" w:cstheme="minorHAnsi"/>
          <w:sz w:val="22"/>
          <w:szCs w:val="22"/>
        </w:rPr>
        <w:t>брошура</w:t>
      </w:r>
      <w:r w:rsidR="00186E18" w:rsidRPr="008E3A85">
        <w:rPr>
          <w:rFonts w:ascii="StobiSerif Regular" w:hAnsi="StobiSerif Regular" w:cstheme="minorHAnsi"/>
          <w:sz w:val="22"/>
          <w:szCs w:val="22"/>
        </w:rPr>
        <w:t>та</w:t>
      </w:r>
      <w:r w:rsidR="006D42F7" w:rsidRPr="008E3A85">
        <w:rPr>
          <w:rFonts w:ascii="StobiSerif Regular" w:hAnsi="StobiSerif Regular" w:cstheme="minorHAnsi"/>
          <w:sz w:val="22"/>
          <w:szCs w:val="22"/>
        </w:rPr>
        <w:t xml:space="preserve"> на испитувачот</w:t>
      </w:r>
      <w:r w:rsidR="00B710BB"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 xml:space="preserve">или </w:t>
      </w:r>
      <w:r w:rsidR="00663E40" w:rsidRPr="008E3A85">
        <w:rPr>
          <w:rFonts w:ascii="StobiSerif Regular" w:hAnsi="StobiSerif Regular" w:cstheme="minorHAnsi"/>
          <w:sz w:val="22"/>
          <w:szCs w:val="22"/>
        </w:rPr>
        <w:t xml:space="preserve">било </w:t>
      </w:r>
      <w:r w:rsidRPr="008E3A85">
        <w:rPr>
          <w:rFonts w:ascii="StobiSerif Regular" w:hAnsi="StobiSerif Regular" w:cstheme="minorHAnsi"/>
          <w:sz w:val="22"/>
          <w:szCs w:val="22"/>
        </w:rPr>
        <w:t>ко</w:t>
      </w:r>
      <w:r w:rsidR="00663E40" w:rsidRPr="008E3A85">
        <w:rPr>
          <w:rFonts w:ascii="StobiSerif Regular" w:hAnsi="StobiSerif Regular" w:cstheme="minorHAnsi"/>
          <w:sz w:val="22"/>
          <w:szCs w:val="22"/>
        </w:rPr>
        <w:t>ја</w:t>
      </w:r>
      <w:r w:rsidRPr="008E3A85">
        <w:rPr>
          <w:rFonts w:ascii="StobiSerif Regular" w:hAnsi="StobiSerif Regular" w:cstheme="minorHAnsi"/>
          <w:sz w:val="22"/>
          <w:szCs w:val="22"/>
        </w:rPr>
        <w:t xml:space="preserve"> друг</w:t>
      </w:r>
      <w:r w:rsidR="00663E40" w:rsidRPr="008E3A85">
        <w:rPr>
          <w:rFonts w:ascii="StobiSerif Regular" w:hAnsi="StobiSerif Regular" w:cstheme="minorHAnsi"/>
          <w:sz w:val="22"/>
          <w:szCs w:val="22"/>
        </w:rPr>
        <w:t>а</w:t>
      </w:r>
      <w:r w:rsidRPr="008E3A85">
        <w:rPr>
          <w:rFonts w:ascii="StobiSerif Regular" w:hAnsi="StobiSerif Regular" w:cstheme="minorHAnsi"/>
          <w:sz w:val="22"/>
          <w:szCs w:val="22"/>
        </w:rPr>
        <w:t xml:space="preserve"> релевантн</w:t>
      </w:r>
      <w:r w:rsidR="00663E40" w:rsidRPr="008E3A85">
        <w:rPr>
          <w:rFonts w:ascii="StobiSerif Regular" w:hAnsi="StobiSerif Regular" w:cstheme="minorHAnsi"/>
          <w:sz w:val="22"/>
          <w:szCs w:val="22"/>
        </w:rPr>
        <w:t>а</w:t>
      </w:r>
      <w:r w:rsidRPr="008E3A85">
        <w:rPr>
          <w:rFonts w:ascii="StobiSerif Regular" w:hAnsi="StobiSerif Regular" w:cstheme="minorHAnsi"/>
          <w:sz w:val="22"/>
          <w:szCs w:val="22"/>
        </w:rPr>
        <w:t xml:space="preserve"> нов</w:t>
      </w:r>
      <w:r w:rsidR="006025DE" w:rsidRPr="008E3A85">
        <w:rPr>
          <w:rFonts w:ascii="StobiSerif Regular" w:hAnsi="StobiSerif Regular" w:cstheme="minorHAnsi"/>
          <w:sz w:val="22"/>
          <w:szCs w:val="22"/>
        </w:rPr>
        <w:t>а</w:t>
      </w:r>
      <w:r w:rsidRPr="008E3A85">
        <w:rPr>
          <w:rFonts w:ascii="StobiSerif Regular" w:hAnsi="StobiSerif Regular" w:cstheme="minorHAnsi"/>
          <w:sz w:val="22"/>
          <w:szCs w:val="22"/>
        </w:rPr>
        <w:t xml:space="preserve"> информаци</w:t>
      </w:r>
      <w:r w:rsidR="00663E40" w:rsidRPr="008E3A85">
        <w:rPr>
          <w:rFonts w:ascii="StobiSerif Regular" w:hAnsi="StobiSerif Regular" w:cstheme="minorHAnsi"/>
          <w:sz w:val="22"/>
          <w:szCs w:val="22"/>
        </w:rPr>
        <w:t>ја што ќе стане достапна</w:t>
      </w:r>
      <w:r w:rsidRPr="008E3A85">
        <w:rPr>
          <w:rFonts w:ascii="StobiSerif Regular" w:hAnsi="StobiSerif Regular" w:cstheme="minorHAnsi"/>
          <w:sz w:val="22"/>
          <w:szCs w:val="22"/>
        </w:rPr>
        <w:t xml:space="preserve">. </w:t>
      </w:r>
      <w:r w:rsidR="006D42F7" w:rsidRPr="008E3A85">
        <w:rPr>
          <w:rFonts w:ascii="StobiSerif Regular" w:hAnsi="StobiSerif Regular" w:cstheme="minorHAnsi"/>
          <w:sz w:val="22"/>
          <w:szCs w:val="22"/>
        </w:rPr>
        <w:t>Брошурата на испитувачот</w:t>
      </w:r>
      <w:r w:rsidR="00B710BB"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 xml:space="preserve">е јасно </w:t>
      </w:r>
      <w:r w:rsidR="006025DE" w:rsidRPr="008E3A85">
        <w:rPr>
          <w:rFonts w:ascii="StobiSerif Regular" w:hAnsi="StobiSerif Regular" w:cstheme="minorHAnsi"/>
          <w:sz w:val="22"/>
          <w:szCs w:val="22"/>
        </w:rPr>
        <w:t xml:space="preserve">дефинирана </w:t>
      </w:r>
      <w:r w:rsidRPr="008E3A85">
        <w:rPr>
          <w:rFonts w:ascii="StobiSerif Regular" w:hAnsi="StobiSerif Regular" w:cstheme="minorHAnsi"/>
          <w:sz w:val="22"/>
          <w:szCs w:val="22"/>
        </w:rPr>
        <w:t xml:space="preserve">и </w:t>
      </w:r>
      <w:r w:rsidR="006025DE" w:rsidRPr="008E3A85">
        <w:rPr>
          <w:rFonts w:ascii="StobiSerif Regular" w:hAnsi="StobiSerif Regular" w:cstheme="minorHAnsi"/>
          <w:sz w:val="22"/>
          <w:szCs w:val="22"/>
        </w:rPr>
        <w:t>ги содржи конкретно</w:t>
      </w:r>
      <w:r w:rsidRPr="008E3A85">
        <w:rPr>
          <w:rFonts w:ascii="StobiSerif Regular" w:hAnsi="StobiSerif Regular" w:cstheme="minorHAnsi"/>
          <w:sz w:val="22"/>
          <w:szCs w:val="22"/>
        </w:rPr>
        <w:t xml:space="preserve"> следните информации:</w:t>
      </w:r>
    </w:p>
    <w:p w14:paraId="00000809" w14:textId="55F4BA4C"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2.1. Идентификација и опис на ИВД, вклучувајќи информации за </w:t>
      </w:r>
      <w:r w:rsidR="006025DE" w:rsidRPr="008E3A85">
        <w:rPr>
          <w:rFonts w:ascii="StobiSerif Regular" w:hAnsi="StobiSerif Regular" w:cstheme="minorHAnsi"/>
          <w:sz w:val="22"/>
          <w:szCs w:val="22"/>
        </w:rPr>
        <w:t xml:space="preserve">неговата </w:t>
      </w:r>
      <w:r w:rsidRPr="008E3A85">
        <w:rPr>
          <w:rFonts w:ascii="StobiSerif Regular" w:hAnsi="StobiSerif Regular" w:cstheme="minorHAnsi"/>
          <w:sz w:val="22"/>
          <w:szCs w:val="22"/>
        </w:rPr>
        <w:t>намена, ризик</w:t>
      </w:r>
      <w:r w:rsidR="006025DE"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 xml:space="preserve">класификација и применливото правило за класификација согласно </w:t>
      </w:r>
      <w:r w:rsidR="006D42F7" w:rsidRPr="008E3A85">
        <w:rPr>
          <w:rFonts w:ascii="StobiSerif Regular" w:hAnsi="StobiSerif Regular" w:cstheme="minorHAnsi"/>
          <w:sz w:val="22"/>
          <w:szCs w:val="22"/>
        </w:rPr>
        <w:t>овој з</w:t>
      </w:r>
      <w:r w:rsidRPr="008E3A85">
        <w:rPr>
          <w:rFonts w:ascii="StobiSerif Regular" w:hAnsi="StobiSerif Regular" w:cstheme="minorHAnsi"/>
          <w:sz w:val="22"/>
          <w:szCs w:val="22"/>
        </w:rPr>
        <w:t>акон за класификација на средства и ИВД, за дизајн и производство на ИВД, и упатувања на претходни и слични генерации на ИВД.</w:t>
      </w:r>
    </w:p>
    <w:p w14:paraId="0000080A" w14:textId="5B8224E7"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2.2. Упатства </w:t>
      </w:r>
      <w:r w:rsidR="006025DE" w:rsidRPr="008E3A85">
        <w:rPr>
          <w:rFonts w:ascii="StobiSerif Regular" w:hAnsi="StobiSerif Regular" w:cstheme="minorHAnsi"/>
          <w:sz w:val="22"/>
          <w:szCs w:val="22"/>
        </w:rPr>
        <w:t xml:space="preserve">од </w:t>
      </w:r>
      <w:r w:rsidRPr="008E3A85">
        <w:rPr>
          <w:rFonts w:ascii="StobiSerif Regular" w:hAnsi="StobiSerif Regular" w:cstheme="minorHAnsi"/>
          <w:sz w:val="22"/>
          <w:szCs w:val="22"/>
        </w:rPr>
        <w:t xml:space="preserve">производителот за инсталација, одржување, хигиена и употреба, вклучувајќи </w:t>
      </w:r>
      <w:r w:rsidR="00C210D2" w:rsidRPr="008E3A85">
        <w:rPr>
          <w:rFonts w:ascii="StobiSerif Regular" w:hAnsi="StobiSerif Regular" w:cstheme="minorHAnsi"/>
          <w:sz w:val="22"/>
          <w:szCs w:val="22"/>
        </w:rPr>
        <w:t xml:space="preserve">информации </w:t>
      </w:r>
      <w:r w:rsidRPr="008E3A85">
        <w:rPr>
          <w:rFonts w:ascii="StobiSerif Regular" w:hAnsi="StobiSerif Regular" w:cstheme="minorHAnsi"/>
          <w:sz w:val="22"/>
          <w:szCs w:val="22"/>
        </w:rPr>
        <w:t xml:space="preserve">за </w:t>
      </w:r>
      <w:r w:rsidR="00186E18" w:rsidRPr="008E3A85">
        <w:rPr>
          <w:rFonts w:ascii="StobiSerif Regular" w:hAnsi="StobiSerif Regular" w:cstheme="minorHAnsi"/>
          <w:sz w:val="22"/>
          <w:szCs w:val="22"/>
        </w:rPr>
        <w:t xml:space="preserve">транспорт, </w:t>
      </w:r>
      <w:r w:rsidRPr="008E3A85">
        <w:rPr>
          <w:rFonts w:ascii="StobiSerif Regular" w:hAnsi="StobiSerif Regular" w:cstheme="minorHAnsi"/>
          <w:sz w:val="22"/>
          <w:szCs w:val="22"/>
        </w:rPr>
        <w:t xml:space="preserve">складирање и ракување, како и информации што треба да се стават на </w:t>
      </w:r>
      <w:r w:rsidR="00C210D2" w:rsidRPr="008E3A85">
        <w:rPr>
          <w:rFonts w:ascii="StobiSerif Regular" w:hAnsi="StobiSerif Regular" w:cstheme="minorHAnsi"/>
          <w:sz w:val="22"/>
          <w:szCs w:val="22"/>
        </w:rPr>
        <w:t xml:space="preserve">налепницата </w:t>
      </w:r>
      <w:r w:rsidRPr="008E3A85">
        <w:rPr>
          <w:rFonts w:ascii="StobiSerif Regular" w:hAnsi="StobiSerif Regular" w:cstheme="minorHAnsi"/>
          <w:sz w:val="22"/>
          <w:szCs w:val="22"/>
        </w:rPr>
        <w:t>и упатство</w:t>
      </w:r>
      <w:r w:rsidR="00F75CF2" w:rsidRPr="008E3A85">
        <w:rPr>
          <w:rFonts w:ascii="StobiSerif Regular" w:hAnsi="StobiSerif Regular" w:cstheme="minorHAnsi"/>
          <w:sz w:val="22"/>
          <w:szCs w:val="22"/>
        </w:rPr>
        <w:t>то</w:t>
      </w:r>
      <w:r w:rsidRPr="008E3A85">
        <w:rPr>
          <w:rFonts w:ascii="StobiSerif Regular" w:hAnsi="StobiSerif Regular" w:cstheme="minorHAnsi"/>
          <w:sz w:val="22"/>
          <w:szCs w:val="22"/>
        </w:rPr>
        <w:t xml:space="preserve"> за употреба </w:t>
      </w:r>
      <w:r w:rsidR="00C210D2" w:rsidRPr="008E3A85">
        <w:rPr>
          <w:rFonts w:ascii="StobiSerif Regular" w:hAnsi="StobiSerif Regular" w:cstheme="minorHAnsi"/>
          <w:sz w:val="22"/>
          <w:szCs w:val="22"/>
        </w:rPr>
        <w:t>доколку тие</w:t>
      </w:r>
      <w:r w:rsidRPr="008E3A85">
        <w:rPr>
          <w:rFonts w:ascii="StobiSerif Regular" w:hAnsi="StobiSerif Regular" w:cstheme="minorHAnsi"/>
          <w:sz w:val="22"/>
          <w:szCs w:val="22"/>
        </w:rPr>
        <w:t xml:space="preserve"> информации се достапни. </w:t>
      </w:r>
      <w:r w:rsidR="00C210D2" w:rsidRPr="008E3A85">
        <w:rPr>
          <w:rFonts w:ascii="StobiSerif Regular" w:hAnsi="StobiSerif Regular" w:cstheme="minorHAnsi"/>
          <w:sz w:val="22"/>
          <w:szCs w:val="22"/>
        </w:rPr>
        <w:t>Дополнително и</w:t>
      </w:r>
      <w:r w:rsidRPr="008E3A85">
        <w:rPr>
          <w:rFonts w:ascii="StobiSerif Regular" w:hAnsi="StobiSerif Regular" w:cstheme="minorHAnsi"/>
          <w:sz w:val="22"/>
          <w:szCs w:val="22"/>
        </w:rPr>
        <w:t xml:space="preserve"> информации во врска со </w:t>
      </w:r>
      <w:r w:rsidR="00C210D2" w:rsidRPr="008E3A85">
        <w:rPr>
          <w:rFonts w:ascii="StobiSerif Regular" w:hAnsi="StobiSerif Regular" w:cstheme="minorHAnsi"/>
          <w:sz w:val="22"/>
          <w:szCs w:val="22"/>
        </w:rPr>
        <w:t>сите</w:t>
      </w:r>
      <w:r w:rsidRPr="008E3A85">
        <w:rPr>
          <w:rFonts w:ascii="StobiSerif Regular" w:hAnsi="StobiSerif Regular" w:cstheme="minorHAnsi"/>
          <w:sz w:val="22"/>
          <w:szCs w:val="22"/>
        </w:rPr>
        <w:t xml:space="preserve"> потребн</w:t>
      </w:r>
      <w:r w:rsidR="00C210D2" w:rsidRPr="008E3A85">
        <w:rPr>
          <w:rFonts w:ascii="StobiSerif Regular" w:hAnsi="StobiSerif Regular" w:cstheme="minorHAnsi"/>
          <w:sz w:val="22"/>
          <w:szCs w:val="22"/>
        </w:rPr>
        <w:t>и и</w:t>
      </w:r>
      <w:r w:rsidRPr="008E3A85">
        <w:rPr>
          <w:rFonts w:ascii="StobiSerif Regular" w:hAnsi="StobiSerif Regular" w:cstheme="minorHAnsi"/>
          <w:sz w:val="22"/>
          <w:szCs w:val="22"/>
        </w:rPr>
        <w:t xml:space="preserve"> релевантн</w:t>
      </w:r>
      <w:r w:rsidR="00C210D2" w:rsidRPr="008E3A85">
        <w:rPr>
          <w:rFonts w:ascii="StobiSerif Regular" w:hAnsi="StobiSerif Regular" w:cstheme="minorHAnsi"/>
          <w:sz w:val="22"/>
          <w:szCs w:val="22"/>
        </w:rPr>
        <w:t>и</w:t>
      </w:r>
      <w:r w:rsidRPr="008E3A85">
        <w:rPr>
          <w:rFonts w:ascii="StobiSerif Regular" w:hAnsi="StobiSerif Regular" w:cstheme="minorHAnsi"/>
          <w:sz w:val="22"/>
          <w:szCs w:val="22"/>
        </w:rPr>
        <w:t xml:space="preserve"> обук</w:t>
      </w:r>
      <w:r w:rsidR="00C210D2" w:rsidRPr="008E3A85">
        <w:rPr>
          <w:rFonts w:ascii="StobiSerif Regular" w:hAnsi="StobiSerif Regular" w:cstheme="minorHAnsi"/>
          <w:sz w:val="22"/>
          <w:szCs w:val="22"/>
        </w:rPr>
        <w:t>и/едукаци</w:t>
      </w:r>
      <w:r w:rsidR="00F75CF2" w:rsidRPr="008E3A85">
        <w:rPr>
          <w:rFonts w:ascii="StobiSerif Regular" w:hAnsi="StobiSerif Regular" w:cstheme="minorHAnsi"/>
          <w:sz w:val="22"/>
          <w:szCs w:val="22"/>
        </w:rPr>
        <w:t>и</w:t>
      </w:r>
      <w:r w:rsidRPr="008E3A85">
        <w:rPr>
          <w:rFonts w:ascii="StobiSerif Regular" w:hAnsi="StobiSerif Regular" w:cstheme="minorHAnsi"/>
          <w:sz w:val="22"/>
          <w:szCs w:val="22"/>
        </w:rPr>
        <w:t>.</w:t>
      </w:r>
    </w:p>
    <w:p w14:paraId="0000080B" w14:textId="77777777"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2.3. Аналитички податоци за ефикасност.</w:t>
      </w:r>
    </w:p>
    <w:p w14:paraId="0000080C" w14:textId="2E5FB546"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2.4. </w:t>
      </w:r>
      <w:r w:rsidR="00C210D2" w:rsidRPr="008E3A85">
        <w:rPr>
          <w:rFonts w:ascii="StobiSerif Regular" w:hAnsi="StobiSerif Regular" w:cstheme="minorHAnsi"/>
          <w:sz w:val="22"/>
          <w:szCs w:val="22"/>
        </w:rPr>
        <w:t xml:space="preserve">Постоечки </w:t>
      </w:r>
      <w:r w:rsidRPr="008E3A85">
        <w:rPr>
          <w:rFonts w:ascii="StobiSerif Regular" w:hAnsi="StobiSerif Regular" w:cstheme="minorHAnsi"/>
          <w:sz w:val="22"/>
          <w:szCs w:val="22"/>
        </w:rPr>
        <w:t>клинички податоци, особено:</w:t>
      </w:r>
    </w:p>
    <w:p w14:paraId="0000080D" w14:textId="20C6CDD5" w:rsidR="006B1277" w:rsidRPr="008E3A85" w:rsidRDefault="00682CA3" w:rsidP="006D0F23">
      <w:pPr>
        <w:numPr>
          <w:ilvl w:val="0"/>
          <w:numId w:val="23"/>
        </w:numPr>
        <w:rPr>
          <w:rFonts w:ascii="StobiSerif Regular" w:hAnsi="StobiSerif Regular" w:cstheme="minorHAnsi"/>
          <w:sz w:val="22"/>
          <w:szCs w:val="22"/>
        </w:rPr>
      </w:pPr>
      <w:r w:rsidRPr="008E3A85">
        <w:rPr>
          <w:rFonts w:ascii="StobiSerif Regular" w:hAnsi="StobiSerif Regular" w:cstheme="minorHAnsi"/>
          <w:sz w:val="22"/>
          <w:szCs w:val="22"/>
        </w:rPr>
        <w:t>од релевантна рецензирана научна литература и достапен консензус на мислења од експерти или ставови на релевантни професионални</w:t>
      </w:r>
      <w:r w:rsidR="00186E18"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здруженија поврзани со безбедноста, перформансите, клинички придобивки за пациентите, својства на проектот, научна вредност, клинички перформанси и целта на производот и/или еквивалент</w:t>
      </w:r>
      <w:r w:rsidR="00C210D2" w:rsidRPr="008E3A85">
        <w:rPr>
          <w:rFonts w:ascii="StobiSerif Regular" w:hAnsi="StobiSerif Regular" w:cstheme="minorHAnsi"/>
          <w:sz w:val="22"/>
          <w:szCs w:val="22"/>
        </w:rPr>
        <w:t>ни</w:t>
      </w:r>
      <w:r w:rsidRPr="008E3A85">
        <w:rPr>
          <w:rFonts w:ascii="StobiSerif Regular" w:hAnsi="StobiSerif Regular" w:cstheme="minorHAnsi"/>
          <w:sz w:val="22"/>
          <w:szCs w:val="22"/>
        </w:rPr>
        <w:t xml:space="preserve"> или слични производи;</w:t>
      </w:r>
    </w:p>
    <w:p w14:paraId="0000080E" w14:textId="5A295756" w:rsidR="006B1277" w:rsidRPr="008E3A85" w:rsidRDefault="00682CA3" w:rsidP="006D0F23">
      <w:pPr>
        <w:numPr>
          <w:ilvl w:val="0"/>
          <w:numId w:val="23"/>
        </w:numPr>
        <w:rPr>
          <w:rFonts w:ascii="StobiSerif Regular" w:hAnsi="StobiSerif Regular" w:cstheme="minorHAnsi"/>
          <w:sz w:val="22"/>
          <w:szCs w:val="22"/>
        </w:rPr>
      </w:pPr>
      <w:r w:rsidRPr="008E3A85">
        <w:rPr>
          <w:rFonts w:ascii="StobiSerif Regular" w:hAnsi="StobiSerif Regular" w:cstheme="minorHAnsi"/>
          <w:sz w:val="22"/>
          <w:szCs w:val="22"/>
        </w:rPr>
        <w:t>други достапни релевантни клинички податоци кои се однесуваат на безбедноста, клиничките перформанси, научна</w:t>
      </w:r>
      <w:r w:rsidR="00B710BB" w:rsidRPr="008E3A85">
        <w:rPr>
          <w:rFonts w:ascii="StobiSerif Regular" w:hAnsi="StobiSerif Regular" w:cstheme="minorHAnsi"/>
          <w:sz w:val="22"/>
          <w:szCs w:val="22"/>
        </w:rPr>
        <w:t>та</w:t>
      </w:r>
      <w:r w:rsidRPr="008E3A85">
        <w:rPr>
          <w:rFonts w:ascii="StobiSerif Regular" w:hAnsi="StobiSerif Regular" w:cstheme="minorHAnsi"/>
          <w:sz w:val="22"/>
          <w:szCs w:val="22"/>
        </w:rPr>
        <w:t xml:space="preserve"> вредност, клинички придобивки за пациентите, дизајн</w:t>
      </w:r>
      <w:r w:rsidR="006B24F7" w:rsidRPr="008E3A85">
        <w:rPr>
          <w:rFonts w:ascii="StobiSerif Regular" w:hAnsi="StobiSerif Regular" w:cstheme="minorHAnsi"/>
          <w:sz w:val="22"/>
          <w:szCs w:val="22"/>
        </w:rPr>
        <w:t>,</w:t>
      </w:r>
      <w:r w:rsidRPr="008E3A85">
        <w:rPr>
          <w:rFonts w:ascii="StobiSerif Regular" w:hAnsi="StobiSerif Regular" w:cstheme="minorHAnsi"/>
          <w:sz w:val="22"/>
          <w:szCs w:val="22"/>
        </w:rPr>
        <w:t xml:space="preserve"> својства и наменета употреба на слично ИВД вклучувајќи детали за нивните сличности и разлики со</w:t>
      </w:r>
      <w:r w:rsidR="00C210D2"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 xml:space="preserve">ИВД </w:t>
      </w:r>
      <w:r w:rsidR="00C210D2" w:rsidRPr="008E3A85">
        <w:rPr>
          <w:rFonts w:ascii="StobiSerif Regular" w:hAnsi="StobiSerif Regular" w:cstheme="minorHAnsi"/>
          <w:sz w:val="22"/>
          <w:szCs w:val="22"/>
        </w:rPr>
        <w:t xml:space="preserve">средство кое е </w:t>
      </w:r>
      <w:r w:rsidRPr="008E3A85">
        <w:rPr>
          <w:rFonts w:ascii="StobiSerif Regular" w:hAnsi="StobiSerif Regular" w:cstheme="minorHAnsi"/>
          <w:sz w:val="22"/>
          <w:szCs w:val="22"/>
        </w:rPr>
        <w:t>во прашање.</w:t>
      </w:r>
    </w:p>
    <w:p w14:paraId="0000080F" w14:textId="77777777" w:rsidR="006B1277" w:rsidRPr="008E3A85" w:rsidRDefault="00682CA3" w:rsidP="00B710BB">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2.5. Резиме на анализа на корист-ризик и управување со ризик, вклучувајќи информации во врска со познати или предвидливи ризици и предупредувања.</w:t>
      </w:r>
    </w:p>
    <w:p w14:paraId="00000810" w14:textId="3BF268A8" w:rsidR="006B1277" w:rsidRPr="008E3A85" w:rsidRDefault="00682CA3" w:rsidP="00B710BB">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2.6. Во случај на ИВД што </w:t>
      </w:r>
      <w:r w:rsidR="00C210D2" w:rsidRPr="008E3A85">
        <w:rPr>
          <w:rFonts w:ascii="StobiSerif Regular" w:hAnsi="StobiSerif Regular" w:cstheme="minorHAnsi"/>
          <w:sz w:val="22"/>
          <w:szCs w:val="22"/>
        </w:rPr>
        <w:t xml:space="preserve">во својот состав </w:t>
      </w:r>
      <w:r w:rsidRPr="008E3A85">
        <w:rPr>
          <w:rFonts w:ascii="StobiSerif Regular" w:hAnsi="StobiSerif Regular" w:cstheme="minorHAnsi"/>
          <w:sz w:val="22"/>
          <w:szCs w:val="22"/>
        </w:rPr>
        <w:t>вклучува ткива, клетки и супстанции од човечк</w:t>
      </w:r>
      <w:r w:rsidR="00C210D2" w:rsidRPr="008E3A85">
        <w:rPr>
          <w:rFonts w:ascii="StobiSerif Regular" w:hAnsi="StobiSerif Regular" w:cstheme="minorHAnsi"/>
          <w:sz w:val="22"/>
          <w:szCs w:val="22"/>
        </w:rPr>
        <w:t>о</w:t>
      </w:r>
      <w:r w:rsidRPr="008E3A85">
        <w:rPr>
          <w:rFonts w:ascii="StobiSerif Regular" w:hAnsi="StobiSerif Regular" w:cstheme="minorHAnsi"/>
          <w:sz w:val="22"/>
          <w:szCs w:val="22"/>
        </w:rPr>
        <w:t>, животинск</w:t>
      </w:r>
      <w:r w:rsidR="00C210D2" w:rsidRPr="008E3A85">
        <w:rPr>
          <w:rFonts w:ascii="StobiSerif Regular" w:hAnsi="StobiSerif Regular" w:cstheme="minorHAnsi"/>
          <w:sz w:val="22"/>
          <w:szCs w:val="22"/>
        </w:rPr>
        <w:t>о</w:t>
      </w:r>
      <w:r w:rsidRPr="008E3A85">
        <w:rPr>
          <w:rFonts w:ascii="StobiSerif Regular" w:hAnsi="StobiSerif Regular" w:cstheme="minorHAnsi"/>
          <w:sz w:val="22"/>
          <w:szCs w:val="22"/>
        </w:rPr>
        <w:t xml:space="preserve"> или микробиолошко потекло, детални информации за ткивата, клетките и супстанциите и за усогласеноста со релевантните општи барања за безбедност </w:t>
      </w:r>
      <w:r w:rsidRPr="008E3A85">
        <w:rPr>
          <w:rFonts w:ascii="StobiSerif Regular" w:hAnsi="StobiSerif Regular" w:cstheme="minorHAnsi"/>
          <w:sz w:val="22"/>
          <w:szCs w:val="22"/>
        </w:rPr>
        <w:lastRenderedPageBreak/>
        <w:t>и перформанси и управување со специфични ризици во однос на тие ткива, клетки и супстанци</w:t>
      </w:r>
      <w:r w:rsidR="00F75CF2" w:rsidRPr="008E3A85">
        <w:rPr>
          <w:rFonts w:ascii="StobiSerif Regular" w:hAnsi="StobiSerif Regular" w:cstheme="minorHAnsi"/>
          <w:sz w:val="22"/>
          <w:szCs w:val="22"/>
        </w:rPr>
        <w:t>и</w:t>
      </w:r>
      <w:r w:rsidRPr="008E3A85">
        <w:rPr>
          <w:rFonts w:ascii="StobiSerif Regular" w:hAnsi="StobiSerif Regular" w:cstheme="minorHAnsi"/>
          <w:sz w:val="22"/>
          <w:szCs w:val="22"/>
        </w:rPr>
        <w:t>.</w:t>
      </w:r>
    </w:p>
    <w:p w14:paraId="00000811" w14:textId="61047EF1" w:rsidR="006B1277" w:rsidRPr="008E3A85" w:rsidRDefault="00682CA3" w:rsidP="00B710BB">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2.7. Список со детали за исполнувањето на соодветната општа безбедност и барања за перформанси, вклучувајќи ги стандардите и применетите заеднички спецификации, целосно или делумно, како и опис на решението за исполнување на соодветната општа безбедност и барања за перформанси, доколку овие стандарди и заеднички спецификации не се исполнети, ако </w:t>
      </w:r>
      <w:r w:rsidR="00C210D2" w:rsidRPr="008E3A85">
        <w:rPr>
          <w:rFonts w:ascii="StobiSerif Regular" w:hAnsi="StobiSerif Regular" w:cstheme="minorHAnsi"/>
          <w:sz w:val="22"/>
          <w:szCs w:val="22"/>
        </w:rPr>
        <w:t xml:space="preserve">се </w:t>
      </w:r>
      <w:r w:rsidRPr="008E3A85">
        <w:rPr>
          <w:rFonts w:ascii="StobiSerif Regular" w:hAnsi="StobiSerif Regular" w:cstheme="minorHAnsi"/>
          <w:sz w:val="22"/>
          <w:szCs w:val="22"/>
        </w:rPr>
        <w:t>само делумно исполнети или доколку недостасуваат.</w:t>
      </w:r>
    </w:p>
    <w:p w14:paraId="00000812" w14:textId="0490519B" w:rsidR="006B1277" w:rsidRPr="008E3A85" w:rsidRDefault="00682CA3" w:rsidP="00B710BB">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2.8. Детален опис на клиничките процедури и дијагностички тестови кои се користат во студијата за перформанси, особено информации за </w:t>
      </w:r>
      <w:r w:rsidR="005847CC" w:rsidRPr="008E3A85">
        <w:rPr>
          <w:rFonts w:ascii="StobiSerif Regular" w:hAnsi="StobiSerif Regular" w:cstheme="minorHAnsi"/>
          <w:sz w:val="22"/>
          <w:szCs w:val="22"/>
        </w:rPr>
        <w:t xml:space="preserve">какво </w:t>
      </w:r>
      <w:r w:rsidRPr="008E3A85">
        <w:rPr>
          <w:rFonts w:ascii="StobiSerif Regular" w:hAnsi="StobiSerif Regular" w:cstheme="minorHAnsi"/>
          <w:sz w:val="22"/>
          <w:szCs w:val="22"/>
        </w:rPr>
        <w:t>било</w:t>
      </w:r>
      <w:r w:rsidR="00DD7743"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отстапување од вообичаената клиничка пракса.</w:t>
      </w:r>
    </w:p>
    <w:p w14:paraId="00000813" w14:textId="475B7FEC" w:rsidR="006B1277" w:rsidRPr="008E3A85" w:rsidRDefault="00682CA3">
      <w:pPr>
        <w:ind w:firstLine="0"/>
        <w:rPr>
          <w:rFonts w:ascii="StobiSerif Regular" w:hAnsi="StobiSerif Regular" w:cstheme="minorHAnsi"/>
          <w:sz w:val="22"/>
          <w:szCs w:val="22"/>
        </w:rPr>
      </w:pPr>
      <w:r w:rsidRPr="008E3A85">
        <w:rPr>
          <w:rFonts w:ascii="StobiSerif Regular" w:hAnsi="StobiSerif Regular" w:cstheme="minorHAnsi"/>
          <w:sz w:val="22"/>
          <w:szCs w:val="22"/>
        </w:rPr>
        <w:t xml:space="preserve">3. План за студија </w:t>
      </w:r>
      <w:r w:rsidR="00DD7743" w:rsidRPr="008E3A85">
        <w:rPr>
          <w:rFonts w:ascii="StobiSerif Regular" w:hAnsi="StobiSerif Regular" w:cstheme="minorHAnsi"/>
          <w:sz w:val="22"/>
          <w:szCs w:val="22"/>
        </w:rPr>
        <w:t>н</w:t>
      </w:r>
      <w:r w:rsidRPr="008E3A85">
        <w:rPr>
          <w:rFonts w:ascii="StobiSerif Regular" w:hAnsi="StobiSerif Regular" w:cstheme="minorHAnsi"/>
          <w:sz w:val="22"/>
          <w:szCs w:val="22"/>
        </w:rPr>
        <w:t>а перформанси;</w:t>
      </w:r>
    </w:p>
    <w:p w14:paraId="00000814" w14:textId="77777777" w:rsidR="006B1277" w:rsidRPr="008E3A85" w:rsidRDefault="00682CA3">
      <w:pPr>
        <w:ind w:firstLine="0"/>
        <w:rPr>
          <w:rFonts w:ascii="StobiSerif Regular" w:hAnsi="StobiSerif Regular" w:cstheme="minorHAnsi"/>
          <w:sz w:val="22"/>
          <w:szCs w:val="22"/>
        </w:rPr>
      </w:pPr>
      <w:r w:rsidRPr="008E3A85">
        <w:rPr>
          <w:rFonts w:ascii="StobiSerif Regular" w:hAnsi="StobiSerif Regular" w:cstheme="minorHAnsi"/>
          <w:sz w:val="22"/>
          <w:szCs w:val="22"/>
        </w:rPr>
        <w:t>4. Други информации:</w:t>
      </w:r>
    </w:p>
    <w:p w14:paraId="00000815" w14:textId="46B8BE10"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4.1. Изјава потпишана од физичкото или правното лице одговорно за производство на ИВД за студијата за перформанси во која се наведува дека предметното ИВД е во согласност со општата безбедност и барања за перформанси, освен за аспектите опфатени со </w:t>
      </w:r>
      <w:r w:rsidR="00DD7743" w:rsidRPr="008E3A85">
        <w:rPr>
          <w:rFonts w:ascii="StobiSerif Regular" w:hAnsi="StobiSerif Regular" w:cstheme="minorHAnsi"/>
          <w:sz w:val="22"/>
          <w:szCs w:val="22"/>
        </w:rPr>
        <w:t xml:space="preserve">клиничката </w:t>
      </w:r>
      <w:r w:rsidRPr="008E3A85">
        <w:rPr>
          <w:rFonts w:ascii="StobiSerif Regular" w:hAnsi="StobiSerif Regular" w:cstheme="minorHAnsi"/>
          <w:sz w:val="22"/>
          <w:szCs w:val="22"/>
        </w:rPr>
        <w:t>студија за перформанси, и дека се преземени сите мерки во согласност со овие аспекти</w:t>
      </w:r>
      <w:r w:rsidR="00DD7743" w:rsidRPr="008E3A85">
        <w:rPr>
          <w:rFonts w:ascii="StobiSerif Regular" w:hAnsi="StobiSerif Regular" w:cstheme="minorHAnsi"/>
          <w:sz w:val="22"/>
          <w:szCs w:val="22"/>
        </w:rPr>
        <w:t>,</w:t>
      </w:r>
      <w:r w:rsidRPr="008E3A85">
        <w:rPr>
          <w:rFonts w:ascii="StobiSerif Regular" w:hAnsi="StobiSerif Regular" w:cstheme="minorHAnsi"/>
          <w:sz w:val="22"/>
          <w:szCs w:val="22"/>
        </w:rPr>
        <w:t xml:space="preserve"> мерки на претпазливост за заштита </w:t>
      </w:r>
      <w:r w:rsidR="00BA726C" w:rsidRPr="008E3A85">
        <w:rPr>
          <w:rFonts w:ascii="StobiSerif Regular" w:hAnsi="StobiSerif Regular" w:cstheme="minorHAnsi"/>
          <w:sz w:val="22"/>
          <w:szCs w:val="22"/>
        </w:rPr>
        <w:t xml:space="preserve">на </w:t>
      </w:r>
      <w:r w:rsidRPr="008E3A85">
        <w:rPr>
          <w:rFonts w:ascii="StobiSerif Regular" w:hAnsi="StobiSerif Regular" w:cstheme="minorHAnsi"/>
          <w:sz w:val="22"/>
          <w:szCs w:val="22"/>
        </w:rPr>
        <w:t xml:space="preserve">здравјето и безбедноста на </w:t>
      </w:r>
      <w:r w:rsidR="00186E18" w:rsidRPr="008E3A85">
        <w:rPr>
          <w:rFonts w:ascii="StobiSerif Regular" w:hAnsi="StobiSerif Regular" w:cstheme="minorHAnsi"/>
          <w:sz w:val="22"/>
          <w:szCs w:val="22"/>
        </w:rPr>
        <w:t>испитаниците</w:t>
      </w:r>
      <w:r w:rsidRPr="008E3A85">
        <w:rPr>
          <w:rFonts w:ascii="StobiSerif Regular" w:hAnsi="StobiSerif Regular" w:cstheme="minorHAnsi"/>
          <w:sz w:val="22"/>
          <w:szCs w:val="22"/>
        </w:rPr>
        <w:t>.</w:t>
      </w:r>
    </w:p>
    <w:p w14:paraId="00000816" w14:textId="2F974F19"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4.2. Копија од мислењето на </w:t>
      </w:r>
      <w:r w:rsidR="00173521" w:rsidRPr="008E3A85">
        <w:rPr>
          <w:rFonts w:ascii="StobiSerif Regular" w:hAnsi="StobiSerif Regular" w:cstheme="minorHAnsi"/>
          <w:sz w:val="22"/>
          <w:szCs w:val="22"/>
        </w:rPr>
        <w:t>Етичката комисија</w:t>
      </w:r>
      <w:r w:rsidRPr="008E3A85">
        <w:rPr>
          <w:rFonts w:ascii="StobiSerif Regular" w:hAnsi="StobiSerif Regular" w:cstheme="minorHAnsi"/>
          <w:sz w:val="22"/>
          <w:szCs w:val="22"/>
        </w:rPr>
        <w:t>, или ако барањето се поднесува паралелно, тој дел се доставува веднаш штом ќе стане достапен.</w:t>
      </w:r>
    </w:p>
    <w:p w14:paraId="00000817" w14:textId="11E40C3C"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4.3. Во случај на повреда, доказ за осигурување или компензација </w:t>
      </w:r>
      <w:r w:rsidR="00DD7743" w:rsidRPr="008E3A85">
        <w:rPr>
          <w:rFonts w:ascii="StobiSerif Regular" w:hAnsi="StobiSerif Regular" w:cstheme="minorHAnsi"/>
          <w:sz w:val="22"/>
          <w:szCs w:val="22"/>
        </w:rPr>
        <w:t>н</w:t>
      </w:r>
      <w:r w:rsidRPr="008E3A85">
        <w:rPr>
          <w:rFonts w:ascii="StobiSerif Regular" w:hAnsi="StobiSerif Regular" w:cstheme="minorHAnsi"/>
          <w:sz w:val="22"/>
          <w:szCs w:val="22"/>
        </w:rPr>
        <w:t>а штета</w:t>
      </w:r>
      <w:r w:rsidR="00DD7743" w:rsidRPr="008E3A85">
        <w:rPr>
          <w:rFonts w:ascii="StobiSerif Regular" w:hAnsi="StobiSerif Regular" w:cstheme="minorHAnsi"/>
          <w:sz w:val="22"/>
          <w:szCs w:val="22"/>
        </w:rPr>
        <w:t>та</w:t>
      </w:r>
      <w:r w:rsidRPr="008E3A85">
        <w:rPr>
          <w:rFonts w:ascii="StobiSerif Regular" w:hAnsi="StobiSerif Regular" w:cstheme="minorHAnsi"/>
          <w:sz w:val="22"/>
          <w:szCs w:val="22"/>
        </w:rPr>
        <w:t xml:space="preserve"> на </w:t>
      </w:r>
      <w:r w:rsidR="00186E18" w:rsidRPr="008E3A85">
        <w:rPr>
          <w:rFonts w:ascii="StobiSerif Regular" w:hAnsi="StobiSerif Regular" w:cstheme="minorHAnsi"/>
          <w:sz w:val="22"/>
          <w:szCs w:val="22"/>
        </w:rPr>
        <w:t>испитаниците</w:t>
      </w:r>
      <w:r w:rsidRPr="008E3A85">
        <w:rPr>
          <w:rFonts w:ascii="StobiSerif Regular" w:hAnsi="StobiSerif Regular" w:cstheme="minorHAnsi"/>
          <w:sz w:val="22"/>
          <w:szCs w:val="22"/>
        </w:rPr>
        <w:t xml:space="preserve"> согласно со овој закон.</w:t>
      </w:r>
    </w:p>
    <w:p w14:paraId="00000818" w14:textId="2398EFF7"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4.4. Документи што треба да се користат за да се добие информирана согласност</w:t>
      </w:r>
      <w:r w:rsidR="00DD7743" w:rsidRPr="008E3A85">
        <w:rPr>
          <w:rFonts w:ascii="StobiSerif Regular" w:hAnsi="StobiSerif Regular" w:cstheme="minorHAnsi"/>
          <w:sz w:val="22"/>
          <w:szCs w:val="22"/>
        </w:rPr>
        <w:t xml:space="preserve"> се образецот за информации за пациентот и образецот за информирана согласност. </w:t>
      </w:r>
    </w:p>
    <w:p w14:paraId="00000819" w14:textId="65F70AD2"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4.5. Опис на договорот во врска со усогласеноста со правилата што се применуваат за заштита и доверливост на личните податоци, </w:t>
      </w:r>
      <w:r w:rsidR="00DD7743" w:rsidRPr="008E3A85">
        <w:rPr>
          <w:rFonts w:ascii="StobiSerif Regular" w:hAnsi="StobiSerif Regular" w:cstheme="minorHAnsi"/>
          <w:sz w:val="22"/>
          <w:szCs w:val="22"/>
        </w:rPr>
        <w:t>посебно</w:t>
      </w:r>
      <w:r w:rsidRPr="008E3A85">
        <w:rPr>
          <w:rFonts w:ascii="StobiSerif Regular" w:hAnsi="StobiSerif Regular" w:cstheme="minorHAnsi"/>
          <w:sz w:val="22"/>
          <w:szCs w:val="22"/>
        </w:rPr>
        <w:t>:</w:t>
      </w:r>
    </w:p>
    <w:p w14:paraId="0000081A" w14:textId="403929E5" w:rsidR="006B1277" w:rsidRPr="008E3A85" w:rsidRDefault="00DD7743" w:rsidP="006D0F23">
      <w:pPr>
        <w:numPr>
          <w:ilvl w:val="0"/>
          <w:numId w:val="28"/>
        </w:numPr>
        <w:rPr>
          <w:rFonts w:ascii="StobiSerif Regular" w:hAnsi="StobiSerif Regular" w:cstheme="minorHAnsi"/>
          <w:sz w:val="22"/>
          <w:szCs w:val="22"/>
        </w:rPr>
      </w:pPr>
      <w:r w:rsidRPr="008E3A85">
        <w:rPr>
          <w:rFonts w:ascii="StobiSerif Regular" w:hAnsi="StobiSerif Regular" w:cstheme="minorHAnsi"/>
          <w:sz w:val="22"/>
          <w:szCs w:val="22"/>
        </w:rPr>
        <w:t xml:space="preserve">спроведување на </w:t>
      </w:r>
      <w:r w:rsidR="00682CA3" w:rsidRPr="008E3A85">
        <w:rPr>
          <w:rFonts w:ascii="StobiSerif Regular" w:hAnsi="StobiSerif Regular" w:cstheme="minorHAnsi"/>
          <w:sz w:val="22"/>
          <w:szCs w:val="22"/>
        </w:rPr>
        <w:t xml:space="preserve">организациски и технички </w:t>
      </w:r>
      <w:r w:rsidR="006B24F7" w:rsidRPr="008E3A85">
        <w:rPr>
          <w:rFonts w:ascii="StobiSerif Regular" w:hAnsi="StobiSerif Regular" w:cstheme="minorHAnsi"/>
          <w:sz w:val="22"/>
          <w:szCs w:val="22"/>
        </w:rPr>
        <w:t>мерки</w:t>
      </w:r>
      <w:r w:rsidR="00DE090F"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 xml:space="preserve">за </w:t>
      </w:r>
      <w:r w:rsidR="00682CA3" w:rsidRPr="008E3A85">
        <w:rPr>
          <w:rFonts w:ascii="StobiSerif Regular" w:hAnsi="StobiSerif Regular" w:cstheme="minorHAnsi"/>
          <w:sz w:val="22"/>
          <w:szCs w:val="22"/>
        </w:rPr>
        <w:t>да се избегн</w:t>
      </w:r>
      <w:r w:rsidRPr="008E3A85">
        <w:rPr>
          <w:rFonts w:ascii="StobiSerif Regular" w:hAnsi="StobiSerif Regular" w:cstheme="minorHAnsi"/>
          <w:sz w:val="22"/>
          <w:szCs w:val="22"/>
        </w:rPr>
        <w:t>е</w:t>
      </w:r>
      <w:r w:rsidR="00682CA3" w:rsidRPr="008E3A85">
        <w:rPr>
          <w:rFonts w:ascii="StobiSerif Regular" w:hAnsi="StobiSerif Regular" w:cstheme="minorHAnsi"/>
          <w:sz w:val="22"/>
          <w:szCs w:val="22"/>
        </w:rPr>
        <w:t xml:space="preserve"> неовластен пристап, откривање, споделување, промена или губење на обработени информации и лични податоци,</w:t>
      </w:r>
    </w:p>
    <w:p w14:paraId="0000081B" w14:textId="6932C37F" w:rsidR="006B1277" w:rsidRPr="008E3A85" w:rsidRDefault="00682CA3" w:rsidP="006D0F23">
      <w:pPr>
        <w:numPr>
          <w:ilvl w:val="0"/>
          <w:numId w:val="28"/>
        </w:numPr>
        <w:rPr>
          <w:rFonts w:ascii="StobiSerif Regular" w:hAnsi="StobiSerif Regular" w:cstheme="minorHAnsi"/>
          <w:sz w:val="22"/>
          <w:szCs w:val="22"/>
        </w:rPr>
      </w:pPr>
      <w:r w:rsidRPr="008E3A85">
        <w:rPr>
          <w:rFonts w:ascii="StobiSerif Regular" w:hAnsi="StobiSerif Regular" w:cstheme="minorHAnsi"/>
          <w:sz w:val="22"/>
          <w:szCs w:val="22"/>
        </w:rPr>
        <w:t xml:space="preserve">опис на мерките што ќе се спроведат за да се обезбеди доверливост </w:t>
      </w:r>
      <w:r w:rsidR="00DD7743" w:rsidRPr="008E3A85">
        <w:rPr>
          <w:rFonts w:ascii="StobiSerif Regular" w:hAnsi="StobiSerif Regular" w:cstheme="minorHAnsi"/>
          <w:sz w:val="22"/>
          <w:szCs w:val="22"/>
        </w:rPr>
        <w:t>на записите</w:t>
      </w:r>
      <w:r w:rsidRPr="008E3A85">
        <w:rPr>
          <w:rFonts w:ascii="StobiSerif Regular" w:hAnsi="StobiSerif Regular" w:cstheme="minorHAnsi"/>
          <w:sz w:val="22"/>
          <w:szCs w:val="22"/>
        </w:rPr>
        <w:t xml:space="preserve"> и лични</w:t>
      </w:r>
      <w:r w:rsidR="00DD7743" w:rsidRPr="008E3A85">
        <w:rPr>
          <w:rFonts w:ascii="StobiSerif Regular" w:hAnsi="StobiSerif Regular" w:cstheme="minorHAnsi"/>
          <w:sz w:val="22"/>
          <w:szCs w:val="22"/>
        </w:rPr>
        <w:t>те</w:t>
      </w:r>
      <w:r w:rsidRPr="008E3A85">
        <w:rPr>
          <w:rFonts w:ascii="StobiSerif Regular" w:hAnsi="StobiSerif Regular" w:cstheme="minorHAnsi"/>
          <w:sz w:val="22"/>
          <w:szCs w:val="22"/>
        </w:rPr>
        <w:t xml:space="preserve"> податоци на </w:t>
      </w:r>
      <w:r w:rsidR="00186E18" w:rsidRPr="008E3A85">
        <w:rPr>
          <w:rFonts w:ascii="StobiSerif Regular" w:hAnsi="StobiSerif Regular" w:cstheme="minorHAnsi"/>
          <w:sz w:val="22"/>
          <w:szCs w:val="22"/>
        </w:rPr>
        <w:t>испитаниците</w:t>
      </w:r>
      <w:r w:rsidRPr="008E3A85">
        <w:rPr>
          <w:rFonts w:ascii="StobiSerif Regular" w:hAnsi="StobiSerif Regular" w:cstheme="minorHAnsi"/>
          <w:sz w:val="22"/>
          <w:szCs w:val="22"/>
        </w:rPr>
        <w:t>,</w:t>
      </w:r>
    </w:p>
    <w:p w14:paraId="0000081D" w14:textId="577D29F0" w:rsidR="006B1277" w:rsidRPr="008E3A85" w:rsidRDefault="00682CA3" w:rsidP="006D0F23">
      <w:pPr>
        <w:numPr>
          <w:ilvl w:val="0"/>
          <w:numId w:val="28"/>
        </w:numPr>
        <w:rPr>
          <w:rFonts w:ascii="StobiSerif Regular" w:hAnsi="StobiSerif Regular" w:cstheme="minorHAnsi"/>
          <w:sz w:val="22"/>
          <w:szCs w:val="22"/>
        </w:rPr>
      </w:pPr>
      <w:r w:rsidRPr="008E3A85">
        <w:rPr>
          <w:rFonts w:ascii="StobiSerif Regular" w:hAnsi="StobiSerif Regular" w:cstheme="minorHAnsi"/>
          <w:sz w:val="22"/>
          <w:szCs w:val="22"/>
        </w:rPr>
        <w:t xml:space="preserve">опис на мерките што ќе се спроведат во случај на </w:t>
      </w:r>
      <w:r w:rsidR="00DD7743" w:rsidRPr="008E3A85">
        <w:rPr>
          <w:rFonts w:ascii="StobiSerif Regular" w:hAnsi="StobiSerif Regular" w:cstheme="minorHAnsi"/>
          <w:sz w:val="22"/>
          <w:szCs w:val="22"/>
        </w:rPr>
        <w:t xml:space="preserve">прекршување на </w:t>
      </w:r>
      <w:r w:rsidRPr="008E3A85">
        <w:rPr>
          <w:rFonts w:ascii="StobiSerif Regular" w:hAnsi="StobiSerif Regular" w:cstheme="minorHAnsi"/>
          <w:sz w:val="22"/>
          <w:szCs w:val="22"/>
        </w:rPr>
        <w:t>безбедност</w:t>
      </w:r>
      <w:r w:rsidR="00DD7743" w:rsidRPr="008E3A85">
        <w:rPr>
          <w:rFonts w:ascii="StobiSerif Regular" w:hAnsi="StobiSerif Regular" w:cstheme="minorHAnsi"/>
          <w:sz w:val="22"/>
          <w:szCs w:val="22"/>
        </w:rPr>
        <w:t>а</w:t>
      </w:r>
      <w:r w:rsidRPr="008E3A85">
        <w:rPr>
          <w:rFonts w:ascii="StobiSerif Regular" w:hAnsi="StobiSerif Regular" w:cstheme="minorHAnsi"/>
          <w:sz w:val="22"/>
          <w:szCs w:val="22"/>
        </w:rPr>
        <w:t xml:space="preserve"> на податоците со цел да се ублажат можните несакани ефекти.</w:t>
      </w:r>
    </w:p>
    <w:p w14:paraId="0000081E" w14:textId="77777777" w:rsidR="006B1277" w:rsidRPr="008E3A85" w:rsidRDefault="006B1277">
      <w:pPr>
        <w:rPr>
          <w:rFonts w:ascii="StobiSerif Regular" w:hAnsi="StobiSerif Regular" w:cstheme="minorHAnsi"/>
          <w:sz w:val="22"/>
          <w:szCs w:val="22"/>
        </w:rPr>
      </w:pPr>
    </w:p>
    <w:p w14:paraId="0000081F" w14:textId="7BA64027" w:rsidR="006B1277"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4.6. Сите детали од достапната техничка документација, </w:t>
      </w:r>
      <w:r w:rsidR="00306D2E" w:rsidRPr="008E3A85">
        <w:rPr>
          <w:rFonts w:ascii="StobiSerif Regular" w:hAnsi="StobiSerif Regular" w:cstheme="minorHAnsi"/>
          <w:sz w:val="22"/>
          <w:szCs w:val="22"/>
        </w:rPr>
        <w:t xml:space="preserve"> како </w:t>
      </w:r>
      <w:r w:rsidRPr="008E3A85">
        <w:rPr>
          <w:rFonts w:ascii="StobiSerif Regular" w:hAnsi="StobiSerif Regular" w:cstheme="minorHAnsi"/>
          <w:sz w:val="22"/>
          <w:szCs w:val="22"/>
        </w:rPr>
        <w:t>детал</w:t>
      </w:r>
      <w:r w:rsidR="00D04DD7" w:rsidRPr="008E3A85">
        <w:rPr>
          <w:rFonts w:ascii="StobiSerif Regular" w:hAnsi="StobiSerif Regular" w:cstheme="minorHAnsi"/>
          <w:sz w:val="22"/>
          <w:szCs w:val="22"/>
        </w:rPr>
        <w:t>на документација за анализа на ризик</w:t>
      </w:r>
      <w:r w:rsidRPr="008E3A85">
        <w:rPr>
          <w:rFonts w:ascii="StobiSerif Regular" w:hAnsi="StobiSerif Regular" w:cstheme="minorHAnsi"/>
          <w:sz w:val="22"/>
          <w:szCs w:val="22"/>
        </w:rPr>
        <w:t>/управува</w:t>
      </w:r>
      <w:r w:rsidR="00D04DD7" w:rsidRPr="008E3A85">
        <w:rPr>
          <w:rFonts w:ascii="StobiSerif Regular" w:hAnsi="StobiSerif Regular" w:cstheme="minorHAnsi"/>
          <w:sz w:val="22"/>
          <w:szCs w:val="22"/>
        </w:rPr>
        <w:t>ње</w:t>
      </w:r>
      <w:r w:rsidRPr="008E3A85">
        <w:rPr>
          <w:rFonts w:ascii="StobiSerif Regular" w:hAnsi="StobiSerif Regular" w:cstheme="minorHAnsi"/>
          <w:sz w:val="22"/>
          <w:szCs w:val="22"/>
        </w:rPr>
        <w:t xml:space="preserve"> или посебни извештаи за тестирање, се доставуваат </w:t>
      </w:r>
      <w:r w:rsidR="00306D2E" w:rsidRPr="008E3A85">
        <w:rPr>
          <w:rFonts w:ascii="StobiSerif Regular" w:hAnsi="StobiSerif Regular" w:cstheme="minorHAnsi"/>
          <w:sz w:val="22"/>
          <w:szCs w:val="22"/>
        </w:rPr>
        <w:t>по  барање на Агенцијата</w:t>
      </w:r>
      <w:r w:rsidRPr="008E3A85">
        <w:rPr>
          <w:rFonts w:ascii="StobiSerif Regular" w:hAnsi="StobiSerif Regular" w:cstheme="minorHAnsi"/>
          <w:sz w:val="22"/>
          <w:szCs w:val="22"/>
        </w:rPr>
        <w:t>.</w:t>
      </w:r>
    </w:p>
    <w:p w14:paraId="24B8940D" w14:textId="77777777" w:rsidR="00D42905" w:rsidRPr="008E3A85" w:rsidRDefault="00D42905">
      <w:pPr>
        <w:ind w:left="720" w:firstLine="0"/>
        <w:rPr>
          <w:rFonts w:ascii="StobiSerif Regular" w:hAnsi="StobiSerif Regular" w:cstheme="minorHAnsi"/>
          <w:sz w:val="22"/>
          <w:szCs w:val="22"/>
        </w:rPr>
      </w:pPr>
    </w:p>
    <w:p w14:paraId="00000822" w14:textId="0D0ABFD2" w:rsidR="006B1277" w:rsidRPr="008E3A85" w:rsidRDefault="00682CA3" w:rsidP="006A1E9C">
      <w:pPr>
        <w:jc w:val="center"/>
        <w:rPr>
          <w:rFonts w:ascii="StobiSerif Regular" w:hAnsi="StobiSerif Regular" w:cstheme="minorHAnsi"/>
          <w:sz w:val="22"/>
          <w:szCs w:val="22"/>
        </w:rPr>
      </w:pPr>
      <w:r w:rsidRPr="008E3A85">
        <w:rPr>
          <w:rFonts w:ascii="StobiSerif Regular" w:hAnsi="StobiSerif Regular" w:cstheme="minorHAnsi"/>
          <w:sz w:val="22"/>
          <w:szCs w:val="22"/>
        </w:rPr>
        <w:t>Член 102</w:t>
      </w:r>
    </w:p>
    <w:p w14:paraId="00000823" w14:textId="33F80710"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w:t>
      </w:r>
      <w:r w:rsidR="006A1E9C" w:rsidRPr="008E3A85">
        <w:rPr>
          <w:rFonts w:ascii="StobiSerif Regular" w:hAnsi="StobiSerif Regular" w:cstheme="minorHAnsi"/>
          <w:sz w:val="22"/>
          <w:szCs w:val="22"/>
        </w:rPr>
        <w:t>Проценка од</w:t>
      </w:r>
      <w:r w:rsidRPr="008E3A85">
        <w:rPr>
          <w:rFonts w:ascii="StobiSerif Regular" w:hAnsi="StobiSerif Regular" w:cstheme="minorHAnsi"/>
          <w:sz w:val="22"/>
          <w:szCs w:val="22"/>
        </w:rPr>
        <w:t xml:space="preserve"> </w:t>
      </w:r>
      <w:r w:rsidR="009D3BF5" w:rsidRPr="008E3A85">
        <w:rPr>
          <w:rFonts w:ascii="StobiSerif Regular" w:hAnsi="StobiSerif Regular" w:cstheme="minorHAnsi"/>
          <w:sz w:val="22"/>
          <w:szCs w:val="22"/>
        </w:rPr>
        <w:t xml:space="preserve">страна на </w:t>
      </w:r>
      <w:r w:rsidR="00E85DA5" w:rsidRPr="008E3A85">
        <w:rPr>
          <w:rFonts w:ascii="StobiSerif Regular" w:hAnsi="StobiSerif Regular" w:cstheme="minorHAnsi"/>
          <w:sz w:val="22"/>
          <w:szCs w:val="22"/>
        </w:rPr>
        <w:t>Агенцијата</w:t>
      </w:r>
      <w:r w:rsidRPr="008E3A85">
        <w:rPr>
          <w:rFonts w:ascii="StobiSerif Regular" w:hAnsi="StobiSerif Regular" w:cstheme="minorHAnsi"/>
          <w:sz w:val="22"/>
          <w:szCs w:val="22"/>
        </w:rPr>
        <w:t>)</w:t>
      </w:r>
    </w:p>
    <w:p w14:paraId="00000824" w14:textId="77777777" w:rsidR="006B1277" w:rsidRPr="008E3A85" w:rsidRDefault="006B1277">
      <w:pPr>
        <w:rPr>
          <w:rFonts w:ascii="StobiSerif Regular" w:hAnsi="StobiSerif Regular" w:cstheme="minorHAnsi"/>
          <w:sz w:val="22"/>
          <w:szCs w:val="22"/>
        </w:rPr>
      </w:pPr>
    </w:p>
    <w:p w14:paraId="252C1651" w14:textId="218C6584" w:rsidR="00D42905" w:rsidRPr="008E3A85" w:rsidRDefault="00682CA3" w:rsidP="008205EB">
      <w:pPr>
        <w:ind w:firstLine="0"/>
        <w:rPr>
          <w:rFonts w:ascii="StobiSerif Regular" w:hAnsi="StobiSerif Regular" w:cstheme="minorHAnsi"/>
          <w:sz w:val="22"/>
          <w:szCs w:val="22"/>
        </w:rPr>
      </w:pPr>
      <w:r w:rsidRPr="008E3A85">
        <w:rPr>
          <w:rFonts w:ascii="StobiSerif Regular" w:hAnsi="StobiSerif Regular" w:cstheme="minorHAnsi"/>
          <w:sz w:val="22"/>
          <w:szCs w:val="22"/>
        </w:rPr>
        <w:t>Пр</w:t>
      </w:r>
      <w:r w:rsidR="008A312E" w:rsidRPr="008E3A85">
        <w:rPr>
          <w:rFonts w:ascii="StobiSerif Regular" w:hAnsi="StobiSerif Regular" w:cstheme="minorHAnsi"/>
          <w:sz w:val="22"/>
          <w:szCs w:val="22"/>
        </w:rPr>
        <w:t>и п</w:t>
      </w:r>
      <w:r w:rsidR="00F4634C" w:rsidRPr="008E3A85">
        <w:rPr>
          <w:rFonts w:ascii="StobiSerif Regular" w:hAnsi="StobiSerif Regular" w:cstheme="minorHAnsi"/>
          <w:sz w:val="22"/>
          <w:szCs w:val="22"/>
        </w:rPr>
        <w:t>р</w:t>
      </w:r>
      <w:r w:rsidRPr="008E3A85">
        <w:rPr>
          <w:rFonts w:ascii="StobiSerif Regular" w:hAnsi="StobiSerif Regular" w:cstheme="minorHAnsi"/>
          <w:sz w:val="22"/>
          <w:szCs w:val="22"/>
        </w:rPr>
        <w:t>оценката на студиите за перформанси од член 101</w:t>
      </w:r>
      <w:r w:rsidR="00E85DA5" w:rsidRPr="008E3A85">
        <w:rPr>
          <w:rFonts w:ascii="StobiSerif Regular" w:hAnsi="StobiSerif Regular" w:cstheme="minorHAnsi"/>
          <w:sz w:val="22"/>
          <w:szCs w:val="22"/>
        </w:rPr>
        <w:t xml:space="preserve"> став </w:t>
      </w:r>
      <w:r w:rsidRPr="008E3A85">
        <w:rPr>
          <w:rFonts w:ascii="StobiSerif Regular" w:hAnsi="StobiSerif Regular" w:cstheme="minorHAnsi"/>
          <w:sz w:val="22"/>
          <w:szCs w:val="22"/>
        </w:rPr>
        <w:t>(1)</w:t>
      </w:r>
      <w:r w:rsidR="00E85DA5" w:rsidRPr="008E3A85">
        <w:rPr>
          <w:rFonts w:ascii="StobiSerif Regular" w:hAnsi="StobiSerif Regular" w:cstheme="minorHAnsi"/>
          <w:sz w:val="22"/>
          <w:szCs w:val="22"/>
        </w:rPr>
        <w:t xml:space="preserve"> од овој закон</w:t>
      </w:r>
      <w:r w:rsidRPr="008E3A85">
        <w:rPr>
          <w:rFonts w:ascii="StobiSerif Regular" w:hAnsi="StobiSerif Regular" w:cstheme="minorHAnsi"/>
          <w:sz w:val="22"/>
          <w:szCs w:val="22"/>
        </w:rPr>
        <w:t xml:space="preserve"> и процедурите </w:t>
      </w:r>
      <w:r w:rsidR="008A312E" w:rsidRPr="008E3A85">
        <w:rPr>
          <w:rFonts w:ascii="StobiSerif Regular" w:hAnsi="StobiSerif Regular" w:cstheme="minorHAnsi"/>
          <w:sz w:val="22"/>
          <w:szCs w:val="22"/>
        </w:rPr>
        <w:t xml:space="preserve">што </w:t>
      </w:r>
      <w:r w:rsidRPr="008E3A85">
        <w:rPr>
          <w:rFonts w:ascii="StobiSerif Regular" w:hAnsi="StobiSerif Regular" w:cstheme="minorHAnsi"/>
          <w:sz w:val="22"/>
          <w:szCs w:val="22"/>
        </w:rPr>
        <w:t xml:space="preserve">ги врши </w:t>
      </w:r>
      <w:r w:rsidR="00357B00" w:rsidRPr="008E3A85">
        <w:rPr>
          <w:rFonts w:ascii="StobiSerif Regular" w:hAnsi="StobiSerif Regular" w:cstheme="minorHAnsi"/>
          <w:sz w:val="22"/>
          <w:szCs w:val="22"/>
        </w:rPr>
        <w:t>А</w:t>
      </w:r>
      <w:r w:rsidR="00E85DA5" w:rsidRPr="008E3A85">
        <w:rPr>
          <w:rFonts w:ascii="StobiSerif Regular" w:hAnsi="StobiSerif Regular" w:cstheme="minorHAnsi"/>
          <w:sz w:val="22"/>
          <w:szCs w:val="22"/>
        </w:rPr>
        <w:t>генцијата</w:t>
      </w:r>
      <w:r w:rsidR="00F4634C" w:rsidRPr="008E3A85">
        <w:rPr>
          <w:rFonts w:ascii="StobiSerif Regular" w:hAnsi="StobiSerif Regular" w:cstheme="minorHAnsi"/>
          <w:sz w:val="22"/>
          <w:szCs w:val="22"/>
        </w:rPr>
        <w:t xml:space="preserve"> ,</w:t>
      </w:r>
      <w:r w:rsidR="00E85DA5" w:rsidRPr="008E3A85">
        <w:rPr>
          <w:rFonts w:ascii="StobiSerif Regular" w:hAnsi="StobiSerif Regular" w:cstheme="minorHAnsi"/>
          <w:sz w:val="22"/>
          <w:szCs w:val="22"/>
        </w:rPr>
        <w:t xml:space="preserve"> </w:t>
      </w:r>
      <w:r w:rsidR="00357B00" w:rsidRPr="008E3A85">
        <w:rPr>
          <w:rFonts w:ascii="StobiSerif Regular" w:hAnsi="StobiSerif Regular" w:cstheme="minorHAnsi"/>
          <w:sz w:val="22"/>
          <w:szCs w:val="22"/>
        </w:rPr>
        <w:t xml:space="preserve">соодветно ќе </w:t>
      </w:r>
      <w:r w:rsidR="00F4634C" w:rsidRPr="008E3A85">
        <w:rPr>
          <w:rFonts w:ascii="StobiSerif Regular" w:hAnsi="StobiSerif Regular" w:cstheme="minorHAnsi"/>
          <w:sz w:val="22"/>
          <w:szCs w:val="22"/>
        </w:rPr>
        <w:t>се</w:t>
      </w:r>
      <w:r w:rsidR="00357B00" w:rsidRPr="008E3A85">
        <w:rPr>
          <w:rFonts w:ascii="StobiSerif Regular" w:hAnsi="StobiSerif Regular" w:cstheme="minorHAnsi"/>
          <w:sz w:val="22"/>
          <w:szCs w:val="22"/>
        </w:rPr>
        <w:t xml:space="preserve"> применува</w:t>
      </w:r>
      <w:r w:rsidR="00F4634C" w:rsidRPr="008E3A85">
        <w:rPr>
          <w:rFonts w:ascii="StobiSerif Regular" w:hAnsi="StobiSerif Regular" w:cstheme="minorHAnsi"/>
          <w:sz w:val="22"/>
          <w:szCs w:val="22"/>
        </w:rPr>
        <w:t>ат</w:t>
      </w:r>
      <w:r w:rsidR="00357B00"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 xml:space="preserve"> член</w:t>
      </w:r>
      <w:r w:rsidR="00E85DA5" w:rsidRPr="008E3A85">
        <w:rPr>
          <w:rFonts w:ascii="StobiSerif Regular" w:hAnsi="StobiSerif Regular" w:cstheme="minorHAnsi"/>
          <w:sz w:val="22"/>
          <w:szCs w:val="22"/>
        </w:rPr>
        <w:t>овите од</w:t>
      </w:r>
      <w:r w:rsidRPr="008E3A85">
        <w:rPr>
          <w:rFonts w:ascii="StobiSerif Regular" w:hAnsi="StobiSerif Regular" w:cstheme="minorHAnsi"/>
          <w:sz w:val="22"/>
          <w:szCs w:val="22"/>
        </w:rPr>
        <w:t xml:space="preserve"> 87 до 90 </w:t>
      </w:r>
      <w:r w:rsidR="00E85DA5" w:rsidRPr="008E3A85">
        <w:rPr>
          <w:rFonts w:ascii="StobiSerif Regular" w:hAnsi="StobiSerif Regular" w:cstheme="minorHAnsi"/>
          <w:sz w:val="22"/>
          <w:szCs w:val="22"/>
        </w:rPr>
        <w:t>од овој закон</w:t>
      </w:r>
      <w:r w:rsidRPr="008E3A85">
        <w:rPr>
          <w:rFonts w:ascii="StobiSerif Regular" w:hAnsi="StobiSerif Regular" w:cstheme="minorHAnsi"/>
          <w:sz w:val="22"/>
          <w:szCs w:val="22"/>
        </w:rPr>
        <w:t>.</w:t>
      </w:r>
    </w:p>
    <w:p w14:paraId="00000828" w14:textId="17E57AC6" w:rsidR="006B1277" w:rsidRPr="008E3A85" w:rsidRDefault="00682CA3" w:rsidP="006A1E9C">
      <w:pPr>
        <w:jc w:val="center"/>
        <w:rPr>
          <w:rFonts w:ascii="StobiSerif Regular" w:hAnsi="StobiSerif Regular" w:cstheme="minorHAnsi"/>
          <w:sz w:val="22"/>
          <w:szCs w:val="22"/>
        </w:rPr>
      </w:pPr>
      <w:r w:rsidRPr="008E3A85">
        <w:rPr>
          <w:rFonts w:ascii="StobiSerif Regular" w:hAnsi="StobiSerif Regular" w:cstheme="minorHAnsi"/>
          <w:sz w:val="22"/>
          <w:szCs w:val="22"/>
        </w:rPr>
        <w:t>Член 103</w:t>
      </w:r>
    </w:p>
    <w:p w14:paraId="00000829" w14:textId="39D53BE6"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(Основа за одбивање</w:t>
      </w:r>
      <w:r w:rsidR="00607519" w:rsidRPr="008E3A85">
        <w:rPr>
          <w:rFonts w:ascii="StobiSerif Regular" w:hAnsi="StobiSerif Regular" w:cstheme="minorHAnsi"/>
          <w:sz w:val="22"/>
          <w:szCs w:val="22"/>
        </w:rPr>
        <w:t>/отфрлање</w:t>
      </w:r>
      <w:r w:rsidRPr="008E3A85">
        <w:rPr>
          <w:rFonts w:ascii="StobiSerif Regular" w:hAnsi="StobiSerif Regular" w:cstheme="minorHAnsi"/>
          <w:sz w:val="22"/>
          <w:szCs w:val="22"/>
        </w:rPr>
        <w:t>)</w:t>
      </w:r>
    </w:p>
    <w:p w14:paraId="0000082A" w14:textId="77777777" w:rsidR="006B1277" w:rsidRPr="008E3A85" w:rsidRDefault="006B1277">
      <w:pPr>
        <w:jc w:val="center"/>
        <w:rPr>
          <w:rFonts w:ascii="StobiSerif Regular" w:hAnsi="StobiSerif Regular" w:cstheme="minorHAnsi"/>
          <w:sz w:val="22"/>
          <w:szCs w:val="22"/>
        </w:rPr>
      </w:pPr>
    </w:p>
    <w:p w14:paraId="0000082B" w14:textId="53734218" w:rsidR="006B1277" w:rsidRPr="008E3A85" w:rsidRDefault="00C31C2E" w:rsidP="008205EB">
      <w:pPr>
        <w:ind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Агенцијата </w:t>
      </w:r>
      <w:r w:rsidR="00682CA3" w:rsidRPr="008E3A85">
        <w:rPr>
          <w:rFonts w:ascii="StobiSerif Regular" w:hAnsi="StobiSerif Regular" w:cstheme="minorHAnsi"/>
          <w:sz w:val="22"/>
          <w:szCs w:val="22"/>
        </w:rPr>
        <w:t xml:space="preserve">ќе </w:t>
      </w:r>
      <w:r w:rsidR="0010501A" w:rsidRPr="008E3A85">
        <w:rPr>
          <w:rFonts w:ascii="StobiSerif Regular" w:hAnsi="StobiSerif Regular" w:cstheme="minorHAnsi"/>
          <w:sz w:val="22"/>
          <w:szCs w:val="22"/>
        </w:rPr>
        <w:t xml:space="preserve">го </w:t>
      </w:r>
      <w:r w:rsidR="00682CA3" w:rsidRPr="008E3A85">
        <w:rPr>
          <w:rFonts w:ascii="StobiSerif Regular" w:hAnsi="StobiSerif Regular" w:cstheme="minorHAnsi"/>
          <w:sz w:val="22"/>
          <w:szCs w:val="22"/>
        </w:rPr>
        <w:t xml:space="preserve">одбие </w:t>
      </w:r>
      <w:r w:rsidR="0010501A" w:rsidRPr="008E3A85">
        <w:rPr>
          <w:rFonts w:ascii="StobiSerif Regular" w:hAnsi="StobiSerif Regular" w:cstheme="minorHAnsi"/>
          <w:sz w:val="22"/>
          <w:szCs w:val="22"/>
        </w:rPr>
        <w:t xml:space="preserve">барањето за </w:t>
      </w:r>
      <w:r w:rsidR="006A1E9C" w:rsidRPr="008E3A85">
        <w:rPr>
          <w:rFonts w:ascii="StobiSerif Regular" w:hAnsi="StobiSerif Regular" w:cstheme="minorHAnsi"/>
          <w:sz w:val="22"/>
          <w:szCs w:val="22"/>
        </w:rPr>
        <w:t>одобрување н</w:t>
      </w:r>
      <w:r w:rsidR="00682CA3" w:rsidRPr="008E3A85">
        <w:rPr>
          <w:rFonts w:ascii="StobiSerif Regular" w:hAnsi="StobiSerif Regular" w:cstheme="minorHAnsi"/>
          <w:sz w:val="22"/>
          <w:szCs w:val="22"/>
        </w:rPr>
        <w:t xml:space="preserve">а студија </w:t>
      </w:r>
      <w:r w:rsidR="009D3BF5" w:rsidRPr="008E3A85">
        <w:rPr>
          <w:rFonts w:ascii="StobiSerif Regular" w:hAnsi="StobiSerif Regular" w:cstheme="minorHAnsi"/>
          <w:sz w:val="22"/>
          <w:szCs w:val="22"/>
        </w:rPr>
        <w:t>з</w:t>
      </w:r>
      <w:r w:rsidR="00682CA3" w:rsidRPr="008E3A85">
        <w:rPr>
          <w:rFonts w:ascii="StobiSerif Regular" w:hAnsi="StobiSerif Regular" w:cstheme="minorHAnsi"/>
          <w:sz w:val="22"/>
          <w:szCs w:val="22"/>
        </w:rPr>
        <w:t xml:space="preserve">а перформанси </w:t>
      </w:r>
      <w:r w:rsidRPr="008E3A85">
        <w:rPr>
          <w:rFonts w:ascii="StobiSerif Regular" w:hAnsi="StobiSerif Regular" w:cstheme="minorHAnsi"/>
          <w:sz w:val="22"/>
          <w:szCs w:val="22"/>
        </w:rPr>
        <w:t>ако</w:t>
      </w:r>
      <w:r w:rsidR="00682CA3" w:rsidRPr="008E3A85">
        <w:rPr>
          <w:rFonts w:ascii="StobiSerif Regular" w:hAnsi="StobiSerif Regular" w:cstheme="minorHAnsi"/>
          <w:sz w:val="22"/>
          <w:szCs w:val="22"/>
        </w:rPr>
        <w:t>:</w:t>
      </w:r>
    </w:p>
    <w:p w14:paraId="0000082C" w14:textId="34AD1B2A"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(а) </w:t>
      </w:r>
      <w:r w:rsidR="0010501A" w:rsidRPr="008E3A85">
        <w:rPr>
          <w:rFonts w:ascii="StobiSerif Regular" w:hAnsi="StobiSerif Regular" w:cstheme="minorHAnsi"/>
          <w:sz w:val="22"/>
          <w:szCs w:val="22"/>
        </w:rPr>
        <w:t xml:space="preserve">поднесената документација </w:t>
      </w:r>
      <w:r w:rsidR="00211776" w:rsidRPr="008E3A85">
        <w:rPr>
          <w:rFonts w:ascii="StobiSerif Regular" w:hAnsi="StobiSerif Regular" w:cstheme="minorHAnsi"/>
          <w:sz w:val="22"/>
          <w:szCs w:val="22"/>
        </w:rPr>
        <w:t>согласно</w:t>
      </w:r>
      <w:r w:rsidRPr="008E3A85">
        <w:rPr>
          <w:rFonts w:ascii="StobiSerif Regular" w:hAnsi="StobiSerif Regular" w:cstheme="minorHAnsi"/>
          <w:sz w:val="22"/>
          <w:szCs w:val="22"/>
        </w:rPr>
        <w:t xml:space="preserve"> член 104 </w:t>
      </w:r>
      <w:r w:rsidR="00C31C2E" w:rsidRPr="008E3A85">
        <w:rPr>
          <w:rFonts w:ascii="StobiSerif Regular" w:hAnsi="StobiSerif Regular" w:cstheme="minorHAnsi"/>
          <w:sz w:val="22"/>
          <w:szCs w:val="22"/>
        </w:rPr>
        <w:t xml:space="preserve">од овој закон </w:t>
      </w:r>
      <w:r w:rsidR="00F461F1" w:rsidRPr="008E3A85">
        <w:rPr>
          <w:rFonts w:ascii="StobiSerif Regular" w:hAnsi="StobiSerif Regular" w:cstheme="minorHAnsi"/>
          <w:sz w:val="22"/>
          <w:szCs w:val="22"/>
        </w:rPr>
        <w:t xml:space="preserve">e </w:t>
      </w:r>
      <w:r w:rsidR="0010501A" w:rsidRPr="008E3A85">
        <w:rPr>
          <w:rFonts w:ascii="StobiSerif Regular" w:hAnsi="StobiSerif Regular" w:cstheme="minorHAnsi"/>
          <w:sz w:val="22"/>
          <w:szCs w:val="22"/>
        </w:rPr>
        <w:t>нецелосна</w:t>
      </w:r>
      <w:r w:rsidRPr="008E3A85">
        <w:rPr>
          <w:rFonts w:ascii="StobiSerif Regular" w:hAnsi="StobiSerif Regular" w:cstheme="minorHAnsi"/>
          <w:sz w:val="22"/>
          <w:szCs w:val="22"/>
        </w:rPr>
        <w:t>;</w:t>
      </w:r>
    </w:p>
    <w:p w14:paraId="0000082D" w14:textId="5A4CF4DB"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(б) средството или доставените документи, особено планот за студија </w:t>
      </w:r>
      <w:r w:rsidR="00211776" w:rsidRPr="008E3A85">
        <w:rPr>
          <w:rFonts w:ascii="StobiSerif Regular" w:hAnsi="StobiSerif Regular" w:cstheme="minorHAnsi"/>
          <w:sz w:val="22"/>
          <w:szCs w:val="22"/>
        </w:rPr>
        <w:t>н</w:t>
      </w:r>
      <w:r w:rsidRPr="008E3A85">
        <w:rPr>
          <w:rFonts w:ascii="StobiSerif Regular" w:hAnsi="StobiSerif Regular" w:cstheme="minorHAnsi"/>
          <w:sz w:val="22"/>
          <w:szCs w:val="22"/>
        </w:rPr>
        <w:t xml:space="preserve">а перформанси и брошурата на </w:t>
      </w:r>
      <w:r w:rsidR="006A1E9C" w:rsidRPr="008E3A85">
        <w:rPr>
          <w:rFonts w:ascii="StobiSerif Regular" w:hAnsi="StobiSerif Regular" w:cstheme="minorHAnsi"/>
          <w:sz w:val="22"/>
          <w:szCs w:val="22"/>
        </w:rPr>
        <w:t>испитувачот</w:t>
      </w:r>
      <w:r w:rsidRPr="008E3A85">
        <w:rPr>
          <w:rFonts w:ascii="StobiSerif Regular" w:hAnsi="StobiSerif Regular" w:cstheme="minorHAnsi"/>
          <w:sz w:val="22"/>
          <w:szCs w:val="22"/>
        </w:rPr>
        <w:t xml:space="preserve">, не одговараат на </w:t>
      </w:r>
      <w:r w:rsidR="006A1E9C" w:rsidRPr="008E3A85">
        <w:rPr>
          <w:rFonts w:ascii="StobiSerif Regular" w:hAnsi="StobiSerif Regular" w:cstheme="minorHAnsi"/>
          <w:sz w:val="22"/>
          <w:szCs w:val="22"/>
        </w:rPr>
        <w:t xml:space="preserve">научните сознанија, а </w:t>
      </w:r>
      <w:r w:rsidRPr="008E3A85">
        <w:rPr>
          <w:rFonts w:ascii="StobiSerif Regular" w:hAnsi="StobiSerif Regular" w:cstheme="minorHAnsi"/>
          <w:sz w:val="22"/>
          <w:szCs w:val="22"/>
        </w:rPr>
        <w:t>студијата за перформанси не е погодна за обезбедување докази за безбедноста, карактеристики</w:t>
      </w:r>
      <w:r w:rsidR="00211776" w:rsidRPr="008E3A85">
        <w:rPr>
          <w:rFonts w:ascii="StobiSerif Regular" w:hAnsi="StobiSerif Regular" w:cstheme="minorHAnsi"/>
          <w:sz w:val="22"/>
          <w:szCs w:val="22"/>
        </w:rPr>
        <w:t>те</w:t>
      </w:r>
      <w:r w:rsidRPr="008E3A85">
        <w:rPr>
          <w:rFonts w:ascii="StobiSerif Regular" w:hAnsi="StobiSerif Regular" w:cstheme="minorHAnsi"/>
          <w:sz w:val="22"/>
          <w:szCs w:val="22"/>
        </w:rPr>
        <w:t xml:space="preserve"> на </w:t>
      </w:r>
      <w:r w:rsidR="006A1E9C" w:rsidRPr="008E3A85">
        <w:rPr>
          <w:rFonts w:ascii="StobiSerif Regular" w:hAnsi="StobiSerif Regular" w:cstheme="minorHAnsi"/>
          <w:sz w:val="22"/>
          <w:szCs w:val="22"/>
        </w:rPr>
        <w:t xml:space="preserve">перформансите </w:t>
      </w:r>
      <w:r w:rsidRPr="008E3A85">
        <w:rPr>
          <w:rFonts w:ascii="StobiSerif Regular" w:hAnsi="StobiSerif Regular" w:cstheme="minorHAnsi"/>
          <w:sz w:val="22"/>
          <w:szCs w:val="22"/>
        </w:rPr>
        <w:t>или корист</w:t>
      </w:r>
      <w:r w:rsidR="006A1E9C" w:rsidRPr="008E3A85">
        <w:rPr>
          <w:rFonts w:ascii="StobiSerif Regular" w:hAnsi="StobiSerif Regular" w:cstheme="minorHAnsi"/>
          <w:sz w:val="22"/>
          <w:szCs w:val="22"/>
        </w:rPr>
        <w:t>а</w:t>
      </w:r>
      <w:r w:rsidRPr="008E3A85">
        <w:rPr>
          <w:rFonts w:ascii="StobiSerif Regular" w:hAnsi="StobiSerif Regular" w:cstheme="minorHAnsi"/>
          <w:sz w:val="22"/>
          <w:szCs w:val="22"/>
        </w:rPr>
        <w:t xml:space="preserve"> на средството за </w:t>
      </w:r>
      <w:r w:rsidR="00C27AA7" w:rsidRPr="008E3A85">
        <w:rPr>
          <w:rFonts w:ascii="StobiSerif Regular" w:hAnsi="StobiSerif Regular" w:cstheme="minorHAnsi"/>
          <w:sz w:val="22"/>
          <w:szCs w:val="22"/>
        </w:rPr>
        <w:t>испитаниците</w:t>
      </w:r>
      <w:r w:rsidRPr="008E3A85">
        <w:rPr>
          <w:rFonts w:ascii="StobiSerif Regular" w:hAnsi="StobiSerif Regular" w:cstheme="minorHAnsi"/>
          <w:sz w:val="22"/>
          <w:szCs w:val="22"/>
        </w:rPr>
        <w:t xml:space="preserve"> или пациенти</w:t>
      </w:r>
      <w:r w:rsidR="00C27AA7" w:rsidRPr="008E3A85">
        <w:rPr>
          <w:rFonts w:ascii="StobiSerif Regular" w:hAnsi="StobiSerif Regular" w:cstheme="minorHAnsi"/>
          <w:sz w:val="22"/>
          <w:szCs w:val="22"/>
        </w:rPr>
        <w:t>те</w:t>
      </w:r>
      <w:r w:rsidRPr="008E3A85">
        <w:rPr>
          <w:rFonts w:ascii="StobiSerif Regular" w:hAnsi="StobiSerif Regular" w:cstheme="minorHAnsi"/>
          <w:sz w:val="22"/>
          <w:szCs w:val="22"/>
        </w:rPr>
        <w:t>;</w:t>
      </w:r>
    </w:p>
    <w:p w14:paraId="0000082E" w14:textId="77777777"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(в) барањата од овој закон не се исполнети; или</w:t>
      </w:r>
    </w:p>
    <w:p w14:paraId="313134BF" w14:textId="3035F203" w:rsidR="008205EB" w:rsidRPr="008205EB" w:rsidRDefault="00682CA3">
      <w:pPr>
        <w:ind w:left="720" w:firstLine="0"/>
        <w:rPr>
          <w:rFonts w:ascii="StobiSerif Regular" w:hAnsi="StobiSerif Regular" w:cstheme="minorHAnsi"/>
          <w:sz w:val="22"/>
          <w:szCs w:val="22"/>
          <w:lang w:val="en-GB"/>
        </w:rPr>
      </w:pPr>
      <w:r w:rsidRPr="008E3A85">
        <w:rPr>
          <w:rFonts w:ascii="StobiSerif Regular" w:hAnsi="StobiSerif Regular" w:cstheme="minorHAnsi"/>
          <w:sz w:val="22"/>
          <w:szCs w:val="22"/>
        </w:rPr>
        <w:lastRenderedPageBreak/>
        <w:t xml:space="preserve">(г) </w:t>
      </w:r>
      <w:r w:rsidR="00C31C2E" w:rsidRPr="008E3A85">
        <w:rPr>
          <w:rFonts w:ascii="StobiSerif Regular" w:hAnsi="StobiSerif Regular" w:cstheme="minorHAnsi"/>
          <w:sz w:val="22"/>
          <w:szCs w:val="22"/>
        </w:rPr>
        <w:t xml:space="preserve">која </w:t>
      </w:r>
      <w:r w:rsidRPr="008E3A85">
        <w:rPr>
          <w:rFonts w:ascii="StobiSerif Regular" w:hAnsi="StobiSerif Regular" w:cstheme="minorHAnsi"/>
          <w:sz w:val="22"/>
          <w:szCs w:val="22"/>
        </w:rPr>
        <w:t>било</w:t>
      </w:r>
      <w:r w:rsidR="00F461F1"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 xml:space="preserve">проценка извршена од </w:t>
      </w:r>
      <w:r w:rsidR="00C31C2E"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 xml:space="preserve">или </w:t>
      </w:r>
      <w:r w:rsidR="00C31C2E" w:rsidRPr="008E3A85">
        <w:rPr>
          <w:rFonts w:ascii="StobiSerif Regular" w:hAnsi="StobiSerif Regular" w:cstheme="minorHAnsi"/>
          <w:sz w:val="22"/>
          <w:szCs w:val="22"/>
        </w:rPr>
        <w:t>Етичката комисија</w:t>
      </w:r>
      <w:r w:rsidRPr="008E3A85">
        <w:rPr>
          <w:rFonts w:ascii="StobiSerif Regular" w:hAnsi="StobiSerif Regular" w:cstheme="minorHAnsi"/>
          <w:sz w:val="22"/>
          <w:szCs w:val="22"/>
        </w:rPr>
        <w:t xml:space="preserve"> е негатив</w:t>
      </w:r>
      <w:r w:rsidR="00211776" w:rsidRPr="008E3A85">
        <w:rPr>
          <w:rFonts w:ascii="StobiSerif Regular" w:hAnsi="StobiSerif Regular" w:cstheme="minorHAnsi"/>
          <w:sz w:val="22"/>
          <w:szCs w:val="22"/>
        </w:rPr>
        <w:t>на</w:t>
      </w:r>
      <w:r w:rsidRPr="008E3A85">
        <w:rPr>
          <w:rFonts w:ascii="StobiSerif Regular" w:hAnsi="StobiSerif Regular" w:cstheme="minorHAnsi"/>
          <w:sz w:val="22"/>
          <w:szCs w:val="22"/>
        </w:rPr>
        <w:t>.</w:t>
      </w:r>
    </w:p>
    <w:p w14:paraId="00000833" w14:textId="1FCE4765" w:rsidR="006B1277" w:rsidRPr="008E3A85" w:rsidRDefault="00682CA3" w:rsidP="00F461F1">
      <w:pPr>
        <w:jc w:val="center"/>
        <w:rPr>
          <w:rFonts w:ascii="StobiSerif Regular" w:hAnsi="StobiSerif Regular" w:cstheme="minorHAnsi"/>
          <w:sz w:val="22"/>
          <w:szCs w:val="22"/>
        </w:rPr>
      </w:pPr>
      <w:r w:rsidRPr="008E3A85">
        <w:rPr>
          <w:rFonts w:ascii="StobiSerif Regular" w:hAnsi="StobiSerif Regular" w:cstheme="minorHAnsi"/>
          <w:sz w:val="22"/>
          <w:szCs w:val="22"/>
        </w:rPr>
        <w:t>Член 104</w:t>
      </w:r>
    </w:p>
    <w:p w14:paraId="00000834" w14:textId="0F33ADB2"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 xml:space="preserve">(Електронски систем за студии </w:t>
      </w:r>
      <w:r w:rsidR="00F461F1" w:rsidRPr="008E3A85">
        <w:rPr>
          <w:rFonts w:ascii="StobiSerif Regular" w:hAnsi="StobiSerif Regular" w:cstheme="minorHAnsi"/>
          <w:sz w:val="22"/>
          <w:szCs w:val="22"/>
        </w:rPr>
        <w:t>н</w:t>
      </w:r>
      <w:r w:rsidRPr="008E3A85">
        <w:rPr>
          <w:rFonts w:ascii="StobiSerif Regular" w:hAnsi="StobiSerif Regular" w:cstheme="minorHAnsi"/>
          <w:sz w:val="22"/>
          <w:szCs w:val="22"/>
        </w:rPr>
        <w:t>а перформанси)</w:t>
      </w:r>
    </w:p>
    <w:p w14:paraId="5F47D592" w14:textId="77777777" w:rsidR="008205EB" w:rsidRDefault="008205EB" w:rsidP="008205EB">
      <w:pPr>
        <w:ind w:firstLine="0"/>
        <w:rPr>
          <w:rFonts w:ascii="StobiSerif Regular" w:hAnsi="StobiSerif Regular" w:cstheme="minorHAnsi"/>
          <w:sz w:val="22"/>
          <w:szCs w:val="22"/>
          <w:lang w:val="en-GB"/>
        </w:rPr>
      </w:pPr>
    </w:p>
    <w:p w14:paraId="00000836" w14:textId="47C15788" w:rsidR="006B1277" w:rsidRDefault="00682CA3" w:rsidP="008205EB">
      <w:pPr>
        <w:ind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Барањата во однос на електронскиот систем за студии </w:t>
      </w:r>
      <w:r w:rsidR="00F461F1" w:rsidRPr="008E3A85">
        <w:rPr>
          <w:rFonts w:ascii="StobiSerif Regular" w:hAnsi="StobiSerif Regular" w:cstheme="minorHAnsi"/>
          <w:sz w:val="22"/>
          <w:szCs w:val="22"/>
        </w:rPr>
        <w:t>н</w:t>
      </w:r>
      <w:r w:rsidRPr="008E3A85">
        <w:rPr>
          <w:rFonts w:ascii="StobiSerif Regular" w:hAnsi="StobiSerif Regular" w:cstheme="minorHAnsi"/>
          <w:sz w:val="22"/>
          <w:szCs w:val="22"/>
        </w:rPr>
        <w:t xml:space="preserve">а перформанси се применуваат </w:t>
      </w:r>
      <w:r w:rsidR="0010501A" w:rsidRPr="008E3A85">
        <w:rPr>
          <w:rFonts w:ascii="StobiSerif Regular" w:hAnsi="StobiSerif Regular" w:cstheme="minorHAnsi"/>
          <w:sz w:val="22"/>
          <w:szCs w:val="22"/>
        </w:rPr>
        <w:t>соодветно</w:t>
      </w:r>
      <w:r w:rsidRPr="008E3A85">
        <w:rPr>
          <w:rFonts w:ascii="StobiSerif Regular" w:hAnsi="StobiSerif Regular" w:cstheme="minorHAnsi"/>
          <w:sz w:val="22"/>
          <w:szCs w:val="22"/>
        </w:rPr>
        <w:t xml:space="preserve"> како во </w:t>
      </w:r>
      <w:r w:rsidR="00076CDD" w:rsidRPr="008E3A85">
        <w:rPr>
          <w:rFonts w:ascii="StobiSerif Regular" w:hAnsi="StobiSerif Regular" w:cstheme="minorHAnsi"/>
          <w:sz w:val="22"/>
          <w:szCs w:val="22"/>
        </w:rPr>
        <w:t>ч</w:t>
      </w:r>
      <w:r w:rsidRPr="008E3A85">
        <w:rPr>
          <w:rFonts w:ascii="StobiSerif Regular" w:hAnsi="StobiSerif Regular" w:cstheme="minorHAnsi"/>
          <w:sz w:val="22"/>
          <w:szCs w:val="22"/>
        </w:rPr>
        <w:t>лен 93</w:t>
      </w:r>
      <w:r w:rsidR="00076CDD" w:rsidRPr="008E3A85">
        <w:rPr>
          <w:rFonts w:ascii="StobiSerif Regular" w:hAnsi="StobiSerif Regular" w:cstheme="minorHAnsi"/>
          <w:sz w:val="22"/>
          <w:szCs w:val="22"/>
        </w:rPr>
        <w:t xml:space="preserve"> од овој закон</w:t>
      </w:r>
      <w:r w:rsidRPr="008E3A85">
        <w:rPr>
          <w:rFonts w:ascii="StobiSerif Regular" w:hAnsi="StobiSerif Regular" w:cstheme="minorHAnsi"/>
          <w:sz w:val="22"/>
          <w:szCs w:val="22"/>
        </w:rPr>
        <w:t xml:space="preserve"> кој се однесува на електронскиот систем за клинички испитувања/студии на перформанси.</w:t>
      </w:r>
    </w:p>
    <w:p w14:paraId="4DAE3BB8" w14:textId="77777777" w:rsidR="00D42905" w:rsidRPr="008E3A85" w:rsidRDefault="00D42905" w:rsidP="008205EB">
      <w:pPr>
        <w:ind w:firstLine="0"/>
        <w:rPr>
          <w:rFonts w:ascii="StobiSerif Regular" w:hAnsi="StobiSerif Regular" w:cstheme="minorHAnsi"/>
          <w:sz w:val="22"/>
          <w:szCs w:val="22"/>
        </w:rPr>
      </w:pPr>
    </w:p>
    <w:p w14:paraId="00000839" w14:textId="3FB24700" w:rsidR="006B1277" w:rsidRPr="008E3A85" w:rsidRDefault="00682CA3" w:rsidP="00F461F1">
      <w:pPr>
        <w:jc w:val="center"/>
        <w:rPr>
          <w:rFonts w:ascii="StobiSerif Regular" w:hAnsi="StobiSerif Regular" w:cstheme="minorHAnsi"/>
          <w:sz w:val="22"/>
          <w:szCs w:val="22"/>
        </w:rPr>
      </w:pPr>
      <w:r w:rsidRPr="008E3A85">
        <w:rPr>
          <w:rFonts w:ascii="StobiSerif Regular" w:hAnsi="StobiSerif Regular" w:cstheme="minorHAnsi"/>
          <w:sz w:val="22"/>
          <w:szCs w:val="22"/>
        </w:rPr>
        <w:t>Член 105</w:t>
      </w:r>
    </w:p>
    <w:p w14:paraId="0000083A" w14:textId="02F7A6A3"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 xml:space="preserve">(Спроведување, следење и инспекција на студии </w:t>
      </w:r>
      <w:r w:rsidR="00F461F1" w:rsidRPr="008E3A85">
        <w:rPr>
          <w:rFonts w:ascii="StobiSerif Regular" w:hAnsi="StobiSerif Regular" w:cstheme="minorHAnsi"/>
          <w:sz w:val="22"/>
          <w:szCs w:val="22"/>
        </w:rPr>
        <w:t>н</w:t>
      </w:r>
      <w:r w:rsidRPr="008E3A85">
        <w:rPr>
          <w:rFonts w:ascii="StobiSerif Regular" w:hAnsi="StobiSerif Regular" w:cstheme="minorHAnsi"/>
          <w:sz w:val="22"/>
          <w:szCs w:val="22"/>
        </w:rPr>
        <w:t>а перформанси)</w:t>
      </w:r>
    </w:p>
    <w:p w14:paraId="0000083B" w14:textId="77777777" w:rsidR="006B1277" w:rsidRPr="008E3A85" w:rsidRDefault="006B1277">
      <w:pPr>
        <w:ind w:firstLine="0"/>
        <w:rPr>
          <w:rFonts w:ascii="StobiSerif Regular" w:hAnsi="StobiSerif Regular" w:cstheme="minorHAnsi"/>
          <w:sz w:val="22"/>
          <w:szCs w:val="22"/>
        </w:rPr>
      </w:pPr>
    </w:p>
    <w:p w14:paraId="0000083C" w14:textId="6AF1F1F0" w:rsidR="006B1277" w:rsidRPr="008E3A85" w:rsidRDefault="00682CA3" w:rsidP="006D0F23">
      <w:pPr>
        <w:pStyle w:val="ListParagraph"/>
        <w:numPr>
          <w:ilvl w:val="0"/>
          <w:numId w:val="52"/>
        </w:numPr>
        <w:rPr>
          <w:rFonts w:ascii="StobiSerif Regular" w:hAnsi="StobiSerif Regular" w:cstheme="minorHAnsi"/>
          <w:sz w:val="22"/>
          <w:szCs w:val="22"/>
        </w:rPr>
      </w:pPr>
      <w:r w:rsidRPr="008E3A85">
        <w:rPr>
          <w:rFonts w:ascii="StobiSerif Regular" w:hAnsi="StobiSerif Regular" w:cstheme="minorHAnsi"/>
          <w:sz w:val="22"/>
          <w:szCs w:val="22"/>
        </w:rPr>
        <w:t xml:space="preserve">Спонзорот и </w:t>
      </w:r>
      <w:r w:rsidR="00F461F1" w:rsidRPr="008E3A85">
        <w:rPr>
          <w:rFonts w:ascii="StobiSerif Regular" w:hAnsi="StobiSerif Regular" w:cstheme="minorHAnsi"/>
          <w:sz w:val="22"/>
          <w:szCs w:val="22"/>
        </w:rPr>
        <w:t xml:space="preserve">испитувачот </w:t>
      </w:r>
      <w:r w:rsidRPr="008E3A85">
        <w:rPr>
          <w:rFonts w:ascii="StobiSerif Regular" w:hAnsi="StobiSerif Regular" w:cstheme="minorHAnsi"/>
          <w:sz w:val="22"/>
          <w:szCs w:val="22"/>
        </w:rPr>
        <w:t xml:space="preserve">се грижат студијата за </w:t>
      </w:r>
      <w:r w:rsidR="00F461F1" w:rsidRPr="008E3A85">
        <w:rPr>
          <w:rFonts w:ascii="StobiSerif Regular" w:hAnsi="StobiSerif Regular" w:cstheme="minorHAnsi"/>
          <w:sz w:val="22"/>
          <w:szCs w:val="22"/>
        </w:rPr>
        <w:t xml:space="preserve">перформанси </w:t>
      </w:r>
      <w:r w:rsidRPr="008E3A85">
        <w:rPr>
          <w:rFonts w:ascii="StobiSerif Regular" w:hAnsi="StobiSerif Regular" w:cstheme="minorHAnsi"/>
          <w:sz w:val="22"/>
          <w:szCs w:val="22"/>
        </w:rPr>
        <w:t xml:space="preserve">да се спроведе во согласност со одобрениот план за студија </w:t>
      </w:r>
      <w:r w:rsidR="00F461F1" w:rsidRPr="008E3A85">
        <w:rPr>
          <w:rFonts w:ascii="StobiSerif Regular" w:hAnsi="StobiSerif Regular" w:cstheme="minorHAnsi"/>
          <w:sz w:val="22"/>
          <w:szCs w:val="22"/>
        </w:rPr>
        <w:t>на перформанси</w:t>
      </w:r>
      <w:r w:rsidRPr="008E3A85">
        <w:rPr>
          <w:rFonts w:ascii="StobiSerif Regular" w:hAnsi="StobiSerif Regular" w:cstheme="minorHAnsi"/>
          <w:sz w:val="22"/>
          <w:szCs w:val="22"/>
        </w:rPr>
        <w:t>.</w:t>
      </w:r>
    </w:p>
    <w:p w14:paraId="0000083F" w14:textId="107CF099"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(2) За да се потврди дека правата, безбедноста и благосостојбата на </w:t>
      </w:r>
      <w:r w:rsidR="00665DA7" w:rsidRPr="008E3A85">
        <w:rPr>
          <w:rFonts w:ascii="StobiSerif Regular" w:hAnsi="StobiSerif Regular" w:cstheme="minorHAnsi"/>
          <w:sz w:val="22"/>
          <w:szCs w:val="22"/>
        </w:rPr>
        <w:t>испитаниците</w:t>
      </w:r>
      <w:r w:rsidRPr="008E3A85">
        <w:rPr>
          <w:rFonts w:ascii="StobiSerif Regular" w:hAnsi="StobiSerif Regular" w:cstheme="minorHAnsi"/>
          <w:sz w:val="22"/>
          <w:szCs w:val="22"/>
        </w:rPr>
        <w:t xml:space="preserve"> се заштитени, дека пријавените податоци се веродостојни и цврсти и дека спроведувањето на студијата за перформанси е во согласност со барањата на овој закон, спонзорот ќе обезбеди соодветно следење на </w:t>
      </w:r>
      <w:r w:rsidR="00F461F1" w:rsidRPr="008E3A85">
        <w:rPr>
          <w:rFonts w:ascii="StobiSerif Regular" w:hAnsi="StobiSerif Regular" w:cstheme="minorHAnsi"/>
          <w:sz w:val="22"/>
          <w:szCs w:val="22"/>
        </w:rPr>
        <w:t xml:space="preserve">спроведувањето </w:t>
      </w:r>
      <w:r w:rsidRPr="008E3A85">
        <w:rPr>
          <w:rFonts w:ascii="StobiSerif Regular" w:hAnsi="StobiSerif Regular" w:cstheme="minorHAnsi"/>
          <w:sz w:val="22"/>
          <w:szCs w:val="22"/>
        </w:rPr>
        <w:t xml:space="preserve">на студијата за перформанси. Обемот и природата на </w:t>
      </w:r>
      <w:r w:rsidR="00102D92" w:rsidRPr="008E3A85">
        <w:rPr>
          <w:rFonts w:ascii="StobiSerif Regular" w:hAnsi="StobiSerif Regular" w:cstheme="minorHAnsi"/>
          <w:sz w:val="22"/>
          <w:szCs w:val="22"/>
        </w:rPr>
        <w:t xml:space="preserve">следењето </w:t>
      </w:r>
      <w:r w:rsidRPr="008E3A85">
        <w:rPr>
          <w:rFonts w:ascii="StobiSerif Regular" w:hAnsi="StobiSerif Regular" w:cstheme="minorHAnsi"/>
          <w:sz w:val="22"/>
          <w:szCs w:val="22"/>
        </w:rPr>
        <w:t xml:space="preserve">ќе ги определи спонзорот </w:t>
      </w:r>
      <w:r w:rsidR="00102D92" w:rsidRPr="008E3A85">
        <w:rPr>
          <w:rFonts w:ascii="StobiSerif Regular" w:hAnsi="StobiSerif Regular" w:cstheme="minorHAnsi"/>
          <w:sz w:val="22"/>
          <w:szCs w:val="22"/>
        </w:rPr>
        <w:t xml:space="preserve">врз </w:t>
      </w:r>
      <w:r w:rsidRPr="008E3A85">
        <w:rPr>
          <w:rFonts w:ascii="StobiSerif Regular" w:hAnsi="StobiSerif Regular" w:cstheme="minorHAnsi"/>
          <w:sz w:val="22"/>
          <w:szCs w:val="22"/>
        </w:rPr>
        <w:t xml:space="preserve">основа на проценка која ги зема предвид сите карактеристики на студијата за перформанси вклучувајќи </w:t>
      </w:r>
      <w:r w:rsidR="00A70E96" w:rsidRPr="008E3A85">
        <w:rPr>
          <w:rFonts w:ascii="StobiSerif Regular" w:hAnsi="StobiSerif Regular" w:cstheme="minorHAnsi"/>
          <w:sz w:val="22"/>
          <w:szCs w:val="22"/>
          <w:lang w:val="en-US"/>
        </w:rPr>
        <w:t xml:space="preserve">ja </w:t>
      </w:r>
      <w:r w:rsidRPr="008E3A85">
        <w:rPr>
          <w:rFonts w:ascii="StobiSerif Regular" w:hAnsi="StobiSerif Regular" w:cstheme="minorHAnsi"/>
          <w:sz w:val="22"/>
          <w:szCs w:val="22"/>
        </w:rPr>
        <w:t>целта и методологијата на студијата за перформанси и</w:t>
      </w:r>
      <w:r w:rsidR="00A70E96" w:rsidRPr="008E3A85">
        <w:rPr>
          <w:rFonts w:ascii="StobiSerif Regular" w:hAnsi="StobiSerif Regular" w:cstheme="minorHAnsi"/>
          <w:sz w:val="22"/>
          <w:szCs w:val="22"/>
          <w:lang w:val="en-US"/>
        </w:rPr>
        <w:t xml:space="preserve"> </w:t>
      </w:r>
      <w:r w:rsidRPr="008E3A85">
        <w:rPr>
          <w:rFonts w:ascii="StobiSerif Regular" w:hAnsi="StobiSerif Regular" w:cstheme="minorHAnsi"/>
          <w:sz w:val="22"/>
          <w:szCs w:val="22"/>
        </w:rPr>
        <w:t xml:space="preserve">степенот на отстапување на интервенцијата од нормалната клиничка </w:t>
      </w:r>
      <w:r w:rsidR="00D27FF3" w:rsidRPr="008E3A85">
        <w:rPr>
          <w:rFonts w:ascii="StobiSerif Regular" w:hAnsi="StobiSerif Regular" w:cstheme="minorHAnsi"/>
          <w:sz w:val="22"/>
          <w:szCs w:val="22"/>
        </w:rPr>
        <w:t>практика</w:t>
      </w:r>
      <w:r w:rsidRPr="008E3A85">
        <w:rPr>
          <w:rFonts w:ascii="StobiSerif Regular" w:hAnsi="StobiSerif Regular" w:cstheme="minorHAnsi"/>
          <w:sz w:val="22"/>
          <w:szCs w:val="22"/>
        </w:rPr>
        <w:t>.</w:t>
      </w:r>
    </w:p>
    <w:p w14:paraId="00000841" w14:textId="7F7CAC89"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(3) Сите информации од студијата за перформанси ќе бидат евидентирани, обработени, со нив ќе се постапува и ќе бидат складирани од страна на спонзорот или испитувачот, како што е применливо, на таков начин што може точно да се прија</w:t>
      </w:r>
      <w:r w:rsidR="000C4A4F" w:rsidRPr="008E3A85">
        <w:rPr>
          <w:rFonts w:ascii="StobiSerif Regular" w:hAnsi="StobiSerif Regular" w:cstheme="minorHAnsi"/>
          <w:sz w:val="22"/>
          <w:szCs w:val="22"/>
        </w:rPr>
        <w:t>в</w:t>
      </w:r>
      <w:r w:rsidRPr="008E3A85">
        <w:rPr>
          <w:rFonts w:ascii="StobiSerif Regular" w:hAnsi="StobiSerif Regular" w:cstheme="minorHAnsi"/>
          <w:sz w:val="22"/>
          <w:szCs w:val="22"/>
        </w:rPr>
        <w:t xml:space="preserve">ат, толкуваат и проверуваат, додека доверливоста на записите и личните податоци на </w:t>
      </w:r>
      <w:r w:rsidR="00665DA7" w:rsidRPr="008E3A85">
        <w:rPr>
          <w:rFonts w:ascii="StobiSerif Regular" w:hAnsi="StobiSerif Regular" w:cstheme="minorHAnsi"/>
          <w:sz w:val="22"/>
          <w:szCs w:val="22"/>
        </w:rPr>
        <w:t>испитаниците</w:t>
      </w:r>
      <w:r w:rsidRPr="008E3A85">
        <w:rPr>
          <w:rFonts w:ascii="StobiSerif Regular" w:hAnsi="StobiSerif Regular" w:cstheme="minorHAnsi"/>
          <w:sz w:val="22"/>
          <w:szCs w:val="22"/>
        </w:rPr>
        <w:t xml:space="preserve"> остануваат заштитени во согласност со </w:t>
      </w:r>
      <w:r w:rsidR="00611213" w:rsidRPr="008E3A85">
        <w:rPr>
          <w:rFonts w:ascii="StobiSerif Regular" w:hAnsi="StobiSerif Regular" w:cstheme="minorHAnsi"/>
          <w:sz w:val="22"/>
          <w:szCs w:val="22"/>
        </w:rPr>
        <w:t>прописите од областа на заштита на лични податоци</w:t>
      </w:r>
      <w:r w:rsidRPr="008E3A85">
        <w:rPr>
          <w:rFonts w:ascii="StobiSerif Regular" w:hAnsi="StobiSerif Regular" w:cstheme="minorHAnsi"/>
          <w:sz w:val="22"/>
          <w:szCs w:val="22"/>
        </w:rPr>
        <w:t>.</w:t>
      </w:r>
    </w:p>
    <w:p w14:paraId="00000842" w14:textId="63676816"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(4) За заштита на информациите </w:t>
      </w:r>
      <w:r w:rsidR="00FB1BFC" w:rsidRPr="008E3A85">
        <w:rPr>
          <w:rFonts w:ascii="StobiSerif Regular" w:hAnsi="StobiSerif Regular" w:cstheme="minorHAnsi"/>
          <w:sz w:val="22"/>
          <w:szCs w:val="22"/>
        </w:rPr>
        <w:t>и л</w:t>
      </w:r>
      <w:r w:rsidR="00DD42B5" w:rsidRPr="008E3A85">
        <w:rPr>
          <w:rFonts w:ascii="StobiSerif Regular" w:hAnsi="StobiSerif Regular" w:cstheme="minorHAnsi"/>
          <w:sz w:val="22"/>
          <w:szCs w:val="22"/>
        </w:rPr>
        <w:t>и</w:t>
      </w:r>
      <w:r w:rsidR="00FB1BFC" w:rsidRPr="008E3A85">
        <w:rPr>
          <w:rFonts w:ascii="StobiSerif Regular" w:hAnsi="StobiSerif Regular" w:cstheme="minorHAnsi"/>
          <w:sz w:val="22"/>
          <w:szCs w:val="22"/>
        </w:rPr>
        <w:t xml:space="preserve">чните податоци </w:t>
      </w:r>
      <w:r w:rsidRPr="008E3A85">
        <w:rPr>
          <w:rFonts w:ascii="StobiSerif Regular" w:hAnsi="StobiSerif Regular" w:cstheme="minorHAnsi"/>
          <w:sz w:val="22"/>
          <w:szCs w:val="22"/>
        </w:rPr>
        <w:t>се спроведуваат соодветни технички и организациски мерки против неовластен или незаконски пристап, откривање, ширење, промена, или уништување или случајна загуба, особено кога обработката вклучува пренос преку мрежа.</w:t>
      </w:r>
    </w:p>
    <w:p w14:paraId="00000843" w14:textId="40B5E68C"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(5) Спонзорот ќе воспостави постапка за вонредни состојби со која се овозможува непосредн</w:t>
      </w:r>
      <w:r w:rsidR="009D3BF5" w:rsidRPr="008E3A85">
        <w:rPr>
          <w:rFonts w:ascii="StobiSerif Regular" w:hAnsi="StobiSerif Regular" w:cstheme="minorHAnsi"/>
          <w:sz w:val="22"/>
          <w:szCs w:val="22"/>
        </w:rPr>
        <w:t>а</w:t>
      </w:r>
      <w:r w:rsidRPr="008E3A85">
        <w:rPr>
          <w:rFonts w:ascii="StobiSerif Regular" w:hAnsi="StobiSerif Regular" w:cstheme="minorHAnsi"/>
          <w:sz w:val="22"/>
          <w:szCs w:val="22"/>
        </w:rPr>
        <w:t xml:space="preserve"> идентификација и, каде што е потребно, итно отповикување на средствата користени во студијата.</w:t>
      </w:r>
    </w:p>
    <w:p w14:paraId="00000844" w14:textId="50E9DD16" w:rsidR="006B1277"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(6) </w:t>
      </w:r>
      <w:r w:rsidR="00DD42B5"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 xml:space="preserve">ќе ги прегледа, на соодветно ниво, локациите </w:t>
      </w:r>
      <w:r w:rsidR="009D3BF5" w:rsidRPr="008E3A85">
        <w:rPr>
          <w:rFonts w:ascii="StobiSerif Regular" w:hAnsi="StobiSerif Regular" w:cstheme="minorHAnsi"/>
          <w:sz w:val="22"/>
          <w:szCs w:val="22"/>
        </w:rPr>
        <w:t>н</w:t>
      </w:r>
      <w:r w:rsidRPr="008E3A85">
        <w:rPr>
          <w:rFonts w:ascii="StobiSerif Regular" w:hAnsi="StobiSerif Regular" w:cstheme="minorHAnsi"/>
          <w:sz w:val="22"/>
          <w:szCs w:val="22"/>
        </w:rPr>
        <w:t xml:space="preserve">а студиите </w:t>
      </w:r>
      <w:r w:rsidR="009D3BF5" w:rsidRPr="008E3A85">
        <w:rPr>
          <w:rFonts w:ascii="StobiSerif Regular" w:hAnsi="StobiSerif Regular" w:cstheme="minorHAnsi"/>
          <w:sz w:val="22"/>
          <w:szCs w:val="22"/>
        </w:rPr>
        <w:t>з</w:t>
      </w:r>
      <w:r w:rsidRPr="008E3A85">
        <w:rPr>
          <w:rFonts w:ascii="StobiSerif Regular" w:hAnsi="StobiSerif Regular" w:cstheme="minorHAnsi"/>
          <w:sz w:val="22"/>
          <w:szCs w:val="22"/>
        </w:rPr>
        <w:t>а перформанси за да провери дали се спроведуваат согласно со барањата на овој закон и со одобрен</w:t>
      </w:r>
      <w:r w:rsidR="00FB1BFC" w:rsidRPr="008E3A85">
        <w:rPr>
          <w:rFonts w:ascii="StobiSerif Regular" w:hAnsi="StobiSerif Regular" w:cstheme="minorHAnsi"/>
          <w:sz w:val="22"/>
          <w:szCs w:val="22"/>
        </w:rPr>
        <w:t>иот</w:t>
      </w:r>
      <w:r w:rsidRPr="008E3A85">
        <w:rPr>
          <w:rFonts w:ascii="StobiSerif Regular" w:hAnsi="StobiSerif Regular" w:cstheme="minorHAnsi"/>
          <w:sz w:val="22"/>
          <w:szCs w:val="22"/>
        </w:rPr>
        <w:t xml:space="preserve"> план за студија </w:t>
      </w:r>
      <w:r w:rsidR="00FB1BFC" w:rsidRPr="008E3A85">
        <w:rPr>
          <w:rFonts w:ascii="StobiSerif Regular" w:hAnsi="StobiSerif Regular" w:cstheme="minorHAnsi"/>
          <w:sz w:val="22"/>
          <w:szCs w:val="22"/>
        </w:rPr>
        <w:t>н</w:t>
      </w:r>
      <w:r w:rsidRPr="008E3A85">
        <w:rPr>
          <w:rFonts w:ascii="StobiSerif Regular" w:hAnsi="StobiSerif Regular" w:cstheme="minorHAnsi"/>
          <w:sz w:val="22"/>
          <w:szCs w:val="22"/>
        </w:rPr>
        <w:t>а перф</w:t>
      </w:r>
      <w:r w:rsidR="00DD42B5" w:rsidRPr="008E3A85">
        <w:rPr>
          <w:rFonts w:ascii="StobiSerif Regular" w:hAnsi="StobiSerif Regular" w:cstheme="minorHAnsi"/>
          <w:sz w:val="22"/>
          <w:szCs w:val="22"/>
        </w:rPr>
        <w:t>о</w:t>
      </w:r>
      <w:r w:rsidRPr="008E3A85">
        <w:rPr>
          <w:rFonts w:ascii="StobiSerif Regular" w:hAnsi="StobiSerif Regular" w:cstheme="minorHAnsi"/>
          <w:sz w:val="22"/>
          <w:szCs w:val="22"/>
        </w:rPr>
        <w:t>рманси.</w:t>
      </w:r>
    </w:p>
    <w:p w14:paraId="239BCB3E" w14:textId="77777777" w:rsidR="00D42905" w:rsidRPr="008E3A85" w:rsidRDefault="00D42905" w:rsidP="00940EC5">
      <w:pPr>
        <w:ind w:firstLine="720"/>
        <w:rPr>
          <w:rFonts w:ascii="StobiSerif Regular" w:hAnsi="StobiSerif Regular" w:cstheme="minorHAnsi"/>
          <w:sz w:val="22"/>
          <w:szCs w:val="22"/>
        </w:rPr>
      </w:pPr>
    </w:p>
    <w:p w14:paraId="00000847" w14:textId="5E4B69DA" w:rsidR="006B1277" w:rsidRPr="008E3A85" w:rsidRDefault="00682CA3" w:rsidP="00FB1BFC">
      <w:pPr>
        <w:jc w:val="center"/>
        <w:rPr>
          <w:rFonts w:ascii="StobiSerif Regular" w:hAnsi="StobiSerif Regular" w:cstheme="minorHAnsi"/>
          <w:sz w:val="22"/>
          <w:szCs w:val="22"/>
        </w:rPr>
      </w:pPr>
      <w:r w:rsidRPr="008E3A85">
        <w:rPr>
          <w:rFonts w:ascii="StobiSerif Regular" w:hAnsi="StobiSerif Regular" w:cstheme="minorHAnsi"/>
          <w:sz w:val="22"/>
          <w:szCs w:val="22"/>
        </w:rPr>
        <w:t>Член 106</w:t>
      </w:r>
    </w:p>
    <w:p w14:paraId="00000848" w14:textId="34A081BB"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w:t>
      </w:r>
      <w:r w:rsidR="00FB1BFC" w:rsidRPr="008E3A85">
        <w:rPr>
          <w:rFonts w:ascii="StobiSerif Regular" w:hAnsi="StobiSerif Regular" w:cstheme="minorHAnsi"/>
          <w:sz w:val="22"/>
          <w:szCs w:val="22"/>
        </w:rPr>
        <w:t xml:space="preserve">Суштински </w:t>
      </w:r>
      <w:r w:rsidRPr="008E3A85">
        <w:rPr>
          <w:rFonts w:ascii="StobiSerif Regular" w:hAnsi="StobiSerif Regular" w:cstheme="minorHAnsi"/>
          <w:sz w:val="22"/>
          <w:szCs w:val="22"/>
        </w:rPr>
        <w:t>промени во одобрените студии за перформанси на ИВД)</w:t>
      </w:r>
    </w:p>
    <w:p w14:paraId="64E5FECF" w14:textId="77777777" w:rsidR="008205EB" w:rsidRDefault="008205EB" w:rsidP="008205EB">
      <w:pPr>
        <w:ind w:firstLine="0"/>
        <w:rPr>
          <w:rFonts w:ascii="StobiSerif Regular" w:hAnsi="StobiSerif Regular" w:cstheme="minorHAnsi"/>
          <w:sz w:val="22"/>
          <w:szCs w:val="22"/>
          <w:lang w:val="en-GB"/>
        </w:rPr>
      </w:pPr>
    </w:p>
    <w:p w14:paraId="0000084A" w14:textId="3E33D102" w:rsidR="006B1277" w:rsidRDefault="00682CA3" w:rsidP="008205EB">
      <w:pPr>
        <w:ind w:firstLine="0"/>
        <w:rPr>
          <w:rFonts w:ascii="StobiSerif Regular" w:hAnsi="StobiSerif Regular" w:cstheme="minorHAnsi"/>
          <w:sz w:val="22"/>
          <w:szCs w:val="22"/>
          <w:lang w:val="en-GB"/>
        </w:rPr>
      </w:pPr>
      <w:r w:rsidRPr="008E3A85">
        <w:rPr>
          <w:rFonts w:ascii="StobiSerif Regular" w:hAnsi="StobiSerif Regular" w:cstheme="minorHAnsi"/>
          <w:sz w:val="22"/>
          <w:szCs w:val="22"/>
        </w:rPr>
        <w:t xml:space="preserve">Барања и процедура во случај на </w:t>
      </w:r>
      <w:r w:rsidR="00FB1BFC" w:rsidRPr="008E3A85">
        <w:rPr>
          <w:rFonts w:ascii="StobiSerif Regular" w:hAnsi="StobiSerif Regular" w:cstheme="minorHAnsi"/>
          <w:sz w:val="22"/>
          <w:szCs w:val="22"/>
        </w:rPr>
        <w:t xml:space="preserve">суштински </w:t>
      </w:r>
      <w:r w:rsidRPr="008E3A85">
        <w:rPr>
          <w:rFonts w:ascii="StobiSerif Regular" w:hAnsi="StobiSerif Regular" w:cstheme="minorHAnsi"/>
          <w:sz w:val="22"/>
          <w:szCs w:val="22"/>
        </w:rPr>
        <w:t xml:space="preserve">промени </w:t>
      </w:r>
      <w:r w:rsidR="009D3BF5" w:rsidRPr="008E3A85">
        <w:rPr>
          <w:rFonts w:ascii="StobiSerif Regular" w:hAnsi="StobiSerif Regular" w:cstheme="minorHAnsi"/>
          <w:sz w:val="22"/>
          <w:szCs w:val="22"/>
        </w:rPr>
        <w:t>во</w:t>
      </w:r>
      <w:r w:rsidRPr="008E3A85">
        <w:rPr>
          <w:rFonts w:ascii="StobiSerif Regular" w:hAnsi="StobiSerif Regular" w:cstheme="minorHAnsi"/>
          <w:sz w:val="22"/>
          <w:szCs w:val="22"/>
        </w:rPr>
        <w:t xml:space="preserve"> студиите за перформанси од член 101</w:t>
      </w:r>
      <w:r w:rsidR="00AE79B1" w:rsidRPr="008E3A85">
        <w:rPr>
          <w:rFonts w:ascii="StobiSerif Regular" w:hAnsi="StobiSerif Regular" w:cstheme="minorHAnsi"/>
          <w:sz w:val="22"/>
          <w:szCs w:val="22"/>
        </w:rPr>
        <w:t xml:space="preserve"> став </w:t>
      </w:r>
      <w:r w:rsidRPr="008E3A85">
        <w:rPr>
          <w:rFonts w:ascii="StobiSerif Regular" w:hAnsi="StobiSerif Regular" w:cstheme="minorHAnsi"/>
          <w:sz w:val="22"/>
          <w:szCs w:val="22"/>
        </w:rPr>
        <w:t>(1)</w:t>
      </w:r>
      <w:r w:rsidR="00AE79B1" w:rsidRPr="008E3A85">
        <w:rPr>
          <w:rFonts w:ascii="StobiSerif Regular" w:hAnsi="StobiSerif Regular" w:cstheme="minorHAnsi"/>
          <w:sz w:val="22"/>
          <w:szCs w:val="22"/>
        </w:rPr>
        <w:t xml:space="preserve"> од овој закон</w:t>
      </w:r>
      <w:r w:rsidRPr="008E3A85">
        <w:rPr>
          <w:rFonts w:ascii="StobiSerif Regular" w:hAnsi="StobiSerif Regular" w:cstheme="minorHAnsi"/>
          <w:sz w:val="22"/>
          <w:szCs w:val="22"/>
        </w:rPr>
        <w:t xml:space="preserve"> се применуваат </w:t>
      </w:r>
      <w:r w:rsidR="00AC69F1" w:rsidRPr="008E3A85">
        <w:rPr>
          <w:rFonts w:ascii="StobiSerif Regular" w:hAnsi="StobiSerif Regular" w:cstheme="minorHAnsi"/>
          <w:sz w:val="22"/>
          <w:szCs w:val="22"/>
        </w:rPr>
        <w:t xml:space="preserve">соодветно </w:t>
      </w:r>
      <w:r w:rsidRPr="008E3A85">
        <w:rPr>
          <w:rFonts w:ascii="StobiSerif Regular" w:hAnsi="StobiSerif Regular" w:cstheme="minorHAnsi"/>
          <w:sz w:val="22"/>
          <w:szCs w:val="22"/>
        </w:rPr>
        <w:t>како во член 94</w:t>
      </w:r>
      <w:r w:rsidR="00AE79B1" w:rsidRPr="008E3A85">
        <w:rPr>
          <w:rFonts w:ascii="StobiSerif Regular" w:hAnsi="StobiSerif Regular" w:cstheme="minorHAnsi"/>
          <w:sz w:val="22"/>
          <w:szCs w:val="22"/>
        </w:rPr>
        <w:t xml:space="preserve"> од овој закон</w:t>
      </w:r>
      <w:r w:rsidRPr="008E3A85">
        <w:rPr>
          <w:rFonts w:ascii="StobiSerif Regular" w:hAnsi="StobiSerif Regular" w:cstheme="minorHAnsi"/>
          <w:sz w:val="22"/>
          <w:szCs w:val="22"/>
        </w:rPr>
        <w:t>.</w:t>
      </w:r>
    </w:p>
    <w:p w14:paraId="61EF8E52" w14:textId="77777777" w:rsidR="008205EB" w:rsidRPr="008205EB" w:rsidRDefault="008205EB" w:rsidP="00940EC5">
      <w:pPr>
        <w:ind w:firstLine="720"/>
        <w:rPr>
          <w:rFonts w:ascii="StobiSerif Regular" w:hAnsi="StobiSerif Regular" w:cstheme="minorHAnsi"/>
          <w:sz w:val="22"/>
          <w:szCs w:val="22"/>
          <w:lang w:val="en-GB"/>
        </w:rPr>
      </w:pPr>
    </w:p>
    <w:p w14:paraId="0000084D" w14:textId="172F9522" w:rsidR="006B1277" w:rsidRPr="008E3A85" w:rsidRDefault="00682CA3" w:rsidP="00FB1BFC">
      <w:pPr>
        <w:jc w:val="center"/>
        <w:rPr>
          <w:rFonts w:ascii="StobiSerif Regular" w:hAnsi="StobiSerif Regular" w:cstheme="minorHAnsi"/>
          <w:sz w:val="22"/>
          <w:szCs w:val="22"/>
        </w:rPr>
      </w:pPr>
      <w:r w:rsidRPr="008E3A85">
        <w:rPr>
          <w:rFonts w:ascii="StobiSerif Regular" w:hAnsi="StobiSerif Regular" w:cstheme="minorHAnsi"/>
          <w:sz w:val="22"/>
          <w:szCs w:val="22"/>
        </w:rPr>
        <w:t>Член 107</w:t>
      </w:r>
    </w:p>
    <w:p w14:paraId="0000084E" w14:textId="6AED74EA"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w:t>
      </w:r>
      <w:r w:rsidR="00FB1BFC" w:rsidRPr="008E3A85">
        <w:rPr>
          <w:rFonts w:ascii="StobiSerif Regular" w:hAnsi="StobiSerif Regular" w:cstheme="minorHAnsi"/>
          <w:sz w:val="22"/>
          <w:szCs w:val="22"/>
        </w:rPr>
        <w:t>К</w:t>
      </w:r>
      <w:r w:rsidRPr="008E3A85">
        <w:rPr>
          <w:rFonts w:ascii="StobiSerif Regular" w:hAnsi="StobiSerif Regular" w:cstheme="minorHAnsi"/>
          <w:sz w:val="22"/>
          <w:szCs w:val="22"/>
        </w:rPr>
        <w:t xml:space="preserve">орективни </w:t>
      </w:r>
      <w:r w:rsidR="00473DA7" w:rsidRPr="008E3A85">
        <w:rPr>
          <w:rFonts w:ascii="StobiSerif Regular" w:hAnsi="StobiSerif Regular" w:cstheme="minorHAnsi"/>
          <w:sz w:val="22"/>
          <w:szCs w:val="22"/>
        </w:rPr>
        <w:t>мерки</w:t>
      </w:r>
      <w:r w:rsidRPr="008E3A85">
        <w:rPr>
          <w:rFonts w:ascii="StobiSerif Regular" w:hAnsi="StobiSerif Regular" w:cstheme="minorHAnsi"/>
          <w:sz w:val="22"/>
          <w:szCs w:val="22"/>
        </w:rPr>
        <w:t xml:space="preserve"> и размена на информации</w:t>
      </w:r>
      <w:r w:rsidR="00FB1BFC" w:rsidRPr="008E3A85">
        <w:rPr>
          <w:rFonts w:ascii="StobiSerif Regular" w:hAnsi="StobiSerif Regular" w:cstheme="minorHAnsi"/>
          <w:sz w:val="22"/>
          <w:szCs w:val="22"/>
        </w:rPr>
        <w:t xml:space="preserve"> на </w:t>
      </w:r>
      <w:r w:rsidR="00955DC2" w:rsidRPr="008E3A85">
        <w:rPr>
          <w:rFonts w:ascii="StobiSerif Regular" w:hAnsi="StobiSerif Regular" w:cstheme="minorHAnsi"/>
          <w:sz w:val="22"/>
          <w:szCs w:val="22"/>
        </w:rPr>
        <w:t>Агенцијата</w:t>
      </w:r>
      <w:r w:rsidRPr="008E3A85">
        <w:rPr>
          <w:rFonts w:ascii="StobiSerif Regular" w:hAnsi="StobiSerif Regular" w:cstheme="minorHAnsi"/>
          <w:sz w:val="22"/>
          <w:szCs w:val="22"/>
        </w:rPr>
        <w:t>)</w:t>
      </w:r>
    </w:p>
    <w:p w14:paraId="06EA6303" w14:textId="77777777" w:rsidR="008205EB" w:rsidRDefault="008205EB" w:rsidP="008205EB">
      <w:pPr>
        <w:ind w:firstLine="0"/>
        <w:rPr>
          <w:rFonts w:ascii="StobiSerif Regular" w:hAnsi="StobiSerif Regular" w:cstheme="minorHAnsi"/>
          <w:sz w:val="22"/>
          <w:szCs w:val="22"/>
          <w:lang w:val="en-GB"/>
        </w:rPr>
      </w:pPr>
    </w:p>
    <w:p w14:paraId="38A095DE" w14:textId="2AD0D98C" w:rsidR="008205EB" w:rsidRPr="008205EB" w:rsidRDefault="00682CA3" w:rsidP="008205EB">
      <w:pPr>
        <w:ind w:firstLine="0"/>
        <w:rPr>
          <w:rFonts w:ascii="StobiSerif Regular" w:hAnsi="StobiSerif Regular" w:cstheme="minorHAnsi"/>
          <w:sz w:val="22"/>
          <w:szCs w:val="22"/>
          <w:lang w:val="en-GB"/>
        </w:rPr>
      </w:pPr>
      <w:r w:rsidRPr="008E3A85">
        <w:rPr>
          <w:rFonts w:ascii="StobiSerif Regular" w:hAnsi="StobiSerif Regular" w:cstheme="minorHAnsi"/>
          <w:sz w:val="22"/>
          <w:szCs w:val="22"/>
        </w:rPr>
        <w:t xml:space="preserve">Барањата и должностите поврзани со корективните </w:t>
      </w:r>
      <w:r w:rsidR="00473DA7" w:rsidRPr="008E3A85">
        <w:rPr>
          <w:rFonts w:ascii="StobiSerif Regular" w:hAnsi="StobiSerif Regular" w:cstheme="minorHAnsi"/>
          <w:sz w:val="22"/>
          <w:szCs w:val="22"/>
        </w:rPr>
        <w:t>мерки</w:t>
      </w:r>
      <w:r w:rsidRPr="008E3A85">
        <w:rPr>
          <w:rFonts w:ascii="StobiSerif Regular" w:hAnsi="StobiSerif Regular" w:cstheme="minorHAnsi"/>
          <w:sz w:val="22"/>
          <w:szCs w:val="22"/>
        </w:rPr>
        <w:t xml:space="preserve"> што ги презема </w:t>
      </w:r>
      <w:r w:rsidR="00955DC2"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 xml:space="preserve">и размената на информациите со други земји се применуваат </w:t>
      </w:r>
      <w:r w:rsidR="00E42EE5" w:rsidRPr="008E3A85">
        <w:rPr>
          <w:rFonts w:ascii="StobiSerif Regular" w:hAnsi="StobiSerif Regular" w:cstheme="minorHAnsi"/>
          <w:sz w:val="22"/>
          <w:szCs w:val="22"/>
        </w:rPr>
        <w:t>согласно</w:t>
      </w:r>
      <w:r w:rsidRPr="008E3A85">
        <w:rPr>
          <w:rFonts w:ascii="StobiSerif Regular" w:hAnsi="StobiSerif Regular" w:cstheme="minorHAnsi"/>
          <w:sz w:val="22"/>
          <w:szCs w:val="22"/>
        </w:rPr>
        <w:t xml:space="preserve"> член 95</w:t>
      </w:r>
      <w:r w:rsidR="00955DC2" w:rsidRPr="008E3A85">
        <w:rPr>
          <w:rFonts w:ascii="StobiSerif Regular" w:hAnsi="StobiSerif Regular" w:cstheme="minorHAnsi"/>
          <w:sz w:val="22"/>
          <w:szCs w:val="22"/>
        </w:rPr>
        <w:t xml:space="preserve"> од овој закон</w:t>
      </w:r>
      <w:r w:rsidRPr="008E3A85">
        <w:rPr>
          <w:rFonts w:ascii="StobiSerif Regular" w:hAnsi="StobiSerif Regular" w:cstheme="minorHAnsi"/>
          <w:sz w:val="22"/>
          <w:szCs w:val="22"/>
        </w:rPr>
        <w:t>.</w:t>
      </w:r>
    </w:p>
    <w:p w14:paraId="00000853" w14:textId="61C55965" w:rsidR="006B1277" w:rsidRPr="008E3A85" w:rsidRDefault="00682CA3" w:rsidP="00FB1BFC">
      <w:pPr>
        <w:jc w:val="center"/>
        <w:rPr>
          <w:rFonts w:ascii="StobiSerif Regular" w:hAnsi="StobiSerif Regular" w:cstheme="minorHAnsi"/>
          <w:sz w:val="22"/>
          <w:szCs w:val="22"/>
        </w:rPr>
      </w:pPr>
      <w:r w:rsidRPr="008E3A85">
        <w:rPr>
          <w:rFonts w:ascii="StobiSerif Regular" w:hAnsi="StobiSerif Regular" w:cstheme="minorHAnsi"/>
          <w:sz w:val="22"/>
          <w:szCs w:val="22"/>
        </w:rPr>
        <w:t>Член 108</w:t>
      </w:r>
    </w:p>
    <w:p w14:paraId="110AF18F" w14:textId="77777777" w:rsidR="00233435" w:rsidRPr="008E3A85" w:rsidRDefault="00682CA3" w:rsidP="009D3BF5">
      <w:pPr>
        <w:ind w:firstLine="0"/>
        <w:jc w:val="center"/>
        <w:rPr>
          <w:rFonts w:ascii="StobiSerif Regular" w:hAnsi="StobiSerif Regular" w:cstheme="minorHAnsi"/>
          <w:sz w:val="22"/>
          <w:szCs w:val="22"/>
        </w:rPr>
      </w:pPr>
      <w:r w:rsidRPr="008E3A85">
        <w:rPr>
          <w:rFonts w:ascii="StobiSerif Regular" w:hAnsi="StobiSerif Regular" w:cstheme="minorHAnsi"/>
          <w:sz w:val="22"/>
          <w:szCs w:val="22"/>
        </w:rPr>
        <w:t xml:space="preserve">(Информации доставени од спонзорот по завршувањето на одобрената студија за перформанси или во случај на негово привремено суспендирање или </w:t>
      </w:r>
    </w:p>
    <w:p w14:paraId="00000854" w14:textId="6BE1A4C2" w:rsidR="006B1277" w:rsidRPr="008E3A85" w:rsidRDefault="00682CA3" w:rsidP="009D3BF5">
      <w:pPr>
        <w:ind w:firstLine="0"/>
        <w:jc w:val="center"/>
        <w:rPr>
          <w:rFonts w:ascii="StobiSerif Regular" w:hAnsi="StobiSerif Regular" w:cstheme="minorHAnsi"/>
          <w:sz w:val="22"/>
          <w:szCs w:val="22"/>
        </w:rPr>
      </w:pPr>
      <w:r w:rsidRPr="008E3A85">
        <w:rPr>
          <w:rFonts w:ascii="StobiSerif Regular" w:hAnsi="StobiSerif Regular" w:cstheme="minorHAnsi"/>
          <w:sz w:val="22"/>
          <w:szCs w:val="22"/>
        </w:rPr>
        <w:t>предвремено прекинување)</w:t>
      </w:r>
    </w:p>
    <w:p w14:paraId="00000855" w14:textId="77777777" w:rsidR="006B1277" w:rsidRPr="008E3A85" w:rsidRDefault="006B1277">
      <w:pPr>
        <w:rPr>
          <w:rFonts w:ascii="StobiSerif Regular" w:hAnsi="StobiSerif Regular" w:cstheme="minorHAnsi"/>
          <w:sz w:val="22"/>
          <w:szCs w:val="22"/>
        </w:rPr>
      </w:pPr>
    </w:p>
    <w:p w14:paraId="00000856" w14:textId="2DB02F2F"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(1) Обврски</w:t>
      </w:r>
      <w:r w:rsidR="00FB1BFC" w:rsidRPr="008E3A85">
        <w:rPr>
          <w:rFonts w:ascii="StobiSerif Regular" w:hAnsi="StobiSerif Regular" w:cstheme="minorHAnsi"/>
          <w:sz w:val="22"/>
          <w:szCs w:val="22"/>
        </w:rPr>
        <w:t>те</w:t>
      </w:r>
      <w:r w:rsidRPr="008E3A85">
        <w:rPr>
          <w:rFonts w:ascii="StobiSerif Regular" w:hAnsi="StobiSerif Regular" w:cstheme="minorHAnsi"/>
          <w:sz w:val="22"/>
          <w:szCs w:val="22"/>
        </w:rPr>
        <w:t xml:space="preserve"> во врска со информациите што треба да ги достави спонзорот во случај на привремен</w:t>
      </w:r>
      <w:r w:rsidR="00FB1BFC" w:rsidRPr="008E3A85">
        <w:rPr>
          <w:rFonts w:ascii="StobiSerif Regular" w:hAnsi="StobiSerif Regular" w:cstheme="minorHAnsi"/>
          <w:sz w:val="22"/>
          <w:szCs w:val="22"/>
        </w:rPr>
        <w:t>о</w:t>
      </w:r>
      <w:r w:rsidRPr="008E3A85">
        <w:rPr>
          <w:rFonts w:ascii="StobiSerif Regular" w:hAnsi="StobiSerif Regular" w:cstheme="minorHAnsi"/>
          <w:sz w:val="22"/>
          <w:szCs w:val="22"/>
        </w:rPr>
        <w:t xml:space="preserve"> суспен</w:t>
      </w:r>
      <w:r w:rsidR="00FB1BFC" w:rsidRPr="008E3A85">
        <w:rPr>
          <w:rFonts w:ascii="StobiSerif Regular" w:hAnsi="StobiSerif Regular" w:cstheme="minorHAnsi"/>
          <w:sz w:val="22"/>
          <w:szCs w:val="22"/>
        </w:rPr>
        <w:t>дирање</w:t>
      </w:r>
      <w:r w:rsidRPr="008E3A85">
        <w:rPr>
          <w:rFonts w:ascii="StobiSerif Regular" w:hAnsi="StobiSerif Regular" w:cstheme="minorHAnsi"/>
          <w:sz w:val="22"/>
          <w:szCs w:val="22"/>
        </w:rPr>
        <w:t xml:space="preserve"> или предвремено прекинување на студијата </w:t>
      </w:r>
      <w:r w:rsidR="009D3BF5" w:rsidRPr="008E3A85">
        <w:rPr>
          <w:rFonts w:ascii="StobiSerif Regular" w:hAnsi="StobiSerif Regular" w:cstheme="minorHAnsi"/>
          <w:sz w:val="22"/>
          <w:szCs w:val="22"/>
        </w:rPr>
        <w:t>з</w:t>
      </w:r>
      <w:r w:rsidRPr="008E3A85">
        <w:rPr>
          <w:rFonts w:ascii="StobiSerif Regular" w:hAnsi="StobiSerif Regular" w:cstheme="minorHAnsi"/>
          <w:sz w:val="22"/>
          <w:szCs w:val="22"/>
        </w:rPr>
        <w:t xml:space="preserve">а </w:t>
      </w:r>
      <w:r w:rsidR="00FB1BFC" w:rsidRPr="008E3A85">
        <w:rPr>
          <w:rFonts w:ascii="StobiSerif Regular" w:hAnsi="StobiSerif Regular" w:cstheme="minorHAnsi"/>
          <w:sz w:val="22"/>
          <w:szCs w:val="22"/>
        </w:rPr>
        <w:t xml:space="preserve">перформанси </w:t>
      </w:r>
      <w:r w:rsidRPr="008E3A85">
        <w:rPr>
          <w:rFonts w:ascii="StobiSerif Regular" w:hAnsi="StobiSerif Regular" w:cstheme="minorHAnsi"/>
          <w:sz w:val="22"/>
          <w:szCs w:val="22"/>
        </w:rPr>
        <w:t xml:space="preserve">од </w:t>
      </w:r>
      <w:r w:rsidR="00FB1BFC" w:rsidRPr="008E3A85">
        <w:rPr>
          <w:rFonts w:ascii="StobiSerif Regular" w:hAnsi="StobiSerif Regular" w:cstheme="minorHAnsi"/>
          <w:sz w:val="22"/>
          <w:szCs w:val="22"/>
        </w:rPr>
        <w:t xml:space="preserve">член </w:t>
      </w:r>
      <w:r w:rsidRPr="008E3A85">
        <w:rPr>
          <w:rFonts w:ascii="StobiSerif Regular" w:hAnsi="StobiSerif Regular" w:cstheme="minorHAnsi"/>
          <w:sz w:val="22"/>
          <w:szCs w:val="22"/>
        </w:rPr>
        <w:t>101</w:t>
      </w:r>
      <w:r w:rsidR="00233435" w:rsidRPr="008E3A85">
        <w:rPr>
          <w:rFonts w:ascii="StobiSerif Regular" w:hAnsi="StobiSerif Regular" w:cstheme="minorHAnsi"/>
          <w:sz w:val="22"/>
          <w:szCs w:val="22"/>
        </w:rPr>
        <w:t xml:space="preserve"> став </w:t>
      </w:r>
      <w:r w:rsidRPr="008E3A85">
        <w:rPr>
          <w:rFonts w:ascii="StobiSerif Regular" w:hAnsi="StobiSerif Regular" w:cstheme="minorHAnsi"/>
          <w:sz w:val="22"/>
          <w:szCs w:val="22"/>
        </w:rPr>
        <w:t>(1)</w:t>
      </w:r>
      <w:r w:rsidR="00233435" w:rsidRPr="008E3A85">
        <w:rPr>
          <w:rFonts w:ascii="StobiSerif Regular" w:hAnsi="StobiSerif Regular" w:cstheme="minorHAnsi"/>
          <w:sz w:val="22"/>
          <w:szCs w:val="22"/>
        </w:rPr>
        <w:t xml:space="preserve"> од овој закон</w:t>
      </w:r>
      <w:r w:rsidRPr="008E3A85">
        <w:rPr>
          <w:rFonts w:ascii="StobiSerif Regular" w:hAnsi="StobiSerif Regular" w:cstheme="minorHAnsi"/>
          <w:sz w:val="22"/>
          <w:szCs w:val="22"/>
        </w:rPr>
        <w:t xml:space="preserve"> се применуваат </w:t>
      </w:r>
      <w:r w:rsidR="004919C1" w:rsidRPr="008E3A85">
        <w:rPr>
          <w:rFonts w:ascii="StobiSerif Regular" w:hAnsi="StobiSerif Regular" w:cstheme="minorHAnsi"/>
          <w:sz w:val="22"/>
          <w:szCs w:val="22"/>
        </w:rPr>
        <w:t>согласно</w:t>
      </w:r>
      <w:r w:rsidRPr="008E3A85">
        <w:rPr>
          <w:rFonts w:ascii="StobiSerif Regular" w:hAnsi="StobiSerif Regular" w:cstheme="minorHAnsi"/>
          <w:sz w:val="22"/>
          <w:szCs w:val="22"/>
        </w:rPr>
        <w:t xml:space="preserve"> член 96</w:t>
      </w:r>
      <w:r w:rsidR="00233435" w:rsidRPr="008E3A85">
        <w:rPr>
          <w:rFonts w:ascii="StobiSerif Regular" w:hAnsi="StobiSerif Regular" w:cstheme="minorHAnsi"/>
          <w:sz w:val="22"/>
          <w:szCs w:val="22"/>
        </w:rPr>
        <w:t xml:space="preserve"> од овој закон</w:t>
      </w:r>
      <w:r w:rsidRPr="008E3A85">
        <w:rPr>
          <w:rFonts w:ascii="StobiSerif Regular" w:hAnsi="StobiSerif Regular" w:cstheme="minorHAnsi"/>
          <w:sz w:val="22"/>
          <w:szCs w:val="22"/>
        </w:rPr>
        <w:t>.</w:t>
      </w:r>
    </w:p>
    <w:p w14:paraId="00000857" w14:textId="78578CB3"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lastRenderedPageBreak/>
        <w:t xml:space="preserve">(2) По завршувањето на студијата </w:t>
      </w:r>
      <w:r w:rsidR="009D3BF5" w:rsidRPr="008E3A85">
        <w:rPr>
          <w:rFonts w:ascii="StobiSerif Regular" w:hAnsi="StobiSerif Regular" w:cstheme="minorHAnsi"/>
          <w:sz w:val="22"/>
          <w:szCs w:val="22"/>
        </w:rPr>
        <w:t>з</w:t>
      </w:r>
      <w:r w:rsidRPr="008E3A85">
        <w:rPr>
          <w:rFonts w:ascii="StobiSerif Regular" w:hAnsi="StobiSerif Regular" w:cstheme="minorHAnsi"/>
          <w:sz w:val="22"/>
          <w:szCs w:val="22"/>
        </w:rPr>
        <w:t xml:space="preserve">а перформанси, спонзорот треба да подготви </w:t>
      </w:r>
      <w:r w:rsidR="00233435" w:rsidRPr="008E3A85">
        <w:rPr>
          <w:rFonts w:ascii="StobiSerif Regular" w:hAnsi="StobiSerif Regular" w:cstheme="minorHAnsi"/>
          <w:sz w:val="22"/>
          <w:szCs w:val="22"/>
        </w:rPr>
        <w:t>и</w:t>
      </w:r>
      <w:r w:rsidRPr="008E3A85">
        <w:rPr>
          <w:rFonts w:ascii="StobiSerif Regular" w:hAnsi="StobiSerif Regular" w:cstheme="minorHAnsi"/>
          <w:sz w:val="22"/>
          <w:szCs w:val="22"/>
        </w:rPr>
        <w:t xml:space="preserve">звештај за клиничката студија </w:t>
      </w:r>
      <w:r w:rsidR="009D3BF5" w:rsidRPr="008E3A85">
        <w:rPr>
          <w:rFonts w:ascii="StobiSerif Regular" w:hAnsi="StobiSerif Regular" w:cstheme="minorHAnsi"/>
          <w:sz w:val="22"/>
          <w:szCs w:val="22"/>
        </w:rPr>
        <w:t>з</w:t>
      </w:r>
      <w:r w:rsidRPr="008E3A85">
        <w:rPr>
          <w:rFonts w:ascii="StobiSerif Regular" w:hAnsi="StobiSerif Regular" w:cstheme="minorHAnsi"/>
          <w:sz w:val="22"/>
          <w:szCs w:val="22"/>
        </w:rPr>
        <w:t xml:space="preserve">а перформанси, потпишан од лекар или друго овластено одговорно лице и </w:t>
      </w:r>
      <w:r w:rsidR="00665DA7" w:rsidRPr="008E3A85">
        <w:rPr>
          <w:rFonts w:ascii="StobiSerif Regular" w:hAnsi="StobiSerif Regular" w:cstheme="minorHAnsi"/>
          <w:sz w:val="22"/>
          <w:szCs w:val="22"/>
        </w:rPr>
        <w:t>истиот треба да</w:t>
      </w:r>
      <w:r w:rsidR="00D82E5C"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содржи:</w:t>
      </w:r>
    </w:p>
    <w:p w14:paraId="00000858" w14:textId="11DC074A" w:rsidR="006B1277" w:rsidRPr="008E3A85" w:rsidRDefault="00682CA3" w:rsidP="006D0F23">
      <w:pPr>
        <w:numPr>
          <w:ilvl w:val="0"/>
          <w:numId w:val="21"/>
        </w:numPr>
        <w:rPr>
          <w:rFonts w:ascii="StobiSerif Regular" w:hAnsi="StobiSerif Regular" w:cstheme="minorHAnsi"/>
          <w:sz w:val="22"/>
          <w:szCs w:val="22"/>
        </w:rPr>
      </w:pPr>
      <w:r w:rsidRPr="008E3A85">
        <w:rPr>
          <w:rFonts w:ascii="StobiSerif Regular" w:hAnsi="StobiSerif Regular" w:cstheme="minorHAnsi"/>
          <w:sz w:val="22"/>
          <w:szCs w:val="22"/>
        </w:rPr>
        <w:t xml:space="preserve">документирани информации за </w:t>
      </w:r>
      <w:r w:rsidR="00D82E5C" w:rsidRPr="008E3A85">
        <w:rPr>
          <w:rFonts w:ascii="StobiSerif Regular" w:hAnsi="StobiSerif Regular" w:cstheme="minorHAnsi"/>
          <w:sz w:val="22"/>
          <w:szCs w:val="22"/>
        </w:rPr>
        <w:t xml:space="preserve">планот на </w:t>
      </w:r>
      <w:r w:rsidRPr="008E3A85">
        <w:rPr>
          <w:rFonts w:ascii="StobiSerif Regular" w:hAnsi="StobiSerif Regular" w:cstheme="minorHAnsi"/>
          <w:sz w:val="22"/>
          <w:szCs w:val="22"/>
        </w:rPr>
        <w:t>протокол</w:t>
      </w:r>
      <w:r w:rsidR="00D82E5C" w:rsidRPr="008E3A85">
        <w:rPr>
          <w:rFonts w:ascii="StobiSerif Regular" w:hAnsi="StobiSerif Regular" w:cstheme="minorHAnsi"/>
          <w:sz w:val="22"/>
          <w:szCs w:val="22"/>
        </w:rPr>
        <w:t xml:space="preserve">от </w:t>
      </w:r>
      <w:r w:rsidRPr="008E3A85">
        <w:rPr>
          <w:rFonts w:ascii="StobiSerif Regular" w:hAnsi="StobiSerif Regular" w:cstheme="minorHAnsi"/>
          <w:sz w:val="22"/>
          <w:szCs w:val="22"/>
        </w:rPr>
        <w:t>за</w:t>
      </w:r>
      <w:r w:rsidR="00D82E5C" w:rsidRPr="008E3A85">
        <w:rPr>
          <w:rFonts w:ascii="StobiSerif Regular" w:hAnsi="StobiSerif Regular" w:cstheme="minorHAnsi"/>
          <w:sz w:val="22"/>
          <w:szCs w:val="22"/>
        </w:rPr>
        <w:t xml:space="preserve"> клиничката</w:t>
      </w:r>
      <w:r w:rsidRPr="008E3A85">
        <w:rPr>
          <w:rFonts w:ascii="StobiSerif Regular" w:hAnsi="StobiSerif Regular" w:cstheme="minorHAnsi"/>
          <w:sz w:val="22"/>
          <w:szCs w:val="22"/>
        </w:rPr>
        <w:t xml:space="preserve"> студија </w:t>
      </w:r>
      <w:r w:rsidR="009D3BF5" w:rsidRPr="008E3A85">
        <w:rPr>
          <w:rFonts w:ascii="StobiSerif Regular" w:hAnsi="StobiSerif Regular" w:cstheme="minorHAnsi"/>
          <w:sz w:val="22"/>
          <w:szCs w:val="22"/>
        </w:rPr>
        <w:t>з</w:t>
      </w:r>
      <w:r w:rsidRPr="008E3A85">
        <w:rPr>
          <w:rFonts w:ascii="StobiSerif Regular" w:hAnsi="StobiSerif Regular" w:cstheme="minorHAnsi"/>
          <w:sz w:val="22"/>
          <w:szCs w:val="22"/>
        </w:rPr>
        <w:t>а перформанси,</w:t>
      </w:r>
    </w:p>
    <w:p w14:paraId="00000859" w14:textId="75D409AD" w:rsidR="006B1277" w:rsidRPr="008E3A85" w:rsidRDefault="00682CA3" w:rsidP="006D0F23">
      <w:pPr>
        <w:numPr>
          <w:ilvl w:val="0"/>
          <w:numId w:val="21"/>
        </w:numPr>
        <w:rPr>
          <w:rFonts w:ascii="StobiSerif Regular" w:hAnsi="StobiSerif Regular" w:cstheme="minorHAnsi"/>
          <w:sz w:val="22"/>
          <w:szCs w:val="22"/>
        </w:rPr>
      </w:pPr>
      <w:r w:rsidRPr="008E3A85">
        <w:rPr>
          <w:rFonts w:ascii="StobiSerif Regular" w:hAnsi="StobiSerif Regular" w:cstheme="minorHAnsi"/>
          <w:sz w:val="22"/>
          <w:szCs w:val="22"/>
        </w:rPr>
        <w:t xml:space="preserve">резултати и заклучоци од </w:t>
      </w:r>
      <w:r w:rsidR="00AD1B5C" w:rsidRPr="008E3A85">
        <w:rPr>
          <w:rFonts w:ascii="StobiSerif Regular" w:hAnsi="StobiSerif Regular" w:cstheme="minorHAnsi"/>
          <w:sz w:val="22"/>
          <w:szCs w:val="22"/>
        </w:rPr>
        <w:t xml:space="preserve">клиничката </w:t>
      </w:r>
      <w:r w:rsidRPr="008E3A85">
        <w:rPr>
          <w:rFonts w:ascii="StobiSerif Regular" w:hAnsi="StobiSerif Regular" w:cstheme="minorHAnsi"/>
          <w:sz w:val="22"/>
          <w:szCs w:val="22"/>
        </w:rPr>
        <w:t xml:space="preserve">студија </w:t>
      </w:r>
      <w:r w:rsidR="009D3BF5" w:rsidRPr="008E3A85">
        <w:rPr>
          <w:rFonts w:ascii="StobiSerif Regular" w:hAnsi="StobiSerif Regular" w:cstheme="minorHAnsi"/>
          <w:sz w:val="22"/>
          <w:szCs w:val="22"/>
        </w:rPr>
        <w:t>з</w:t>
      </w:r>
      <w:r w:rsidRPr="008E3A85">
        <w:rPr>
          <w:rFonts w:ascii="StobiSerif Regular" w:hAnsi="StobiSerif Regular" w:cstheme="minorHAnsi"/>
          <w:sz w:val="22"/>
          <w:szCs w:val="22"/>
        </w:rPr>
        <w:t>а перформанси, вклучително и негативни наоди.</w:t>
      </w:r>
    </w:p>
    <w:p w14:paraId="0000085A" w14:textId="77777777"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(3) Резултатите и заклучоците се транспарентни, непристрасни и клинички релевантни.</w:t>
      </w:r>
    </w:p>
    <w:p w14:paraId="0000085B" w14:textId="4EBC58A4"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(4) Извештајот содржи доволно информации кои може да бидат разбрани од независна страна без да се повикува на други документи. Доколку е потребно, извештајот ги вклучува сите промени на протоколот или отстапувања од протоколот и </w:t>
      </w:r>
      <w:r w:rsidR="00083D5D" w:rsidRPr="008E3A85">
        <w:rPr>
          <w:rFonts w:ascii="StobiSerif Regular" w:hAnsi="StobiSerif Regular" w:cstheme="minorHAnsi"/>
          <w:sz w:val="22"/>
          <w:szCs w:val="22"/>
        </w:rPr>
        <w:t>оправдување за соодветно исклучување</w:t>
      </w:r>
      <w:r w:rsidRPr="008E3A85">
        <w:rPr>
          <w:rFonts w:ascii="StobiSerif Regular" w:hAnsi="StobiSerif Regular" w:cstheme="minorHAnsi"/>
          <w:sz w:val="22"/>
          <w:szCs w:val="22"/>
        </w:rPr>
        <w:t xml:space="preserve"> на податоците.</w:t>
      </w:r>
    </w:p>
    <w:p w14:paraId="0000085C" w14:textId="337AA450"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(5) Доколку спонзорот привремено го суспендирал или предвреме го прекинал одобреното клиничко испитување, тој ќе ја извести </w:t>
      </w:r>
      <w:r w:rsidR="00D83531"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за привременото суспендирање или предвремено</w:t>
      </w:r>
      <w:r w:rsidR="00C45208" w:rsidRPr="008E3A85">
        <w:rPr>
          <w:rFonts w:ascii="StobiSerif Regular" w:hAnsi="StobiSerif Regular" w:cstheme="minorHAnsi"/>
          <w:sz w:val="22"/>
          <w:szCs w:val="22"/>
        </w:rPr>
        <w:t>то</w:t>
      </w:r>
      <w:r w:rsidRPr="008E3A85">
        <w:rPr>
          <w:rFonts w:ascii="StobiSerif Regular" w:hAnsi="StobiSerif Regular" w:cstheme="minorHAnsi"/>
          <w:sz w:val="22"/>
          <w:szCs w:val="22"/>
        </w:rPr>
        <w:t xml:space="preserve"> прекинување во </w:t>
      </w:r>
      <w:r w:rsidR="00C45208" w:rsidRPr="008E3A85">
        <w:rPr>
          <w:rFonts w:ascii="StobiSerif Regular" w:hAnsi="StobiSerif Regular" w:cstheme="minorHAnsi"/>
          <w:sz w:val="22"/>
          <w:szCs w:val="22"/>
        </w:rPr>
        <w:t xml:space="preserve">рок </w:t>
      </w:r>
      <w:r w:rsidRPr="008E3A85">
        <w:rPr>
          <w:rFonts w:ascii="StobiSerif Regular" w:hAnsi="StobiSerif Regular" w:cstheme="minorHAnsi"/>
          <w:sz w:val="22"/>
          <w:szCs w:val="22"/>
        </w:rPr>
        <w:t xml:space="preserve">од 15 дена. Одредбата од член 96 </w:t>
      </w:r>
      <w:r w:rsidR="00D83531" w:rsidRPr="008E3A85">
        <w:rPr>
          <w:rFonts w:ascii="StobiSerif Regular" w:hAnsi="StobiSerif Regular" w:cstheme="minorHAnsi"/>
          <w:sz w:val="22"/>
          <w:szCs w:val="22"/>
        </w:rPr>
        <w:t xml:space="preserve">од овој закон </w:t>
      </w:r>
      <w:r w:rsidRPr="008E3A85">
        <w:rPr>
          <w:rFonts w:ascii="StobiSerif Regular" w:hAnsi="StobiSerif Regular" w:cstheme="minorHAnsi"/>
          <w:sz w:val="22"/>
          <w:szCs w:val="22"/>
        </w:rPr>
        <w:t xml:space="preserve">се применува </w:t>
      </w:r>
      <w:r w:rsidR="00C45208" w:rsidRPr="008E3A85">
        <w:rPr>
          <w:rFonts w:ascii="StobiSerif Regular" w:hAnsi="StobiSerif Regular" w:cstheme="minorHAnsi"/>
          <w:sz w:val="22"/>
          <w:szCs w:val="22"/>
        </w:rPr>
        <w:t>соодветно</w:t>
      </w:r>
      <w:r w:rsidRPr="008E3A85">
        <w:rPr>
          <w:rFonts w:ascii="StobiSerif Regular" w:hAnsi="StobiSerif Regular" w:cstheme="minorHAnsi"/>
          <w:sz w:val="22"/>
          <w:szCs w:val="22"/>
        </w:rPr>
        <w:t>.</w:t>
      </w:r>
    </w:p>
    <w:p w14:paraId="271294F6" w14:textId="77777777" w:rsidR="00B55AA1" w:rsidRPr="008E3A85" w:rsidRDefault="00B55AA1" w:rsidP="001E15E4">
      <w:pPr>
        <w:ind w:firstLine="0"/>
        <w:rPr>
          <w:rFonts w:ascii="StobiSerif Regular" w:hAnsi="StobiSerif Regular" w:cstheme="minorHAnsi"/>
          <w:sz w:val="22"/>
          <w:szCs w:val="22"/>
        </w:rPr>
      </w:pPr>
    </w:p>
    <w:p w14:paraId="00000860" w14:textId="77777777" w:rsidR="006B1277" w:rsidRPr="008E3A85" w:rsidRDefault="00682CA3">
      <w:pPr>
        <w:ind w:firstLine="0"/>
        <w:rPr>
          <w:rFonts w:ascii="StobiSerif Regular" w:hAnsi="StobiSerif Regular" w:cstheme="minorHAnsi"/>
          <w:sz w:val="22"/>
          <w:szCs w:val="22"/>
          <w:u w:val="single"/>
        </w:rPr>
      </w:pPr>
      <w:r w:rsidRPr="008E3A85">
        <w:rPr>
          <w:rFonts w:ascii="StobiSerif Regular" w:hAnsi="StobiSerif Regular" w:cstheme="minorHAnsi"/>
          <w:sz w:val="22"/>
          <w:szCs w:val="22"/>
          <w:u w:val="single"/>
        </w:rPr>
        <w:t>Дел Б</w:t>
      </w:r>
    </w:p>
    <w:p w14:paraId="00000861" w14:textId="02FE706A" w:rsidR="006B1277" w:rsidRPr="008E3A85" w:rsidRDefault="00682CA3">
      <w:pPr>
        <w:ind w:firstLine="0"/>
        <w:rPr>
          <w:rFonts w:ascii="StobiSerif Regular" w:hAnsi="StobiSerif Regular" w:cstheme="minorHAnsi"/>
          <w:sz w:val="22"/>
          <w:szCs w:val="22"/>
          <w:u w:val="single"/>
        </w:rPr>
      </w:pPr>
      <w:r w:rsidRPr="008E3A85">
        <w:rPr>
          <w:rFonts w:ascii="StobiSerif Regular" w:hAnsi="StobiSerif Regular" w:cstheme="minorHAnsi"/>
          <w:sz w:val="22"/>
          <w:szCs w:val="22"/>
          <w:u w:val="single"/>
        </w:rPr>
        <w:t>Барања за студии на перформанси на ИВД кои веќе носат CE</w:t>
      </w:r>
      <w:r w:rsidR="00B8504D" w:rsidRPr="008E3A85">
        <w:rPr>
          <w:rFonts w:ascii="StobiSerif Regular" w:hAnsi="StobiSerif Regular" w:cstheme="minorHAnsi"/>
          <w:sz w:val="22"/>
          <w:szCs w:val="22"/>
          <w:u w:val="single"/>
        </w:rPr>
        <w:t xml:space="preserve"> или </w:t>
      </w:r>
      <w:r w:rsidRPr="008E3A85">
        <w:rPr>
          <w:rFonts w:ascii="StobiSerif Regular" w:hAnsi="StobiSerif Regular" w:cstheme="minorHAnsi"/>
          <w:sz w:val="22"/>
          <w:szCs w:val="22"/>
          <w:u w:val="single"/>
        </w:rPr>
        <w:t>национална ознака</w:t>
      </w:r>
    </w:p>
    <w:p w14:paraId="00000862" w14:textId="77777777" w:rsidR="006B1277" w:rsidRPr="008E3A85" w:rsidRDefault="006B1277">
      <w:pPr>
        <w:rPr>
          <w:rFonts w:ascii="StobiSerif Regular" w:hAnsi="StobiSerif Regular" w:cstheme="minorHAnsi"/>
          <w:sz w:val="22"/>
          <w:szCs w:val="22"/>
        </w:rPr>
      </w:pPr>
    </w:p>
    <w:p w14:paraId="00000864" w14:textId="3022D22A" w:rsidR="006B1277" w:rsidRPr="008E3A85" w:rsidRDefault="00682CA3" w:rsidP="00AD1B5C">
      <w:pPr>
        <w:jc w:val="center"/>
        <w:rPr>
          <w:rFonts w:ascii="StobiSerif Regular" w:hAnsi="StobiSerif Regular" w:cstheme="minorHAnsi"/>
          <w:sz w:val="22"/>
          <w:szCs w:val="22"/>
        </w:rPr>
      </w:pPr>
      <w:r w:rsidRPr="008E3A85">
        <w:rPr>
          <w:rFonts w:ascii="StobiSerif Regular" w:hAnsi="StobiSerif Regular" w:cstheme="minorHAnsi"/>
          <w:sz w:val="22"/>
          <w:szCs w:val="22"/>
        </w:rPr>
        <w:t>Член 109</w:t>
      </w:r>
    </w:p>
    <w:p w14:paraId="00000865" w14:textId="023A36C5"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 xml:space="preserve">(Следење на перформансите по </w:t>
      </w:r>
      <w:r w:rsidR="00AD1B5C" w:rsidRPr="008E3A85">
        <w:rPr>
          <w:rFonts w:ascii="StobiSerif Regular" w:hAnsi="StobiSerif Regular" w:cstheme="minorHAnsi"/>
          <w:sz w:val="22"/>
          <w:szCs w:val="22"/>
        </w:rPr>
        <w:t>ставање во промет</w:t>
      </w:r>
      <w:r w:rsidRPr="008E3A85">
        <w:rPr>
          <w:rFonts w:ascii="StobiSerif Regular" w:hAnsi="StobiSerif Regular" w:cstheme="minorHAnsi"/>
          <w:sz w:val="22"/>
          <w:szCs w:val="22"/>
        </w:rPr>
        <w:t>)</w:t>
      </w:r>
    </w:p>
    <w:p w14:paraId="00000866" w14:textId="77777777" w:rsidR="006B1277" w:rsidRPr="008E3A85" w:rsidRDefault="006B1277">
      <w:pPr>
        <w:rPr>
          <w:rFonts w:ascii="StobiSerif Regular" w:hAnsi="StobiSerif Regular" w:cstheme="minorHAnsi"/>
          <w:sz w:val="22"/>
          <w:szCs w:val="22"/>
        </w:rPr>
      </w:pPr>
    </w:p>
    <w:p w14:paraId="00000867" w14:textId="520E4437"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(1) Кога е неопходно да се спроведе клиничк</w:t>
      </w:r>
      <w:r w:rsidR="00AD1B5C" w:rsidRPr="008E3A85">
        <w:rPr>
          <w:rFonts w:ascii="StobiSerif Regular" w:hAnsi="StobiSerif Regular" w:cstheme="minorHAnsi"/>
          <w:sz w:val="22"/>
          <w:szCs w:val="22"/>
        </w:rPr>
        <w:t xml:space="preserve">а студија на </w:t>
      </w:r>
      <w:r w:rsidRPr="008E3A85">
        <w:rPr>
          <w:rFonts w:ascii="StobiSerif Regular" w:hAnsi="StobiSerif Regular" w:cstheme="minorHAnsi"/>
          <w:sz w:val="22"/>
          <w:szCs w:val="22"/>
        </w:rPr>
        <w:t>перформанси за понатамошна евалуација на ИВД кое веќе носи CE</w:t>
      </w:r>
      <w:r w:rsidR="00B8504D" w:rsidRPr="008E3A85">
        <w:rPr>
          <w:rFonts w:ascii="StobiSerif Regular" w:hAnsi="StobiSerif Regular" w:cstheme="minorHAnsi"/>
          <w:sz w:val="22"/>
          <w:szCs w:val="22"/>
        </w:rPr>
        <w:t xml:space="preserve"> или </w:t>
      </w:r>
      <w:r w:rsidRPr="008E3A85">
        <w:rPr>
          <w:rFonts w:ascii="StobiSerif Regular" w:hAnsi="StobiSerif Regular" w:cstheme="minorHAnsi"/>
          <w:sz w:val="22"/>
          <w:szCs w:val="22"/>
        </w:rPr>
        <w:t xml:space="preserve">национална ознака, во рамките на предвидената употреба на производот, </w:t>
      </w:r>
      <w:r w:rsidR="00AD1B5C" w:rsidRPr="008E3A85">
        <w:rPr>
          <w:rFonts w:ascii="StobiSerif Regular" w:hAnsi="StobiSerif Regular" w:cstheme="minorHAnsi"/>
          <w:sz w:val="22"/>
          <w:szCs w:val="22"/>
        </w:rPr>
        <w:t xml:space="preserve">се изведува </w:t>
      </w:r>
      <w:r w:rsidR="00B8504D" w:rsidRPr="008E3A85">
        <w:rPr>
          <w:rFonts w:ascii="StobiSerif Regular" w:hAnsi="StobiSerif Regular" w:cstheme="minorHAnsi"/>
          <w:sz w:val="22"/>
          <w:szCs w:val="22"/>
        </w:rPr>
        <w:t xml:space="preserve">според планот за следење на перформансите по ставање во промет </w:t>
      </w:r>
      <w:r w:rsidR="00C442C8" w:rsidRPr="008E3A85">
        <w:rPr>
          <w:rFonts w:ascii="StobiSerif Regular" w:hAnsi="StobiSerif Regular" w:cstheme="minorHAnsi"/>
          <w:sz w:val="22"/>
          <w:szCs w:val="22"/>
        </w:rPr>
        <w:t xml:space="preserve"> ( </w:t>
      </w:r>
      <w:r w:rsidR="00257890" w:rsidRPr="008E3A85">
        <w:rPr>
          <w:rFonts w:ascii="StobiSerif Regular" w:hAnsi="StobiSerif Regular" w:cstheme="minorHAnsi"/>
          <w:sz w:val="22"/>
          <w:szCs w:val="22"/>
        </w:rPr>
        <w:t xml:space="preserve">постмаркетиншко следење на перформанси </w:t>
      </w:r>
      <w:r w:rsidRPr="008E3A85">
        <w:rPr>
          <w:rFonts w:ascii="StobiSerif Regular" w:hAnsi="StobiSerif Regular" w:cstheme="minorHAnsi"/>
          <w:sz w:val="22"/>
          <w:szCs w:val="22"/>
        </w:rPr>
        <w:t>PMPF</w:t>
      </w:r>
      <w:r w:rsidR="00C442C8" w:rsidRPr="008E3A85">
        <w:rPr>
          <w:rFonts w:ascii="StobiSerif Regular" w:hAnsi="StobiSerif Regular" w:cstheme="minorHAnsi"/>
          <w:sz w:val="22"/>
          <w:szCs w:val="22"/>
        </w:rPr>
        <w:t xml:space="preserve"> </w:t>
      </w:r>
      <w:r w:rsidR="00B8504D" w:rsidRPr="008E3A85">
        <w:rPr>
          <w:rFonts w:ascii="StobiSerif Regular" w:hAnsi="StobiSerif Regular" w:cstheme="minorHAnsi"/>
          <w:sz w:val="22"/>
          <w:szCs w:val="22"/>
          <w:lang w:val="en-US"/>
        </w:rPr>
        <w:t>)</w:t>
      </w:r>
      <w:r w:rsidR="00B8504D" w:rsidRPr="008E3A85">
        <w:rPr>
          <w:rFonts w:ascii="StobiSerif Regular" w:hAnsi="StobiSerif Regular" w:cstheme="minorHAnsi"/>
          <w:sz w:val="22"/>
          <w:szCs w:val="22"/>
        </w:rPr>
        <w:t>.</w:t>
      </w:r>
      <w:r w:rsidRPr="008E3A85">
        <w:rPr>
          <w:rFonts w:ascii="StobiSerif Regular" w:hAnsi="StobiSerif Regular" w:cstheme="minorHAnsi"/>
          <w:sz w:val="22"/>
          <w:szCs w:val="22"/>
        </w:rPr>
        <w:t xml:space="preserve"> </w:t>
      </w:r>
    </w:p>
    <w:p w14:paraId="00000868" w14:textId="1CC5A214"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(2) Во случај кога </w:t>
      </w:r>
      <w:r w:rsidR="00B8504D" w:rsidRPr="008E3A85">
        <w:rPr>
          <w:rFonts w:ascii="StobiSerif Regular" w:hAnsi="StobiSerif Regular" w:cstheme="minorHAnsi"/>
          <w:sz w:val="22"/>
          <w:szCs w:val="22"/>
        </w:rPr>
        <w:t>следењето на перформансите по ставање во промет (</w:t>
      </w:r>
      <w:r w:rsidRPr="008E3A85">
        <w:rPr>
          <w:rFonts w:ascii="StobiSerif Regular" w:hAnsi="StobiSerif Regular" w:cstheme="minorHAnsi"/>
          <w:sz w:val="22"/>
          <w:szCs w:val="22"/>
        </w:rPr>
        <w:t>PMPF</w:t>
      </w:r>
      <w:r w:rsidR="00B8504D" w:rsidRPr="008E3A85">
        <w:rPr>
          <w:rFonts w:ascii="StobiSerif Regular" w:hAnsi="StobiSerif Regular" w:cstheme="minorHAnsi"/>
          <w:sz w:val="22"/>
          <w:szCs w:val="22"/>
        </w:rPr>
        <w:t>)</w:t>
      </w:r>
      <w:r w:rsidRPr="008E3A85">
        <w:rPr>
          <w:rFonts w:ascii="StobiSerif Regular" w:hAnsi="StobiSerif Regular" w:cstheme="minorHAnsi"/>
          <w:sz w:val="22"/>
          <w:szCs w:val="22"/>
        </w:rPr>
        <w:t xml:space="preserve"> на ИВД вклучува изложување на </w:t>
      </w:r>
      <w:r w:rsidR="00083D5D" w:rsidRPr="008E3A85">
        <w:rPr>
          <w:rFonts w:ascii="StobiSerif Regular" w:hAnsi="StobiSerif Regular" w:cstheme="minorHAnsi"/>
          <w:sz w:val="22"/>
          <w:szCs w:val="22"/>
        </w:rPr>
        <w:t>испитаник</w:t>
      </w:r>
      <w:r w:rsidRPr="008E3A85">
        <w:rPr>
          <w:rFonts w:ascii="StobiSerif Regular" w:hAnsi="StobiSerif Regular" w:cstheme="minorHAnsi"/>
          <w:sz w:val="22"/>
          <w:szCs w:val="22"/>
        </w:rPr>
        <w:t xml:space="preserve">от на дополнителни инвазивни или болни процедури покрај оние што се изведуваат во нормални услови на употреба на ИВД, спонзорот ќе </w:t>
      </w:r>
      <w:r w:rsidR="00B8504D" w:rsidRPr="008E3A85">
        <w:rPr>
          <w:rFonts w:ascii="StobiSerif Regular" w:hAnsi="StobiSerif Regular" w:cstheme="minorHAnsi"/>
          <w:sz w:val="22"/>
          <w:szCs w:val="22"/>
        </w:rPr>
        <w:t>ја</w:t>
      </w:r>
      <w:r w:rsidRPr="008E3A85">
        <w:rPr>
          <w:rFonts w:ascii="StobiSerif Regular" w:hAnsi="StobiSerif Regular" w:cstheme="minorHAnsi"/>
          <w:sz w:val="22"/>
          <w:szCs w:val="22"/>
        </w:rPr>
        <w:t xml:space="preserve"> извести </w:t>
      </w:r>
      <w:r w:rsidR="00B8504D"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 xml:space="preserve">за ова најмалку 30 дена пред почетокот на </w:t>
      </w:r>
      <w:r w:rsidR="00B8504D" w:rsidRPr="008E3A85">
        <w:rPr>
          <w:rFonts w:ascii="StobiSerif Regular" w:hAnsi="StobiSerif Regular" w:cstheme="minorHAnsi"/>
          <w:sz w:val="22"/>
          <w:szCs w:val="22"/>
        </w:rPr>
        <w:t>следењето на перформансите по ставање во промет (</w:t>
      </w:r>
      <w:r w:rsidRPr="008E3A85">
        <w:rPr>
          <w:rFonts w:ascii="StobiSerif Regular" w:hAnsi="StobiSerif Regular" w:cstheme="minorHAnsi"/>
          <w:sz w:val="22"/>
          <w:szCs w:val="22"/>
        </w:rPr>
        <w:t>PMPF</w:t>
      </w:r>
      <w:r w:rsidR="00B8504D" w:rsidRPr="008E3A85">
        <w:rPr>
          <w:rFonts w:ascii="StobiSerif Regular" w:hAnsi="StobiSerif Regular" w:cstheme="minorHAnsi"/>
          <w:sz w:val="22"/>
          <w:szCs w:val="22"/>
        </w:rPr>
        <w:t>)</w:t>
      </w:r>
      <w:r w:rsidRPr="008E3A85">
        <w:rPr>
          <w:rFonts w:ascii="StobiSerif Regular" w:hAnsi="StobiSerif Regular" w:cstheme="minorHAnsi"/>
          <w:sz w:val="22"/>
          <w:szCs w:val="22"/>
        </w:rPr>
        <w:t xml:space="preserve"> и ќе приложи:</w:t>
      </w:r>
    </w:p>
    <w:p w14:paraId="00000869" w14:textId="54CB635F" w:rsidR="006B1277" w:rsidRPr="008E3A85" w:rsidRDefault="00682CA3">
      <w:pPr>
        <w:rPr>
          <w:rFonts w:ascii="StobiSerif Regular" w:hAnsi="StobiSerif Regular" w:cstheme="minorHAnsi"/>
          <w:sz w:val="22"/>
          <w:szCs w:val="22"/>
        </w:rPr>
      </w:pPr>
      <w:r w:rsidRPr="008E3A85">
        <w:rPr>
          <w:rFonts w:ascii="StobiSerif Regular" w:hAnsi="StobiSerif Regular" w:cstheme="minorHAnsi"/>
          <w:sz w:val="22"/>
          <w:szCs w:val="22"/>
        </w:rPr>
        <w:t xml:space="preserve">- документација </w:t>
      </w:r>
      <w:r w:rsidR="006766AA" w:rsidRPr="008E3A85">
        <w:rPr>
          <w:rFonts w:ascii="StobiSerif Regular" w:hAnsi="StobiSerif Regular" w:cstheme="minorHAnsi"/>
          <w:sz w:val="22"/>
          <w:szCs w:val="22"/>
        </w:rPr>
        <w:t>согласно</w:t>
      </w:r>
      <w:r w:rsidRPr="008E3A85">
        <w:rPr>
          <w:rFonts w:ascii="StobiSerif Regular" w:hAnsi="StobiSerif Regular" w:cstheme="minorHAnsi"/>
          <w:sz w:val="22"/>
          <w:szCs w:val="22"/>
        </w:rPr>
        <w:t xml:space="preserve"> член 101</w:t>
      </w:r>
      <w:r w:rsidR="00B8504D" w:rsidRPr="008E3A85">
        <w:rPr>
          <w:rFonts w:ascii="StobiSerif Regular" w:hAnsi="StobiSerif Regular" w:cstheme="minorHAnsi"/>
          <w:sz w:val="22"/>
          <w:szCs w:val="22"/>
        </w:rPr>
        <w:t xml:space="preserve"> од овој закон</w:t>
      </w:r>
      <w:r w:rsidRPr="008E3A85">
        <w:rPr>
          <w:rFonts w:ascii="StobiSerif Regular" w:hAnsi="StobiSerif Regular" w:cstheme="minorHAnsi"/>
          <w:sz w:val="22"/>
          <w:szCs w:val="22"/>
        </w:rPr>
        <w:t>;</w:t>
      </w:r>
    </w:p>
    <w:p w14:paraId="0000086A" w14:textId="22BD702F" w:rsidR="006B1277" w:rsidRPr="008E3A85" w:rsidRDefault="00682CA3">
      <w:pPr>
        <w:rPr>
          <w:rFonts w:ascii="StobiSerif Regular" w:hAnsi="StobiSerif Regular" w:cstheme="minorHAnsi"/>
          <w:sz w:val="22"/>
          <w:szCs w:val="22"/>
        </w:rPr>
      </w:pPr>
      <w:r w:rsidRPr="008E3A85">
        <w:rPr>
          <w:rFonts w:ascii="StobiSerif Regular" w:hAnsi="StobiSerif Regular" w:cstheme="minorHAnsi"/>
          <w:sz w:val="22"/>
          <w:szCs w:val="22"/>
        </w:rPr>
        <w:t>- доказ за исполнување на условите од член 100</w:t>
      </w:r>
      <w:r w:rsidR="00B8504D" w:rsidRPr="008E3A85">
        <w:rPr>
          <w:rFonts w:ascii="StobiSerif Regular" w:hAnsi="StobiSerif Regular" w:cstheme="minorHAnsi"/>
          <w:sz w:val="22"/>
          <w:szCs w:val="22"/>
        </w:rPr>
        <w:t xml:space="preserve"> став </w:t>
      </w:r>
      <w:r w:rsidRPr="008E3A85">
        <w:rPr>
          <w:rFonts w:ascii="StobiSerif Regular" w:hAnsi="StobiSerif Regular" w:cstheme="minorHAnsi"/>
          <w:sz w:val="22"/>
          <w:szCs w:val="22"/>
        </w:rPr>
        <w:t xml:space="preserve">(3) освен </w:t>
      </w:r>
      <w:r w:rsidR="009A58BB" w:rsidRPr="008E3A85">
        <w:rPr>
          <w:rFonts w:ascii="StobiSerif Regular" w:hAnsi="StobiSerif Regular" w:cstheme="minorHAnsi"/>
          <w:sz w:val="22"/>
          <w:szCs w:val="22"/>
        </w:rPr>
        <w:t xml:space="preserve">точките </w:t>
      </w:r>
      <w:r w:rsidRPr="008E3A85">
        <w:rPr>
          <w:rFonts w:ascii="StobiSerif Regular" w:hAnsi="StobiSerif Regular" w:cstheme="minorHAnsi"/>
          <w:sz w:val="22"/>
          <w:szCs w:val="22"/>
        </w:rPr>
        <w:t>(л), (н) и (о)</w:t>
      </w:r>
      <w:r w:rsidR="00B8504D" w:rsidRPr="008E3A85">
        <w:rPr>
          <w:rFonts w:ascii="StobiSerif Regular" w:hAnsi="StobiSerif Regular" w:cstheme="minorHAnsi"/>
          <w:sz w:val="22"/>
          <w:szCs w:val="22"/>
        </w:rPr>
        <w:t xml:space="preserve"> од овој закон</w:t>
      </w:r>
      <w:r w:rsidRPr="008E3A85">
        <w:rPr>
          <w:rFonts w:ascii="StobiSerif Regular" w:hAnsi="StobiSerif Regular" w:cstheme="minorHAnsi"/>
          <w:sz w:val="22"/>
          <w:szCs w:val="22"/>
        </w:rPr>
        <w:t>.</w:t>
      </w:r>
    </w:p>
    <w:p w14:paraId="0000086B" w14:textId="56456C8B"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(3) Доколку на </w:t>
      </w:r>
      <w:r w:rsidR="00B8504D"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 xml:space="preserve">не </w:t>
      </w:r>
      <w:r w:rsidR="00B8504D" w:rsidRPr="008E3A85">
        <w:rPr>
          <w:rFonts w:ascii="StobiSerif Regular" w:hAnsi="StobiSerif Regular" w:cstheme="minorHAnsi"/>
          <w:sz w:val="22"/>
          <w:szCs w:val="22"/>
        </w:rPr>
        <w:t>ѝ</w:t>
      </w:r>
      <w:r w:rsidR="009D3BF5"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 xml:space="preserve">биде испратено негативно мислење во рок од 30 дена од известувањето од став </w:t>
      </w:r>
      <w:r w:rsidR="00B8504D" w:rsidRPr="008E3A85">
        <w:rPr>
          <w:rFonts w:ascii="StobiSerif Regular" w:hAnsi="StobiSerif Regular" w:cstheme="minorHAnsi"/>
          <w:sz w:val="22"/>
          <w:szCs w:val="22"/>
        </w:rPr>
        <w:t>(</w:t>
      </w:r>
      <w:r w:rsidRPr="008E3A85">
        <w:rPr>
          <w:rFonts w:ascii="StobiSerif Regular" w:hAnsi="StobiSerif Regular" w:cstheme="minorHAnsi"/>
          <w:sz w:val="22"/>
          <w:szCs w:val="22"/>
        </w:rPr>
        <w:t>2</w:t>
      </w:r>
      <w:r w:rsidR="00B8504D" w:rsidRPr="008E3A85">
        <w:rPr>
          <w:rFonts w:ascii="StobiSerif Regular" w:hAnsi="StobiSerif Regular" w:cstheme="minorHAnsi"/>
          <w:sz w:val="22"/>
          <w:szCs w:val="22"/>
        </w:rPr>
        <w:t>) на овој член</w:t>
      </w:r>
      <w:r w:rsidRPr="008E3A85">
        <w:rPr>
          <w:rFonts w:ascii="StobiSerif Regular" w:hAnsi="StobiSerif Regular" w:cstheme="minorHAnsi"/>
          <w:sz w:val="22"/>
          <w:szCs w:val="22"/>
        </w:rPr>
        <w:t>, спонзорот може да го започне соодветнот</w:t>
      </w:r>
      <w:r w:rsidR="00B8504D" w:rsidRPr="008E3A85">
        <w:rPr>
          <w:rFonts w:ascii="StobiSerif Regular" w:hAnsi="StobiSerif Regular" w:cstheme="minorHAnsi"/>
          <w:sz w:val="22"/>
          <w:szCs w:val="22"/>
        </w:rPr>
        <w:t>о следење на перформансите по ставање во промет</w:t>
      </w:r>
      <w:r w:rsidRPr="008E3A85">
        <w:rPr>
          <w:rFonts w:ascii="StobiSerif Regular" w:hAnsi="StobiSerif Regular" w:cstheme="minorHAnsi"/>
          <w:sz w:val="22"/>
          <w:szCs w:val="22"/>
        </w:rPr>
        <w:t xml:space="preserve"> </w:t>
      </w:r>
      <w:r w:rsidR="00B8504D" w:rsidRPr="008E3A85">
        <w:rPr>
          <w:rFonts w:ascii="StobiSerif Regular" w:hAnsi="StobiSerif Regular" w:cstheme="minorHAnsi"/>
          <w:sz w:val="22"/>
          <w:szCs w:val="22"/>
        </w:rPr>
        <w:t>(</w:t>
      </w:r>
      <w:r w:rsidRPr="008E3A85">
        <w:rPr>
          <w:rFonts w:ascii="StobiSerif Regular" w:hAnsi="StobiSerif Regular" w:cstheme="minorHAnsi"/>
          <w:sz w:val="22"/>
          <w:szCs w:val="22"/>
        </w:rPr>
        <w:t>PMPF</w:t>
      </w:r>
      <w:r w:rsidR="00B8504D" w:rsidRPr="008E3A85">
        <w:rPr>
          <w:rFonts w:ascii="StobiSerif Regular" w:hAnsi="StobiSerif Regular" w:cstheme="minorHAnsi"/>
          <w:sz w:val="22"/>
          <w:szCs w:val="22"/>
        </w:rPr>
        <w:t>)</w:t>
      </w:r>
      <w:r w:rsidRPr="008E3A85">
        <w:rPr>
          <w:rFonts w:ascii="StobiSerif Regular" w:hAnsi="StobiSerif Regular" w:cstheme="minorHAnsi"/>
          <w:sz w:val="22"/>
          <w:szCs w:val="22"/>
        </w:rPr>
        <w:t>.</w:t>
      </w:r>
    </w:p>
    <w:p w14:paraId="0000086C" w14:textId="6AFF89CE"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(4) </w:t>
      </w:r>
      <w:r w:rsidR="009A58BB" w:rsidRPr="008E3A85">
        <w:rPr>
          <w:rFonts w:ascii="StobiSerif Regular" w:hAnsi="StobiSerif Regular" w:cstheme="minorHAnsi"/>
          <w:sz w:val="22"/>
          <w:szCs w:val="22"/>
        </w:rPr>
        <w:t>Покрај барањето од став (2) на овој член ,</w:t>
      </w:r>
      <w:r w:rsidR="00C95D98" w:rsidRPr="008E3A85">
        <w:rPr>
          <w:rFonts w:ascii="StobiSerif Regular" w:hAnsi="StobiSerif Regular" w:cstheme="minorHAnsi"/>
          <w:sz w:val="22"/>
          <w:szCs w:val="22"/>
        </w:rPr>
        <w:t xml:space="preserve"> треба да бидат исполнети</w:t>
      </w:r>
      <w:r w:rsidR="0064617D" w:rsidRPr="008E3A85">
        <w:rPr>
          <w:rFonts w:ascii="StobiSerif Regular" w:hAnsi="StobiSerif Regular" w:cstheme="minorHAnsi"/>
          <w:sz w:val="22"/>
          <w:szCs w:val="22"/>
        </w:rPr>
        <w:t xml:space="preserve"> и следните барања</w:t>
      </w:r>
      <w:r w:rsidRPr="008E3A85">
        <w:rPr>
          <w:rFonts w:ascii="StobiSerif Regular" w:hAnsi="StobiSerif Regular" w:cstheme="minorHAnsi"/>
          <w:sz w:val="22"/>
          <w:szCs w:val="22"/>
        </w:rPr>
        <w:t>:</w:t>
      </w:r>
    </w:p>
    <w:p w14:paraId="0000086D" w14:textId="73B0D856" w:rsidR="006B1277" w:rsidRPr="008E3A85" w:rsidRDefault="00682CA3" w:rsidP="006D0F23">
      <w:pPr>
        <w:numPr>
          <w:ilvl w:val="0"/>
          <w:numId w:val="16"/>
        </w:numPr>
        <w:rPr>
          <w:rFonts w:ascii="StobiSerif Regular" w:hAnsi="StobiSerif Regular" w:cstheme="minorHAnsi"/>
          <w:sz w:val="22"/>
          <w:szCs w:val="22"/>
        </w:rPr>
      </w:pPr>
      <w:r w:rsidRPr="008E3A85">
        <w:rPr>
          <w:rFonts w:ascii="StobiSerif Regular" w:hAnsi="StobiSerif Regular" w:cstheme="minorHAnsi"/>
          <w:sz w:val="22"/>
          <w:szCs w:val="22"/>
        </w:rPr>
        <w:t xml:space="preserve">секоја модификација на </w:t>
      </w:r>
      <w:r w:rsidR="00C95D98" w:rsidRPr="008E3A85">
        <w:rPr>
          <w:rFonts w:ascii="StobiSerif Regular" w:hAnsi="StobiSerif Regular" w:cstheme="minorHAnsi"/>
          <w:sz w:val="22"/>
          <w:szCs w:val="22"/>
        </w:rPr>
        <w:t xml:space="preserve">клиничката студија на перформанси </w:t>
      </w:r>
      <w:r w:rsidRPr="008E3A85">
        <w:rPr>
          <w:rFonts w:ascii="StobiSerif Regular" w:hAnsi="StobiSerif Regular" w:cstheme="minorHAnsi"/>
          <w:sz w:val="22"/>
          <w:szCs w:val="22"/>
        </w:rPr>
        <w:t>треба да се пријави во согласност со член 106</w:t>
      </w:r>
      <w:r w:rsidR="0064617D" w:rsidRPr="008E3A85">
        <w:rPr>
          <w:rFonts w:ascii="StobiSerif Regular" w:hAnsi="StobiSerif Regular" w:cstheme="minorHAnsi"/>
          <w:sz w:val="22"/>
          <w:szCs w:val="22"/>
        </w:rPr>
        <w:t xml:space="preserve"> од овој закон</w:t>
      </w:r>
      <w:r w:rsidRPr="008E3A85">
        <w:rPr>
          <w:rFonts w:ascii="StobiSerif Regular" w:hAnsi="StobiSerif Regular" w:cstheme="minorHAnsi"/>
          <w:sz w:val="22"/>
          <w:szCs w:val="22"/>
        </w:rPr>
        <w:t>,</w:t>
      </w:r>
    </w:p>
    <w:p w14:paraId="0000086E" w14:textId="1BAE3916" w:rsidR="006B1277" w:rsidRPr="008E3A85" w:rsidRDefault="00682CA3" w:rsidP="006D0F23">
      <w:pPr>
        <w:numPr>
          <w:ilvl w:val="0"/>
          <w:numId w:val="16"/>
        </w:numPr>
        <w:rPr>
          <w:rFonts w:ascii="StobiSerif Regular" w:hAnsi="StobiSerif Regular" w:cstheme="minorHAnsi"/>
          <w:sz w:val="22"/>
          <w:szCs w:val="22"/>
        </w:rPr>
      </w:pPr>
      <w:r w:rsidRPr="008E3A85">
        <w:rPr>
          <w:rFonts w:ascii="StobiSerif Regular" w:hAnsi="StobiSerif Regular" w:cstheme="minorHAnsi"/>
          <w:sz w:val="22"/>
          <w:szCs w:val="22"/>
        </w:rPr>
        <w:t>обврските за вигиланца треба да се исполнат во согласност со Поглавје VIII 2</w:t>
      </w:r>
      <w:r w:rsidR="0064617D" w:rsidRPr="008E3A85">
        <w:rPr>
          <w:rFonts w:ascii="StobiSerif Regular" w:hAnsi="StobiSerif Regular" w:cstheme="minorHAnsi"/>
          <w:sz w:val="22"/>
          <w:szCs w:val="22"/>
        </w:rPr>
        <w:t xml:space="preserve"> од овој закон</w:t>
      </w:r>
      <w:r w:rsidRPr="008E3A85">
        <w:rPr>
          <w:rFonts w:ascii="StobiSerif Regular" w:hAnsi="StobiSerif Regular" w:cstheme="minorHAnsi"/>
          <w:sz w:val="22"/>
          <w:szCs w:val="22"/>
        </w:rPr>
        <w:t>,</w:t>
      </w:r>
    </w:p>
    <w:p w14:paraId="0000086F" w14:textId="59C40026" w:rsidR="006B1277" w:rsidRPr="008E3A85" w:rsidRDefault="00682CA3" w:rsidP="006D0F23">
      <w:pPr>
        <w:numPr>
          <w:ilvl w:val="0"/>
          <w:numId w:val="16"/>
        </w:numPr>
        <w:rPr>
          <w:rFonts w:ascii="StobiSerif Regular" w:hAnsi="StobiSerif Regular" w:cstheme="minorHAnsi"/>
          <w:sz w:val="22"/>
          <w:szCs w:val="22"/>
        </w:rPr>
      </w:pPr>
      <w:r w:rsidRPr="008E3A85">
        <w:rPr>
          <w:rFonts w:ascii="StobiSerif Regular" w:hAnsi="StobiSerif Regular" w:cstheme="minorHAnsi"/>
          <w:sz w:val="22"/>
          <w:szCs w:val="22"/>
        </w:rPr>
        <w:t xml:space="preserve">треба да се следат сите корективни или превентивни мерки </w:t>
      </w:r>
      <w:r w:rsidR="00417174" w:rsidRPr="008E3A85">
        <w:rPr>
          <w:rFonts w:ascii="StobiSerif Regular" w:hAnsi="StobiSerif Regular" w:cstheme="minorHAnsi"/>
          <w:sz w:val="22"/>
          <w:szCs w:val="22"/>
        </w:rPr>
        <w:t xml:space="preserve">определени </w:t>
      </w:r>
      <w:r w:rsidRPr="008E3A85">
        <w:rPr>
          <w:rFonts w:ascii="StobiSerif Regular" w:hAnsi="StobiSerif Regular" w:cstheme="minorHAnsi"/>
          <w:sz w:val="22"/>
          <w:szCs w:val="22"/>
        </w:rPr>
        <w:t xml:space="preserve">од </w:t>
      </w:r>
      <w:r w:rsidR="0064617D" w:rsidRPr="008E3A85">
        <w:rPr>
          <w:rFonts w:ascii="StobiSerif Regular" w:hAnsi="StobiSerif Regular" w:cstheme="minorHAnsi"/>
          <w:sz w:val="22"/>
          <w:szCs w:val="22"/>
        </w:rPr>
        <w:t>Агенцијата</w:t>
      </w:r>
      <w:r w:rsidRPr="008E3A85">
        <w:rPr>
          <w:rFonts w:ascii="StobiSerif Regular" w:hAnsi="StobiSerif Regular" w:cstheme="minorHAnsi"/>
          <w:sz w:val="22"/>
          <w:szCs w:val="22"/>
        </w:rPr>
        <w:t>,</w:t>
      </w:r>
    </w:p>
    <w:p w14:paraId="00000870" w14:textId="363C7067" w:rsidR="006B1277" w:rsidRPr="008E3A85" w:rsidRDefault="00682CA3" w:rsidP="006D0F23">
      <w:pPr>
        <w:numPr>
          <w:ilvl w:val="0"/>
          <w:numId w:val="16"/>
        </w:numPr>
        <w:rPr>
          <w:rFonts w:ascii="StobiSerif Regular" w:hAnsi="StobiSerif Regular" w:cstheme="minorHAnsi"/>
          <w:sz w:val="22"/>
          <w:szCs w:val="22"/>
        </w:rPr>
      </w:pPr>
      <w:r w:rsidRPr="008E3A85">
        <w:rPr>
          <w:rFonts w:ascii="StobiSerif Regular" w:hAnsi="StobiSerif Regular" w:cstheme="minorHAnsi"/>
          <w:sz w:val="22"/>
          <w:szCs w:val="22"/>
        </w:rPr>
        <w:t xml:space="preserve">спонзорот треба да ги исполни барањата </w:t>
      </w:r>
      <w:r w:rsidR="000E0A6C" w:rsidRPr="008E3A85">
        <w:rPr>
          <w:rFonts w:ascii="StobiSerif Regular" w:hAnsi="StobiSerif Regular" w:cstheme="minorHAnsi"/>
          <w:sz w:val="22"/>
          <w:szCs w:val="22"/>
        </w:rPr>
        <w:t xml:space="preserve">определени </w:t>
      </w:r>
      <w:r w:rsidRPr="008E3A85">
        <w:rPr>
          <w:rFonts w:ascii="StobiSerif Regular" w:hAnsi="StobiSerif Regular" w:cstheme="minorHAnsi"/>
          <w:sz w:val="22"/>
          <w:szCs w:val="22"/>
        </w:rPr>
        <w:t xml:space="preserve">од спонзорите на </w:t>
      </w:r>
      <w:r w:rsidR="00C95D98" w:rsidRPr="008E3A85">
        <w:rPr>
          <w:rFonts w:ascii="StobiSerif Regular" w:hAnsi="StobiSerif Regular" w:cstheme="minorHAnsi"/>
          <w:sz w:val="22"/>
          <w:szCs w:val="22"/>
        </w:rPr>
        <w:t xml:space="preserve">клинички студии </w:t>
      </w:r>
      <w:r w:rsidR="009D3BF5" w:rsidRPr="008E3A85">
        <w:rPr>
          <w:rFonts w:ascii="StobiSerif Regular" w:hAnsi="StobiSerif Regular" w:cstheme="minorHAnsi"/>
          <w:sz w:val="22"/>
          <w:szCs w:val="22"/>
        </w:rPr>
        <w:t>з</w:t>
      </w:r>
      <w:r w:rsidR="00C95D98" w:rsidRPr="008E3A85">
        <w:rPr>
          <w:rFonts w:ascii="StobiSerif Regular" w:hAnsi="StobiSerif Regular" w:cstheme="minorHAnsi"/>
          <w:sz w:val="22"/>
          <w:szCs w:val="22"/>
        </w:rPr>
        <w:t>а перформанси</w:t>
      </w:r>
      <w:r w:rsidRPr="008E3A85">
        <w:rPr>
          <w:rFonts w:ascii="StobiSerif Regular" w:hAnsi="StobiSerif Regular" w:cstheme="minorHAnsi"/>
          <w:sz w:val="22"/>
          <w:szCs w:val="22"/>
        </w:rPr>
        <w:t xml:space="preserve"> во дел А</w:t>
      </w:r>
      <w:r w:rsidR="002449A3" w:rsidRPr="008E3A85">
        <w:rPr>
          <w:rFonts w:ascii="StobiSerif Regular" w:hAnsi="StobiSerif Regular" w:cstheme="minorHAnsi"/>
          <w:sz w:val="22"/>
          <w:szCs w:val="22"/>
        </w:rPr>
        <w:t xml:space="preserve"> од оваа глав</w:t>
      </w:r>
      <w:r w:rsidR="007C517A" w:rsidRPr="008E3A85">
        <w:rPr>
          <w:rFonts w:ascii="StobiSerif Regular" w:hAnsi="StobiSerif Regular" w:cstheme="minorHAnsi"/>
          <w:sz w:val="22"/>
          <w:szCs w:val="22"/>
        </w:rPr>
        <w:t>а</w:t>
      </w:r>
      <w:r w:rsidRPr="008E3A85">
        <w:rPr>
          <w:rFonts w:ascii="StobiSerif Regular" w:hAnsi="StobiSerif Regular" w:cstheme="minorHAnsi"/>
          <w:sz w:val="22"/>
          <w:szCs w:val="22"/>
        </w:rPr>
        <w:t xml:space="preserve">, да подготви извештај и </w:t>
      </w:r>
      <w:r w:rsidR="00FD14BF" w:rsidRPr="008E3A85">
        <w:rPr>
          <w:rFonts w:ascii="StobiSerif Regular" w:hAnsi="StobiSerif Regular" w:cstheme="minorHAnsi"/>
          <w:sz w:val="22"/>
          <w:szCs w:val="22"/>
        </w:rPr>
        <w:t xml:space="preserve">да го </w:t>
      </w:r>
      <w:r w:rsidRPr="008E3A85">
        <w:rPr>
          <w:rFonts w:ascii="StobiSerif Regular" w:hAnsi="StobiSerif Regular" w:cstheme="minorHAnsi"/>
          <w:sz w:val="22"/>
          <w:szCs w:val="22"/>
        </w:rPr>
        <w:t xml:space="preserve">испрати до </w:t>
      </w:r>
      <w:r w:rsidR="00FD14BF"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согласно член 108</w:t>
      </w:r>
      <w:r w:rsidR="00FD14BF" w:rsidRPr="008E3A85">
        <w:rPr>
          <w:rFonts w:ascii="StobiSerif Regular" w:hAnsi="StobiSerif Regular" w:cstheme="minorHAnsi"/>
          <w:sz w:val="22"/>
          <w:szCs w:val="22"/>
        </w:rPr>
        <w:t xml:space="preserve"> од овој закон</w:t>
      </w:r>
      <w:r w:rsidRPr="008E3A85">
        <w:rPr>
          <w:rFonts w:ascii="StobiSerif Regular" w:hAnsi="StobiSerif Regular" w:cstheme="minorHAnsi"/>
          <w:sz w:val="22"/>
          <w:szCs w:val="22"/>
        </w:rPr>
        <w:t>.</w:t>
      </w:r>
    </w:p>
    <w:p w14:paraId="00000871" w14:textId="597177F8"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(5) Кога е неопходно да се спроведе студија за </w:t>
      </w:r>
      <w:r w:rsidR="00752B8B" w:rsidRPr="008E3A85">
        <w:rPr>
          <w:rFonts w:ascii="StobiSerif Regular" w:hAnsi="StobiSerif Regular" w:cstheme="minorHAnsi"/>
          <w:sz w:val="22"/>
          <w:szCs w:val="22"/>
        </w:rPr>
        <w:t xml:space="preserve">перформанси </w:t>
      </w:r>
      <w:r w:rsidRPr="008E3A85">
        <w:rPr>
          <w:rFonts w:ascii="StobiSerif Regular" w:hAnsi="StobiSerif Regular" w:cstheme="minorHAnsi"/>
          <w:sz w:val="22"/>
          <w:szCs w:val="22"/>
        </w:rPr>
        <w:t>на ИВД ко</w:t>
      </w:r>
      <w:r w:rsidR="00752B8B" w:rsidRPr="008E3A85">
        <w:rPr>
          <w:rFonts w:ascii="StobiSerif Regular" w:hAnsi="StobiSerif Regular" w:cstheme="minorHAnsi"/>
          <w:sz w:val="22"/>
          <w:szCs w:val="22"/>
        </w:rPr>
        <w:t>е</w:t>
      </w:r>
      <w:r w:rsidRPr="008E3A85">
        <w:rPr>
          <w:rFonts w:ascii="StobiSerif Regular" w:hAnsi="StobiSerif Regular" w:cstheme="minorHAnsi"/>
          <w:sz w:val="22"/>
          <w:szCs w:val="22"/>
        </w:rPr>
        <w:t xml:space="preserve"> веќе носи CE</w:t>
      </w:r>
      <w:r w:rsidR="00207A0C" w:rsidRPr="008E3A85">
        <w:rPr>
          <w:rFonts w:ascii="StobiSerif Regular" w:hAnsi="StobiSerif Regular" w:cstheme="minorHAnsi"/>
          <w:sz w:val="22"/>
          <w:szCs w:val="22"/>
        </w:rPr>
        <w:t xml:space="preserve"> или </w:t>
      </w:r>
      <w:r w:rsidRPr="008E3A85">
        <w:rPr>
          <w:rFonts w:ascii="StobiSerif Regular" w:hAnsi="StobiSerif Regular" w:cstheme="minorHAnsi"/>
          <w:sz w:val="22"/>
          <w:szCs w:val="22"/>
        </w:rPr>
        <w:t>национална ознака</w:t>
      </w:r>
      <w:r w:rsidR="00FE49AF" w:rsidRPr="008E3A85">
        <w:rPr>
          <w:rFonts w:ascii="StobiSerif Regular" w:hAnsi="StobiSerif Regular" w:cstheme="minorHAnsi"/>
          <w:sz w:val="22"/>
          <w:szCs w:val="22"/>
        </w:rPr>
        <w:t>,</w:t>
      </w:r>
      <w:r w:rsidRPr="008E3A85">
        <w:rPr>
          <w:rFonts w:ascii="StobiSerif Regular" w:hAnsi="StobiSerif Regular" w:cstheme="minorHAnsi"/>
          <w:sz w:val="22"/>
          <w:szCs w:val="22"/>
        </w:rPr>
        <w:t xml:space="preserve"> надвор од делокругот на неговата намена</w:t>
      </w:r>
      <w:r w:rsidR="00207A0C" w:rsidRPr="008E3A85">
        <w:rPr>
          <w:rFonts w:ascii="StobiSerif Regular" w:hAnsi="StobiSerif Regular" w:cstheme="minorHAnsi"/>
          <w:sz w:val="22"/>
          <w:szCs w:val="22"/>
        </w:rPr>
        <w:t>,</w:t>
      </w:r>
      <w:r w:rsidRPr="008E3A85">
        <w:rPr>
          <w:rFonts w:ascii="StobiSerif Regular" w:hAnsi="StobiSerif Regular" w:cstheme="minorHAnsi"/>
          <w:sz w:val="22"/>
          <w:szCs w:val="22"/>
        </w:rPr>
        <w:t xml:space="preserve"> се применуваат одредбите согласно делот А од оваа глава.</w:t>
      </w:r>
    </w:p>
    <w:p w14:paraId="02083B07" w14:textId="77777777" w:rsidR="00FE49AF" w:rsidRPr="008E3A85" w:rsidRDefault="00FE49AF">
      <w:pPr>
        <w:ind w:firstLine="0"/>
        <w:rPr>
          <w:rFonts w:ascii="StobiSerif Regular" w:hAnsi="StobiSerif Regular" w:cstheme="minorHAnsi"/>
          <w:sz w:val="22"/>
          <w:szCs w:val="22"/>
        </w:rPr>
      </w:pPr>
    </w:p>
    <w:p w14:paraId="00000873" w14:textId="3D536E4B" w:rsidR="006B1277" w:rsidRPr="008E3A85" w:rsidRDefault="00682CA3">
      <w:pPr>
        <w:ind w:firstLine="0"/>
        <w:rPr>
          <w:rFonts w:ascii="StobiSerif Regular" w:hAnsi="StobiSerif Regular" w:cstheme="minorHAnsi"/>
          <w:sz w:val="22"/>
          <w:szCs w:val="22"/>
          <w:u w:val="single"/>
        </w:rPr>
      </w:pPr>
      <w:r w:rsidRPr="008E3A85">
        <w:rPr>
          <w:rFonts w:ascii="StobiSerif Regular" w:hAnsi="StobiSerif Regular" w:cstheme="minorHAnsi"/>
          <w:sz w:val="22"/>
          <w:szCs w:val="22"/>
          <w:u w:val="single"/>
        </w:rPr>
        <w:t>3. Евидентирање и известување за несакани настани кои се јавуваат за време на клиничките испитувања и клинички</w:t>
      </w:r>
      <w:r w:rsidR="00C95D98" w:rsidRPr="008E3A85">
        <w:rPr>
          <w:rFonts w:ascii="StobiSerif Regular" w:hAnsi="StobiSerif Regular" w:cstheme="minorHAnsi"/>
          <w:sz w:val="22"/>
          <w:szCs w:val="22"/>
          <w:u w:val="single"/>
        </w:rPr>
        <w:t>те</w:t>
      </w:r>
      <w:r w:rsidRPr="008E3A85">
        <w:rPr>
          <w:rFonts w:ascii="StobiSerif Regular" w:hAnsi="StobiSerif Regular" w:cstheme="minorHAnsi"/>
          <w:sz w:val="22"/>
          <w:szCs w:val="22"/>
          <w:u w:val="single"/>
        </w:rPr>
        <w:t xml:space="preserve"> </w:t>
      </w:r>
      <w:r w:rsidR="00C95D98" w:rsidRPr="008E3A85">
        <w:rPr>
          <w:rFonts w:ascii="StobiSerif Regular" w:hAnsi="StobiSerif Regular" w:cstheme="minorHAnsi"/>
          <w:sz w:val="22"/>
          <w:szCs w:val="22"/>
          <w:u w:val="single"/>
        </w:rPr>
        <w:t xml:space="preserve">студии </w:t>
      </w:r>
      <w:r w:rsidR="009D3BF5" w:rsidRPr="008E3A85">
        <w:rPr>
          <w:rFonts w:ascii="StobiSerif Regular" w:hAnsi="StobiSerif Regular" w:cstheme="minorHAnsi"/>
          <w:sz w:val="22"/>
          <w:szCs w:val="22"/>
          <w:u w:val="single"/>
        </w:rPr>
        <w:t>з</w:t>
      </w:r>
      <w:r w:rsidR="00C95D98" w:rsidRPr="008E3A85">
        <w:rPr>
          <w:rFonts w:ascii="StobiSerif Regular" w:hAnsi="StobiSerif Regular" w:cstheme="minorHAnsi"/>
          <w:sz w:val="22"/>
          <w:szCs w:val="22"/>
          <w:u w:val="single"/>
        </w:rPr>
        <w:t xml:space="preserve">а </w:t>
      </w:r>
      <w:r w:rsidRPr="008E3A85">
        <w:rPr>
          <w:rFonts w:ascii="StobiSerif Regular" w:hAnsi="StobiSerif Regular" w:cstheme="minorHAnsi"/>
          <w:sz w:val="22"/>
          <w:szCs w:val="22"/>
          <w:u w:val="single"/>
        </w:rPr>
        <w:t>перформанси</w:t>
      </w:r>
    </w:p>
    <w:p w14:paraId="00000874" w14:textId="77777777" w:rsidR="006B1277" w:rsidRPr="008E3A85" w:rsidRDefault="006B1277">
      <w:pPr>
        <w:rPr>
          <w:rFonts w:ascii="StobiSerif Regular" w:hAnsi="StobiSerif Regular" w:cstheme="minorHAnsi"/>
          <w:sz w:val="22"/>
          <w:szCs w:val="22"/>
        </w:rPr>
      </w:pPr>
    </w:p>
    <w:p w14:paraId="00000876" w14:textId="4C20C526" w:rsidR="006B1277" w:rsidRPr="008E3A85" w:rsidRDefault="00682CA3" w:rsidP="00C95D98">
      <w:pPr>
        <w:jc w:val="center"/>
        <w:rPr>
          <w:rFonts w:ascii="StobiSerif Regular" w:hAnsi="StobiSerif Regular" w:cstheme="minorHAnsi"/>
          <w:sz w:val="22"/>
          <w:szCs w:val="22"/>
        </w:rPr>
      </w:pPr>
      <w:r w:rsidRPr="008E3A85">
        <w:rPr>
          <w:rFonts w:ascii="StobiSerif Regular" w:hAnsi="StobiSerif Regular" w:cstheme="minorHAnsi"/>
          <w:sz w:val="22"/>
          <w:szCs w:val="22"/>
        </w:rPr>
        <w:t>Член 110</w:t>
      </w:r>
    </w:p>
    <w:p w14:paraId="00000877" w14:textId="4AB70DEE"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w:t>
      </w:r>
      <w:r w:rsidR="00C95D98" w:rsidRPr="008E3A85">
        <w:rPr>
          <w:rFonts w:ascii="StobiSerif Regular" w:hAnsi="StobiSerif Regular" w:cstheme="minorHAnsi"/>
          <w:sz w:val="22"/>
          <w:szCs w:val="22"/>
        </w:rPr>
        <w:t>О</w:t>
      </w:r>
      <w:r w:rsidRPr="008E3A85">
        <w:rPr>
          <w:rFonts w:ascii="StobiSerif Regular" w:hAnsi="StobiSerif Regular" w:cstheme="minorHAnsi"/>
          <w:sz w:val="22"/>
          <w:szCs w:val="22"/>
        </w:rPr>
        <w:t>бврски на спонзорот)</w:t>
      </w:r>
    </w:p>
    <w:p w14:paraId="00000878" w14:textId="77777777" w:rsidR="006B1277" w:rsidRPr="008E3A85" w:rsidRDefault="006B1277">
      <w:pPr>
        <w:rPr>
          <w:rFonts w:ascii="StobiSerif Regular" w:hAnsi="StobiSerif Regular" w:cstheme="minorHAnsi"/>
          <w:sz w:val="22"/>
          <w:szCs w:val="22"/>
        </w:rPr>
      </w:pPr>
    </w:p>
    <w:p w14:paraId="00000879" w14:textId="763E5ED1" w:rsidR="006B1277" w:rsidRPr="008E3A85" w:rsidRDefault="00682CA3" w:rsidP="008205EB">
      <w:pPr>
        <w:ind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За целите на собирање, анализа, следење на несаканите настани за време на клиничкото испитување на средства и студиите </w:t>
      </w:r>
      <w:r w:rsidR="00C95D98" w:rsidRPr="008E3A85">
        <w:rPr>
          <w:rFonts w:ascii="StobiSerif Regular" w:hAnsi="StobiSerif Regular" w:cstheme="minorHAnsi"/>
          <w:sz w:val="22"/>
          <w:szCs w:val="22"/>
        </w:rPr>
        <w:t>н</w:t>
      </w:r>
      <w:r w:rsidRPr="008E3A85">
        <w:rPr>
          <w:rFonts w:ascii="StobiSerif Regular" w:hAnsi="StobiSerif Regular" w:cstheme="minorHAnsi"/>
          <w:sz w:val="22"/>
          <w:szCs w:val="22"/>
        </w:rPr>
        <w:t>а перформанси на ИВД од член 100</w:t>
      </w:r>
      <w:r w:rsidR="00A42848" w:rsidRPr="008E3A85">
        <w:rPr>
          <w:rFonts w:ascii="StobiSerif Regular" w:hAnsi="StobiSerif Regular" w:cstheme="minorHAnsi"/>
          <w:sz w:val="22"/>
          <w:szCs w:val="22"/>
        </w:rPr>
        <w:t xml:space="preserve"> став </w:t>
      </w:r>
      <w:r w:rsidRPr="008E3A85">
        <w:rPr>
          <w:rFonts w:ascii="StobiSerif Regular" w:hAnsi="StobiSerif Regular" w:cstheme="minorHAnsi"/>
          <w:sz w:val="22"/>
          <w:szCs w:val="22"/>
        </w:rPr>
        <w:t>(1)</w:t>
      </w:r>
      <w:r w:rsidR="00A42848" w:rsidRPr="008E3A85">
        <w:rPr>
          <w:rFonts w:ascii="StobiSerif Regular" w:hAnsi="StobiSerif Regular" w:cstheme="minorHAnsi"/>
          <w:sz w:val="22"/>
          <w:szCs w:val="22"/>
        </w:rPr>
        <w:t xml:space="preserve"> од овој закон</w:t>
      </w:r>
      <w:r w:rsidRPr="008E3A85">
        <w:rPr>
          <w:rFonts w:ascii="StobiSerif Regular" w:hAnsi="StobiSerif Regular" w:cstheme="minorHAnsi"/>
          <w:sz w:val="22"/>
          <w:szCs w:val="22"/>
        </w:rPr>
        <w:t>, како и преземањето</w:t>
      </w:r>
      <w:r w:rsidR="00C95D98"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 xml:space="preserve">неопходни мерки, спонзорот е должен да воспостави и да управува со систем </w:t>
      </w:r>
      <w:r w:rsidR="00C95D98" w:rsidRPr="008E3A85">
        <w:rPr>
          <w:rFonts w:ascii="StobiSerif Regular" w:hAnsi="StobiSerif Regular" w:cstheme="minorHAnsi"/>
          <w:sz w:val="22"/>
          <w:szCs w:val="22"/>
        </w:rPr>
        <w:t>н</w:t>
      </w:r>
      <w:r w:rsidRPr="008E3A85">
        <w:rPr>
          <w:rFonts w:ascii="StobiSerif Regular" w:hAnsi="StobiSerif Regular" w:cstheme="minorHAnsi"/>
          <w:sz w:val="22"/>
          <w:szCs w:val="22"/>
        </w:rPr>
        <w:t>а вигиланца кој ги вклучува следните обврски и должности:</w:t>
      </w:r>
    </w:p>
    <w:p w14:paraId="0000087A" w14:textId="77777777" w:rsidR="006B1277" w:rsidRPr="008E3A85" w:rsidRDefault="006B1277">
      <w:pPr>
        <w:ind w:firstLine="0"/>
        <w:rPr>
          <w:rFonts w:ascii="StobiSerif Regular" w:hAnsi="StobiSerif Regular" w:cstheme="minorHAnsi"/>
          <w:sz w:val="22"/>
          <w:szCs w:val="22"/>
        </w:rPr>
      </w:pPr>
    </w:p>
    <w:p w14:paraId="0000087B" w14:textId="5BCE605D" w:rsidR="006B1277" w:rsidRPr="008E3A85" w:rsidRDefault="00682CA3">
      <w:pPr>
        <w:rPr>
          <w:rFonts w:ascii="StobiSerif Regular" w:hAnsi="StobiSerif Regular" w:cstheme="minorHAnsi"/>
          <w:sz w:val="22"/>
          <w:szCs w:val="22"/>
        </w:rPr>
      </w:pPr>
      <w:r w:rsidRPr="008E3A85">
        <w:rPr>
          <w:rFonts w:ascii="StobiSerif Regular" w:hAnsi="StobiSerif Regular" w:cstheme="minorHAnsi"/>
          <w:sz w:val="22"/>
          <w:szCs w:val="22"/>
        </w:rPr>
        <w:t xml:space="preserve">1. Спонзорот води </w:t>
      </w:r>
      <w:r w:rsidR="00C95D98" w:rsidRPr="008E3A85">
        <w:rPr>
          <w:rFonts w:ascii="StobiSerif Regular" w:hAnsi="StobiSerif Regular" w:cstheme="minorHAnsi"/>
          <w:sz w:val="22"/>
          <w:szCs w:val="22"/>
        </w:rPr>
        <w:t xml:space="preserve">комплетна </w:t>
      </w:r>
      <w:r w:rsidRPr="008E3A85">
        <w:rPr>
          <w:rFonts w:ascii="StobiSerif Regular" w:hAnsi="StobiSerif Regular" w:cstheme="minorHAnsi"/>
          <w:sz w:val="22"/>
          <w:szCs w:val="22"/>
        </w:rPr>
        <w:t>евиденција за:</w:t>
      </w:r>
    </w:p>
    <w:p w14:paraId="0000087D" w14:textId="7F86C20A"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(а) секој несакан настан идентификуван во планот за клиничко испитување/студија </w:t>
      </w:r>
      <w:r w:rsidR="008F7997" w:rsidRPr="008E3A85">
        <w:rPr>
          <w:rFonts w:ascii="StobiSerif Regular" w:hAnsi="StobiSerif Regular" w:cstheme="minorHAnsi"/>
          <w:sz w:val="22"/>
          <w:szCs w:val="22"/>
        </w:rPr>
        <w:t>з</w:t>
      </w:r>
      <w:r w:rsidRPr="008E3A85">
        <w:rPr>
          <w:rFonts w:ascii="StobiSerif Regular" w:hAnsi="StobiSerif Regular" w:cstheme="minorHAnsi"/>
          <w:sz w:val="22"/>
          <w:szCs w:val="22"/>
        </w:rPr>
        <w:t>а перформанс</w:t>
      </w:r>
      <w:r w:rsidR="00FF70EF" w:rsidRPr="008E3A85">
        <w:rPr>
          <w:rFonts w:ascii="StobiSerif Regular" w:hAnsi="StobiSerif Regular" w:cstheme="minorHAnsi"/>
          <w:sz w:val="22"/>
          <w:szCs w:val="22"/>
        </w:rPr>
        <w:t>и</w:t>
      </w:r>
      <w:r w:rsidRPr="008E3A85">
        <w:rPr>
          <w:rFonts w:ascii="StobiSerif Regular" w:hAnsi="StobiSerif Regular" w:cstheme="minorHAnsi"/>
          <w:sz w:val="22"/>
          <w:szCs w:val="22"/>
        </w:rPr>
        <w:t xml:space="preserve"> како критичен за евалуација на резултатите од тоа клиничко испитување на медицинските средства;</w:t>
      </w:r>
    </w:p>
    <w:p w14:paraId="0000087E" w14:textId="77777777" w:rsidR="006B1277" w:rsidRPr="008E3A85" w:rsidRDefault="00682CA3">
      <w:pPr>
        <w:ind w:firstLine="720"/>
        <w:rPr>
          <w:rFonts w:ascii="StobiSerif Regular" w:hAnsi="StobiSerif Regular" w:cstheme="minorHAnsi"/>
          <w:sz w:val="22"/>
          <w:szCs w:val="22"/>
        </w:rPr>
      </w:pPr>
      <w:r w:rsidRPr="008E3A85">
        <w:rPr>
          <w:rFonts w:ascii="StobiSerif Regular" w:hAnsi="StobiSerif Regular" w:cstheme="minorHAnsi"/>
          <w:sz w:val="22"/>
          <w:szCs w:val="22"/>
        </w:rPr>
        <w:t>(б) секој сериозен несакан настан;</w:t>
      </w:r>
    </w:p>
    <w:p w14:paraId="0000087F" w14:textId="0836804C"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(в) </w:t>
      </w:r>
      <w:r w:rsidR="00FF70EF" w:rsidRPr="008E3A85">
        <w:rPr>
          <w:rFonts w:ascii="StobiSerif Regular" w:hAnsi="StobiSerif Regular" w:cstheme="minorHAnsi"/>
          <w:sz w:val="22"/>
          <w:szCs w:val="22"/>
        </w:rPr>
        <w:t xml:space="preserve">секој </w:t>
      </w:r>
      <w:r w:rsidRPr="008E3A85">
        <w:rPr>
          <w:rFonts w:ascii="StobiSerif Regular" w:hAnsi="StobiSerif Regular" w:cstheme="minorHAnsi"/>
          <w:sz w:val="22"/>
          <w:szCs w:val="22"/>
        </w:rPr>
        <w:t xml:space="preserve">недостаток на средството/ИВД што може да доведе до сериозен несакан настан </w:t>
      </w:r>
      <w:r w:rsidR="000E0A6C" w:rsidRPr="008E3A85">
        <w:rPr>
          <w:rFonts w:ascii="StobiSerif Regular" w:hAnsi="StobiSerif Regular" w:cstheme="minorHAnsi"/>
          <w:sz w:val="22"/>
          <w:szCs w:val="22"/>
        </w:rPr>
        <w:t xml:space="preserve">ако </w:t>
      </w:r>
      <w:r w:rsidRPr="008E3A85">
        <w:rPr>
          <w:rFonts w:ascii="StobiSerif Regular" w:hAnsi="StobiSerif Regular" w:cstheme="minorHAnsi"/>
          <w:sz w:val="22"/>
          <w:szCs w:val="22"/>
        </w:rPr>
        <w:t xml:space="preserve">не била преземена соодветна мерка, не била преземена интервенција или </w:t>
      </w:r>
      <w:r w:rsidR="000E0A6C" w:rsidRPr="008E3A85">
        <w:rPr>
          <w:rFonts w:ascii="StobiSerif Regular" w:hAnsi="StobiSerif Regular" w:cstheme="minorHAnsi"/>
          <w:sz w:val="22"/>
          <w:szCs w:val="22"/>
        </w:rPr>
        <w:t xml:space="preserve">ако </w:t>
      </w:r>
      <w:r w:rsidRPr="008E3A85">
        <w:rPr>
          <w:rFonts w:ascii="StobiSerif Regular" w:hAnsi="StobiSerif Regular" w:cstheme="minorHAnsi"/>
          <w:sz w:val="22"/>
          <w:szCs w:val="22"/>
        </w:rPr>
        <w:t>околностите биле неповолни;</w:t>
      </w:r>
      <w:r w:rsidR="00A71D8C" w:rsidRPr="008E3A85">
        <w:rPr>
          <w:rFonts w:ascii="StobiSerif Regular" w:hAnsi="StobiSerif Regular" w:cstheme="minorHAnsi"/>
          <w:sz w:val="22"/>
          <w:szCs w:val="22"/>
        </w:rPr>
        <w:t xml:space="preserve"> и</w:t>
      </w:r>
    </w:p>
    <w:p w14:paraId="00000880" w14:textId="0F3312D5" w:rsidR="006B1277" w:rsidRPr="008E3A85" w:rsidRDefault="00682CA3">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(г) секое ново знаење поврзано со </w:t>
      </w:r>
      <w:r w:rsidR="00A71D8C" w:rsidRPr="008E3A85">
        <w:rPr>
          <w:rFonts w:ascii="StobiSerif Regular" w:hAnsi="StobiSerif Regular" w:cstheme="minorHAnsi"/>
          <w:sz w:val="22"/>
          <w:szCs w:val="22"/>
        </w:rPr>
        <w:t xml:space="preserve">кој </w:t>
      </w:r>
      <w:r w:rsidRPr="008E3A85">
        <w:rPr>
          <w:rFonts w:ascii="StobiSerif Regular" w:hAnsi="StobiSerif Regular" w:cstheme="minorHAnsi"/>
          <w:sz w:val="22"/>
          <w:szCs w:val="22"/>
        </w:rPr>
        <w:t>било</w:t>
      </w:r>
      <w:r w:rsidR="008F7997"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 xml:space="preserve">настан наведен во точките (а) </w:t>
      </w:r>
      <w:r w:rsidR="000E0A6C" w:rsidRPr="008E3A85">
        <w:rPr>
          <w:rFonts w:ascii="StobiSerif Regular" w:hAnsi="StobiSerif Regular" w:cstheme="minorHAnsi"/>
          <w:sz w:val="22"/>
          <w:szCs w:val="22"/>
        </w:rPr>
        <w:t xml:space="preserve">(б) и </w:t>
      </w:r>
      <w:r w:rsidRPr="008E3A85">
        <w:rPr>
          <w:rFonts w:ascii="StobiSerif Regular" w:hAnsi="StobiSerif Regular" w:cstheme="minorHAnsi"/>
          <w:sz w:val="22"/>
          <w:szCs w:val="22"/>
        </w:rPr>
        <w:t>(в)</w:t>
      </w:r>
      <w:r w:rsidR="00A71D8C" w:rsidRPr="008E3A85">
        <w:rPr>
          <w:rFonts w:ascii="StobiSerif Regular" w:hAnsi="StobiSerif Regular" w:cstheme="minorHAnsi"/>
          <w:sz w:val="22"/>
          <w:szCs w:val="22"/>
        </w:rPr>
        <w:t xml:space="preserve"> од овој став</w:t>
      </w:r>
      <w:r w:rsidRPr="008E3A85">
        <w:rPr>
          <w:rFonts w:ascii="StobiSerif Regular" w:hAnsi="StobiSerif Regular" w:cstheme="minorHAnsi"/>
          <w:sz w:val="22"/>
          <w:szCs w:val="22"/>
        </w:rPr>
        <w:t>.</w:t>
      </w:r>
    </w:p>
    <w:p w14:paraId="00000881" w14:textId="6D9E38A6" w:rsidR="006B1277" w:rsidRPr="008E3A85" w:rsidRDefault="00682CA3">
      <w:pPr>
        <w:rPr>
          <w:rFonts w:ascii="StobiSerif Regular" w:hAnsi="StobiSerif Regular" w:cstheme="minorHAnsi"/>
          <w:sz w:val="22"/>
          <w:szCs w:val="22"/>
        </w:rPr>
      </w:pPr>
      <w:r w:rsidRPr="008E3A85">
        <w:rPr>
          <w:rFonts w:ascii="StobiSerif Regular" w:hAnsi="StobiSerif Regular" w:cstheme="minorHAnsi"/>
          <w:sz w:val="22"/>
          <w:szCs w:val="22"/>
        </w:rPr>
        <w:t>2. Спонзорот веднаш</w:t>
      </w:r>
      <w:r w:rsidR="00FF70EF" w:rsidRPr="008E3A85">
        <w:rPr>
          <w:rFonts w:ascii="StobiSerif Regular" w:hAnsi="StobiSerif Regular" w:cstheme="minorHAnsi"/>
          <w:sz w:val="22"/>
          <w:szCs w:val="22"/>
        </w:rPr>
        <w:t xml:space="preserve"> ја</w:t>
      </w:r>
      <w:r w:rsidRPr="008E3A85">
        <w:rPr>
          <w:rFonts w:ascii="StobiSerif Regular" w:hAnsi="StobiSerif Regular" w:cstheme="minorHAnsi"/>
          <w:sz w:val="22"/>
          <w:szCs w:val="22"/>
        </w:rPr>
        <w:t xml:space="preserve"> известува </w:t>
      </w:r>
      <w:r w:rsidR="00246E0F" w:rsidRPr="008E3A85">
        <w:rPr>
          <w:rFonts w:ascii="StobiSerif Regular" w:hAnsi="StobiSerif Regular" w:cstheme="minorHAnsi"/>
          <w:sz w:val="22"/>
          <w:szCs w:val="22"/>
        </w:rPr>
        <w:t>А</w:t>
      </w:r>
      <w:r w:rsidR="00870805" w:rsidRPr="008E3A85">
        <w:rPr>
          <w:rFonts w:ascii="StobiSerif Regular" w:hAnsi="StobiSerif Regular" w:cstheme="minorHAnsi"/>
          <w:sz w:val="22"/>
          <w:szCs w:val="22"/>
        </w:rPr>
        <w:t xml:space="preserve">генцијата </w:t>
      </w:r>
      <w:r w:rsidRPr="008E3A85">
        <w:rPr>
          <w:rFonts w:ascii="StobiSerif Regular" w:hAnsi="StobiSerif Regular" w:cstheme="minorHAnsi"/>
          <w:sz w:val="22"/>
          <w:szCs w:val="22"/>
        </w:rPr>
        <w:t>за :</w:t>
      </w:r>
    </w:p>
    <w:p w14:paraId="00000882" w14:textId="7D0ADF05"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(а) секој сериозен несакан настан (SAE) кој има причинско-последична врска со средството/ИВД кое се </w:t>
      </w:r>
      <w:r w:rsidR="00FF70EF" w:rsidRPr="008E3A85">
        <w:rPr>
          <w:rFonts w:ascii="StobiSerif Regular" w:hAnsi="StobiSerif Regular" w:cstheme="minorHAnsi"/>
          <w:sz w:val="22"/>
          <w:szCs w:val="22"/>
        </w:rPr>
        <w:t>ис</w:t>
      </w:r>
      <w:r w:rsidRPr="008E3A85">
        <w:rPr>
          <w:rFonts w:ascii="StobiSerif Regular" w:hAnsi="StobiSerif Regular" w:cstheme="minorHAnsi"/>
          <w:sz w:val="22"/>
          <w:szCs w:val="22"/>
        </w:rPr>
        <w:t>питува</w:t>
      </w:r>
      <w:r w:rsidR="00017158" w:rsidRPr="008E3A85">
        <w:rPr>
          <w:rFonts w:ascii="StobiSerif Regular" w:hAnsi="StobiSerif Regular" w:cstheme="minorHAnsi"/>
          <w:sz w:val="22"/>
          <w:szCs w:val="22"/>
        </w:rPr>
        <w:t xml:space="preserve"> и/или </w:t>
      </w:r>
      <w:r w:rsidRPr="008E3A85">
        <w:rPr>
          <w:rFonts w:ascii="StobiSerif Regular" w:hAnsi="StobiSerif Regular" w:cstheme="minorHAnsi"/>
          <w:sz w:val="22"/>
          <w:szCs w:val="22"/>
        </w:rPr>
        <w:t>споредбениот  производ, постапката за тестирање или каде што таква</w:t>
      </w:r>
      <w:r w:rsidR="00017158" w:rsidRPr="008E3A85">
        <w:rPr>
          <w:rFonts w:ascii="StobiSerif Regular" w:hAnsi="StobiSerif Regular" w:cstheme="minorHAnsi"/>
          <w:sz w:val="22"/>
          <w:szCs w:val="22"/>
        </w:rPr>
        <w:t>та</w:t>
      </w:r>
      <w:r w:rsidRPr="008E3A85">
        <w:rPr>
          <w:rFonts w:ascii="StobiSerif Regular" w:hAnsi="StobiSerif Regular" w:cstheme="minorHAnsi"/>
          <w:sz w:val="22"/>
          <w:szCs w:val="22"/>
        </w:rPr>
        <w:t xml:space="preserve"> причинска врска е разумно можна;</w:t>
      </w:r>
    </w:p>
    <w:p w14:paraId="00000883" w14:textId="69F03894"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(б) </w:t>
      </w:r>
      <w:r w:rsidR="00FF70EF" w:rsidRPr="008E3A85">
        <w:rPr>
          <w:rFonts w:ascii="StobiSerif Regular" w:hAnsi="StobiSerif Regular" w:cstheme="minorHAnsi"/>
          <w:sz w:val="22"/>
          <w:szCs w:val="22"/>
        </w:rPr>
        <w:t>секој</w:t>
      </w:r>
      <w:r w:rsidRPr="008E3A85">
        <w:rPr>
          <w:rFonts w:ascii="StobiSerif Regular" w:hAnsi="StobiSerif Regular" w:cstheme="minorHAnsi"/>
          <w:sz w:val="22"/>
          <w:szCs w:val="22"/>
        </w:rPr>
        <w:t xml:space="preserve"> недостаток на средството/ИВД што може да доведе до сериозен несакан настан, </w:t>
      </w:r>
      <w:r w:rsidR="000E0A6C" w:rsidRPr="008E3A85">
        <w:rPr>
          <w:rFonts w:ascii="StobiSerif Regular" w:hAnsi="StobiSerif Regular" w:cstheme="minorHAnsi"/>
          <w:sz w:val="22"/>
          <w:szCs w:val="22"/>
        </w:rPr>
        <w:t xml:space="preserve">ако </w:t>
      </w:r>
      <w:r w:rsidR="00FF70EF" w:rsidRPr="008E3A85">
        <w:rPr>
          <w:rFonts w:ascii="StobiSerif Regular" w:hAnsi="StobiSerif Regular" w:cstheme="minorHAnsi"/>
          <w:sz w:val="22"/>
          <w:szCs w:val="22"/>
        </w:rPr>
        <w:t xml:space="preserve">не била преземена </w:t>
      </w:r>
      <w:r w:rsidRPr="008E3A85">
        <w:rPr>
          <w:rFonts w:ascii="StobiSerif Regular" w:hAnsi="StobiSerif Regular" w:cstheme="minorHAnsi"/>
          <w:sz w:val="22"/>
          <w:szCs w:val="22"/>
        </w:rPr>
        <w:t>соодветна мерка, интервенција или околностите биле понеповолни;</w:t>
      </w:r>
    </w:p>
    <w:p w14:paraId="00000884" w14:textId="73CE908F"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(в) секое ново </w:t>
      </w:r>
      <w:r w:rsidR="00EB0DA7" w:rsidRPr="008E3A85">
        <w:rPr>
          <w:rFonts w:ascii="StobiSerif Regular" w:hAnsi="StobiSerif Regular" w:cstheme="minorHAnsi"/>
          <w:sz w:val="22"/>
          <w:szCs w:val="22"/>
        </w:rPr>
        <w:t xml:space="preserve">сознание </w:t>
      </w:r>
      <w:r w:rsidRPr="008E3A85">
        <w:rPr>
          <w:rFonts w:ascii="StobiSerif Regular" w:hAnsi="StobiSerif Regular" w:cstheme="minorHAnsi"/>
          <w:sz w:val="22"/>
          <w:szCs w:val="22"/>
        </w:rPr>
        <w:t>поврзано со кој било настан наведен во точките (а) и (б)</w:t>
      </w:r>
      <w:r w:rsidR="00246E0F" w:rsidRPr="008E3A85">
        <w:rPr>
          <w:rFonts w:ascii="StobiSerif Regular" w:hAnsi="StobiSerif Regular" w:cstheme="minorHAnsi"/>
          <w:sz w:val="22"/>
          <w:szCs w:val="22"/>
        </w:rPr>
        <w:t xml:space="preserve"> од овој став</w:t>
      </w:r>
      <w:r w:rsidRPr="008E3A85">
        <w:rPr>
          <w:rFonts w:ascii="StobiSerif Regular" w:hAnsi="StobiSerif Regular" w:cstheme="minorHAnsi"/>
          <w:sz w:val="22"/>
          <w:szCs w:val="22"/>
        </w:rPr>
        <w:t xml:space="preserve">. </w:t>
      </w:r>
    </w:p>
    <w:p w14:paraId="00000885" w14:textId="568CB3A9"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3. На барање на </w:t>
      </w:r>
      <w:r w:rsidR="006A43A1" w:rsidRPr="008E3A85">
        <w:rPr>
          <w:rFonts w:ascii="StobiSerif Regular" w:hAnsi="StobiSerif Regular" w:cstheme="minorHAnsi"/>
          <w:sz w:val="22"/>
          <w:szCs w:val="22"/>
        </w:rPr>
        <w:t>Агенцијата</w:t>
      </w:r>
      <w:r w:rsidRPr="008E3A85">
        <w:rPr>
          <w:rFonts w:ascii="StobiSerif Regular" w:hAnsi="StobiSerif Regular" w:cstheme="minorHAnsi"/>
          <w:sz w:val="22"/>
          <w:szCs w:val="22"/>
        </w:rPr>
        <w:t xml:space="preserve">, спонзорот ги доставува сите информации кои се однесуваат на став </w:t>
      </w:r>
      <w:r w:rsidR="006A43A1" w:rsidRPr="008E3A85">
        <w:rPr>
          <w:rFonts w:ascii="StobiSerif Regular" w:hAnsi="StobiSerif Regular" w:cstheme="minorHAnsi"/>
          <w:sz w:val="22"/>
          <w:szCs w:val="22"/>
        </w:rPr>
        <w:t>(</w:t>
      </w:r>
      <w:r w:rsidRPr="008E3A85">
        <w:rPr>
          <w:rFonts w:ascii="StobiSerif Regular" w:hAnsi="StobiSerif Regular" w:cstheme="minorHAnsi"/>
          <w:sz w:val="22"/>
          <w:szCs w:val="22"/>
        </w:rPr>
        <w:t>1</w:t>
      </w:r>
      <w:r w:rsidR="006A43A1" w:rsidRPr="008E3A85">
        <w:rPr>
          <w:rFonts w:ascii="StobiSerif Regular" w:hAnsi="StobiSerif Regular" w:cstheme="minorHAnsi"/>
          <w:sz w:val="22"/>
          <w:szCs w:val="22"/>
        </w:rPr>
        <w:t>) од овој член</w:t>
      </w:r>
      <w:r w:rsidRPr="008E3A85">
        <w:rPr>
          <w:rFonts w:ascii="StobiSerif Regular" w:hAnsi="StobiSerif Regular" w:cstheme="minorHAnsi"/>
          <w:sz w:val="22"/>
          <w:szCs w:val="22"/>
        </w:rPr>
        <w:t>.</w:t>
      </w:r>
    </w:p>
    <w:p w14:paraId="57BEB526" w14:textId="74A9E83D" w:rsidR="00BE63FA"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4. Спонзорот, исто така, ја информира </w:t>
      </w:r>
      <w:r w:rsidR="006A43A1"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 xml:space="preserve">за </w:t>
      </w:r>
      <w:r w:rsidR="006A43A1" w:rsidRPr="008E3A85">
        <w:rPr>
          <w:rFonts w:ascii="StobiSerif Regular" w:hAnsi="StobiSerif Regular" w:cstheme="minorHAnsi"/>
          <w:sz w:val="22"/>
          <w:szCs w:val="22"/>
        </w:rPr>
        <w:t xml:space="preserve">кој </w:t>
      </w:r>
      <w:r w:rsidRPr="008E3A85">
        <w:rPr>
          <w:rFonts w:ascii="StobiSerif Regular" w:hAnsi="StobiSerif Regular" w:cstheme="minorHAnsi"/>
          <w:sz w:val="22"/>
          <w:szCs w:val="22"/>
        </w:rPr>
        <w:t xml:space="preserve">било настан наведен во став </w:t>
      </w:r>
      <w:r w:rsidR="006A43A1" w:rsidRPr="008E3A85">
        <w:rPr>
          <w:rFonts w:ascii="StobiSerif Regular" w:hAnsi="StobiSerif Regular" w:cstheme="minorHAnsi"/>
          <w:sz w:val="22"/>
          <w:szCs w:val="22"/>
        </w:rPr>
        <w:t>(</w:t>
      </w:r>
      <w:r w:rsidRPr="008E3A85">
        <w:rPr>
          <w:rFonts w:ascii="StobiSerif Regular" w:hAnsi="StobiSerif Regular" w:cstheme="minorHAnsi"/>
          <w:sz w:val="22"/>
          <w:szCs w:val="22"/>
        </w:rPr>
        <w:t>2</w:t>
      </w:r>
      <w:r w:rsidR="006A43A1" w:rsidRPr="008E3A85">
        <w:rPr>
          <w:rFonts w:ascii="StobiSerif Regular" w:hAnsi="StobiSerif Regular" w:cstheme="minorHAnsi"/>
          <w:sz w:val="22"/>
          <w:szCs w:val="22"/>
        </w:rPr>
        <w:t>) од овој член</w:t>
      </w:r>
      <w:r w:rsidRPr="008E3A85">
        <w:rPr>
          <w:rFonts w:ascii="StobiSerif Regular" w:hAnsi="StobiSerif Regular" w:cstheme="minorHAnsi"/>
          <w:sz w:val="22"/>
          <w:szCs w:val="22"/>
        </w:rPr>
        <w:t xml:space="preserve"> што се случил во други земји каде што клиничкото испитување на средство</w:t>
      </w:r>
      <w:r w:rsidR="0062699F" w:rsidRPr="008E3A85">
        <w:rPr>
          <w:rFonts w:ascii="StobiSerif Regular" w:hAnsi="StobiSerif Regular" w:cstheme="minorHAnsi"/>
          <w:sz w:val="22"/>
          <w:szCs w:val="22"/>
        </w:rPr>
        <w:t>то</w:t>
      </w:r>
      <w:r w:rsidRPr="008E3A85">
        <w:rPr>
          <w:rFonts w:ascii="StobiSerif Regular" w:hAnsi="StobiSerif Regular" w:cstheme="minorHAnsi"/>
          <w:sz w:val="22"/>
          <w:szCs w:val="22"/>
        </w:rPr>
        <w:t xml:space="preserve">/студијата </w:t>
      </w:r>
      <w:r w:rsidR="008F7997" w:rsidRPr="008E3A85">
        <w:rPr>
          <w:rFonts w:ascii="StobiSerif Regular" w:hAnsi="StobiSerif Regular" w:cstheme="minorHAnsi"/>
          <w:sz w:val="22"/>
          <w:szCs w:val="22"/>
        </w:rPr>
        <w:t>з</w:t>
      </w:r>
      <w:r w:rsidRPr="008E3A85">
        <w:rPr>
          <w:rFonts w:ascii="StobiSerif Regular" w:hAnsi="StobiSerif Regular" w:cstheme="minorHAnsi"/>
          <w:sz w:val="22"/>
          <w:szCs w:val="22"/>
        </w:rPr>
        <w:t xml:space="preserve">а перформансите на ИВД се спроведува во рамките на истиот план на клиничко испитување/студија </w:t>
      </w:r>
      <w:r w:rsidR="00BA0E42" w:rsidRPr="008E3A85">
        <w:rPr>
          <w:rFonts w:ascii="StobiSerif Regular" w:hAnsi="StobiSerif Regular" w:cstheme="minorHAnsi"/>
          <w:sz w:val="22"/>
          <w:szCs w:val="22"/>
        </w:rPr>
        <w:t xml:space="preserve">на </w:t>
      </w:r>
      <w:r w:rsidRPr="008E3A85">
        <w:rPr>
          <w:rFonts w:ascii="StobiSerif Regular" w:hAnsi="StobiSerif Regular" w:cstheme="minorHAnsi"/>
          <w:sz w:val="22"/>
          <w:szCs w:val="22"/>
        </w:rPr>
        <w:t>перформанси. Спонзорот</w:t>
      </w:r>
      <w:r w:rsidR="00462FBC" w:rsidRPr="008E3A85">
        <w:rPr>
          <w:rFonts w:ascii="StobiSerif Regular" w:hAnsi="StobiSerif Regular" w:cstheme="minorHAnsi"/>
          <w:sz w:val="22"/>
          <w:szCs w:val="22"/>
        </w:rPr>
        <w:t xml:space="preserve"> </w:t>
      </w:r>
      <w:r w:rsidR="00BE63FA" w:rsidRPr="008E3A85">
        <w:rPr>
          <w:rFonts w:ascii="StobiSerif Regular" w:hAnsi="StobiSerif Regular" w:cstheme="minorHAnsi"/>
          <w:sz w:val="22"/>
          <w:szCs w:val="22"/>
        </w:rPr>
        <w:t>поднесува</w:t>
      </w:r>
      <w:r w:rsidRPr="008E3A85">
        <w:rPr>
          <w:rFonts w:ascii="StobiSerif Regular" w:hAnsi="StobiSerif Regular" w:cstheme="minorHAnsi"/>
          <w:sz w:val="22"/>
          <w:szCs w:val="22"/>
        </w:rPr>
        <w:t xml:space="preserve"> извештај </w:t>
      </w:r>
      <w:r w:rsidR="00462FBC" w:rsidRPr="008E3A85">
        <w:rPr>
          <w:rFonts w:ascii="StobiSerif Regular" w:hAnsi="StobiSerif Regular" w:cstheme="minorHAnsi"/>
          <w:sz w:val="22"/>
          <w:szCs w:val="22"/>
        </w:rPr>
        <w:t>н</w:t>
      </w:r>
      <w:r w:rsidRPr="008E3A85">
        <w:rPr>
          <w:rFonts w:ascii="StobiSerif Regular" w:hAnsi="StobiSerif Regular" w:cstheme="minorHAnsi"/>
          <w:sz w:val="22"/>
          <w:szCs w:val="22"/>
        </w:rPr>
        <w:t>а</w:t>
      </w:r>
      <w:r w:rsidR="00BE63FA" w:rsidRPr="008E3A85">
        <w:rPr>
          <w:rFonts w:ascii="StobiSerif Regular" w:hAnsi="StobiSerif Regular" w:cstheme="minorHAnsi"/>
          <w:sz w:val="22"/>
          <w:szCs w:val="22"/>
        </w:rPr>
        <w:t xml:space="preserve"> </w:t>
      </w:r>
      <w:r w:rsidR="00462FBC" w:rsidRPr="008E3A85">
        <w:rPr>
          <w:rFonts w:ascii="StobiSerif Regular" w:hAnsi="StobiSerif Regular" w:cstheme="minorHAnsi"/>
          <w:sz w:val="22"/>
          <w:szCs w:val="22"/>
        </w:rPr>
        <w:t xml:space="preserve">образец за сериозни несакани </w:t>
      </w:r>
      <w:r w:rsidR="0062699F" w:rsidRPr="008E3A85">
        <w:rPr>
          <w:rFonts w:ascii="StobiSerif Regular" w:hAnsi="StobiSerif Regular" w:cstheme="minorHAnsi"/>
          <w:sz w:val="22"/>
          <w:szCs w:val="22"/>
        </w:rPr>
        <w:t>настани (</w:t>
      </w:r>
      <w:r w:rsidR="0062699F" w:rsidRPr="008E3A85">
        <w:rPr>
          <w:rFonts w:ascii="StobiSerif Regular" w:hAnsi="StobiSerif Regular" w:cstheme="minorHAnsi"/>
          <w:sz w:val="22"/>
          <w:szCs w:val="22"/>
          <w:lang w:val="en-US"/>
        </w:rPr>
        <w:t>SAE</w:t>
      </w:r>
      <w:r w:rsidR="00461E09" w:rsidRPr="008E3A85">
        <w:rPr>
          <w:rFonts w:ascii="StobiSerif Regular" w:hAnsi="StobiSerif Regular" w:cstheme="minorHAnsi"/>
          <w:sz w:val="22"/>
          <w:szCs w:val="22"/>
          <w:lang w:val="en-GB"/>
        </w:rPr>
        <w:t>S</w:t>
      </w:r>
      <w:r w:rsidR="0062699F" w:rsidRPr="008E3A85">
        <w:rPr>
          <w:rFonts w:ascii="StobiSerif Regular" w:hAnsi="StobiSerif Regular" w:cstheme="minorHAnsi"/>
          <w:sz w:val="22"/>
          <w:szCs w:val="22"/>
          <w:lang w:val="en-US"/>
        </w:rPr>
        <w:t>)</w:t>
      </w:r>
      <w:r w:rsidR="00462FBC" w:rsidRPr="008E3A85">
        <w:rPr>
          <w:rFonts w:ascii="StobiSerif Regular" w:hAnsi="StobiSerif Regular" w:cstheme="minorHAnsi"/>
          <w:sz w:val="22"/>
          <w:szCs w:val="22"/>
        </w:rPr>
        <w:t>.</w:t>
      </w:r>
      <w:r w:rsidRPr="008E3A85">
        <w:rPr>
          <w:rFonts w:ascii="StobiSerif Regular" w:hAnsi="StobiSerif Regular" w:cstheme="minorHAnsi"/>
          <w:sz w:val="22"/>
          <w:szCs w:val="22"/>
        </w:rPr>
        <w:t xml:space="preserve"> </w:t>
      </w:r>
    </w:p>
    <w:p w14:paraId="521F5973" w14:textId="77777777" w:rsidR="00461E09" w:rsidRPr="008E3A85" w:rsidRDefault="00461E09" w:rsidP="00940EC5">
      <w:pPr>
        <w:ind w:firstLine="720"/>
        <w:rPr>
          <w:rFonts w:ascii="StobiSerif Regular" w:hAnsi="StobiSerif Regular" w:cstheme="minorHAnsi"/>
          <w:sz w:val="22"/>
          <w:szCs w:val="22"/>
        </w:rPr>
      </w:pPr>
    </w:p>
    <w:p w14:paraId="16D99911" w14:textId="32E1691D" w:rsidR="008F7997" w:rsidRPr="008E3A85" w:rsidRDefault="00BE63FA" w:rsidP="00940EC5">
      <w:pPr>
        <w:ind w:firstLine="720"/>
        <w:rPr>
          <w:rFonts w:ascii="StobiSerif Regular" w:hAnsi="StobiSerif Regular" w:cstheme="minorHAnsi"/>
          <w:b/>
          <w:bCs/>
          <w:sz w:val="22"/>
          <w:szCs w:val="22"/>
        </w:rPr>
      </w:pPr>
      <w:r w:rsidRPr="008E3A85">
        <w:rPr>
          <w:rFonts w:ascii="StobiSerif Regular" w:hAnsi="StobiSerif Regular" w:cstheme="minorHAnsi"/>
          <w:sz w:val="22"/>
          <w:szCs w:val="22"/>
        </w:rPr>
        <w:t>5. ОСНОВ НА ПРАВИЛНИК ЗА ОБРАЗЕЦ ЗА СЕРИОЗНИ НЕСАКАНИ НАСТАНИ</w:t>
      </w:r>
    </w:p>
    <w:p w14:paraId="7A150C35" w14:textId="77777777" w:rsidR="00875DA8" w:rsidRPr="008E3A85" w:rsidRDefault="00875DA8" w:rsidP="00462FBC">
      <w:pPr>
        <w:jc w:val="center"/>
        <w:rPr>
          <w:rFonts w:ascii="StobiSerif Regular" w:hAnsi="StobiSerif Regular" w:cstheme="minorHAnsi"/>
          <w:sz w:val="22"/>
          <w:szCs w:val="22"/>
        </w:rPr>
      </w:pPr>
    </w:p>
    <w:p w14:paraId="00000889" w14:textId="234A11F6" w:rsidR="006B1277" w:rsidRPr="008E3A85" w:rsidRDefault="00682CA3" w:rsidP="00462FBC">
      <w:pPr>
        <w:jc w:val="center"/>
        <w:rPr>
          <w:rFonts w:ascii="StobiSerif Regular" w:hAnsi="StobiSerif Regular" w:cstheme="minorHAnsi"/>
          <w:sz w:val="22"/>
          <w:szCs w:val="22"/>
        </w:rPr>
      </w:pPr>
      <w:r w:rsidRPr="008E3A85">
        <w:rPr>
          <w:rFonts w:ascii="StobiSerif Regular" w:hAnsi="StobiSerif Regular" w:cstheme="minorHAnsi"/>
          <w:sz w:val="22"/>
          <w:szCs w:val="22"/>
        </w:rPr>
        <w:t>Член 111</w:t>
      </w:r>
    </w:p>
    <w:p w14:paraId="0000088A" w14:textId="77777777"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(Рокови за известување)</w:t>
      </w:r>
    </w:p>
    <w:p w14:paraId="0000088C" w14:textId="308663B9"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(1) При определувањето на рокот за поднесување на извештајот за вигиланца земена е во предвид сериозноста на настанот. Доколку </w:t>
      </w:r>
      <w:r w:rsidR="00462FBC" w:rsidRPr="008E3A85">
        <w:rPr>
          <w:rFonts w:ascii="StobiSerif Regular" w:hAnsi="StobiSerif Regular" w:cstheme="minorHAnsi"/>
          <w:sz w:val="22"/>
          <w:szCs w:val="22"/>
        </w:rPr>
        <w:t xml:space="preserve">е потребно </w:t>
      </w:r>
      <w:r w:rsidRPr="008E3A85">
        <w:rPr>
          <w:rFonts w:ascii="StobiSerif Regular" w:hAnsi="StobiSerif Regular" w:cstheme="minorHAnsi"/>
          <w:sz w:val="22"/>
          <w:szCs w:val="22"/>
        </w:rPr>
        <w:t>поради навремен</w:t>
      </w:r>
      <w:r w:rsidR="00462FBC" w:rsidRPr="008E3A85">
        <w:rPr>
          <w:rFonts w:ascii="StobiSerif Regular" w:hAnsi="StobiSerif Regular" w:cstheme="minorHAnsi"/>
          <w:sz w:val="22"/>
          <w:szCs w:val="22"/>
        </w:rPr>
        <w:t>ост на извештајот</w:t>
      </w:r>
      <w:r w:rsidRPr="008E3A85">
        <w:rPr>
          <w:rFonts w:ascii="StobiSerif Regular" w:hAnsi="StobiSerif Regular" w:cstheme="minorHAnsi"/>
          <w:sz w:val="22"/>
          <w:szCs w:val="22"/>
        </w:rPr>
        <w:t xml:space="preserve">, спонзорот може да достави </w:t>
      </w:r>
      <w:r w:rsidR="006670CE" w:rsidRPr="008E3A85">
        <w:rPr>
          <w:rFonts w:ascii="StobiSerif Regular" w:hAnsi="StobiSerif Regular" w:cstheme="minorHAnsi"/>
          <w:sz w:val="22"/>
          <w:szCs w:val="22"/>
        </w:rPr>
        <w:t>првичен (</w:t>
      </w:r>
      <w:r w:rsidRPr="008E3A85">
        <w:rPr>
          <w:rFonts w:ascii="StobiSerif Regular" w:hAnsi="StobiSerif Regular" w:cstheme="minorHAnsi"/>
          <w:sz w:val="22"/>
          <w:szCs w:val="22"/>
        </w:rPr>
        <w:t>иницијален</w:t>
      </w:r>
      <w:r w:rsidR="006670CE" w:rsidRPr="008E3A85">
        <w:rPr>
          <w:rFonts w:ascii="StobiSerif Regular" w:hAnsi="StobiSerif Regular" w:cstheme="minorHAnsi"/>
          <w:sz w:val="22"/>
          <w:szCs w:val="22"/>
        </w:rPr>
        <w:t>)</w:t>
      </w:r>
      <w:r w:rsidRPr="008E3A85">
        <w:rPr>
          <w:rFonts w:ascii="StobiSerif Regular" w:hAnsi="StobiSerif Regular" w:cstheme="minorHAnsi"/>
          <w:sz w:val="22"/>
          <w:szCs w:val="22"/>
        </w:rPr>
        <w:t xml:space="preserve"> </w:t>
      </w:r>
      <w:r w:rsidR="006670CE" w:rsidRPr="008E3A85">
        <w:rPr>
          <w:rFonts w:ascii="StobiSerif Regular" w:hAnsi="StobiSerif Regular" w:cstheme="minorHAnsi"/>
          <w:sz w:val="22"/>
          <w:szCs w:val="22"/>
        </w:rPr>
        <w:t xml:space="preserve">некомплетен </w:t>
      </w:r>
      <w:r w:rsidRPr="008E3A85">
        <w:rPr>
          <w:rFonts w:ascii="StobiSerif Regular" w:hAnsi="StobiSerif Regular" w:cstheme="minorHAnsi"/>
          <w:sz w:val="22"/>
          <w:szCs w:val="22"/>
        </w:rPr>
        <w:t xml:space="preserve">извештај, по што ќе следи </w:t>
      </w:r>
      <w:r w:rsidR="006670CE" w:rsidRPr="008E3A85">
        <w:rPr>
          <w:rFonts w:ascii="StobiSerif Regular" w:hAnsi="StobiSerif Regular" w:cstheme="minorHAnsi"/>
          <w:sz w:val="22"/>
          <w:szCs w:val="22"/>
        </w:rPr>
        <w:t xml:space="preserve">комплетен </w:t>
      </w:r>
      <w:r w:rsidRPr="008E3A85">
        <w:rPr>
          <w:rFonts w:ascii="StobiSerif Regular" w:hAnsi="StobiSerif Regular" w:cstheme="minorHAnsi"/>
          <w:sz w:val="22"/>
          <w:szCs w:val="22"/>
        </w:rPr>
        <w:t>извештај.</w:t>
      </w:r>
    </w:p>
    <w:p w14:paraId="0000088D" w14:textId="186A0683"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(2) Во случај на сериозен </w:t>
      </w:r>
      <w:r w:rsidR="00EB0DA7" w:rsidRPr="008E3A85">
        <w:rPr>
          <w:rFonts w:ascii="StobiSerif Regular" w:hAnsi="StobiSerif Regular" w:cstheme="minorHAnsi"/>
          <w:sz w:val="22"/>
          <w:szCs w:val="22"/>
        </w:rPr>
        <w:t xml:space="preserve">несакан </w:t>
      </w:r>
      <w:r w:rsidRPr="008E3A85">
        <w:rPr>
          <w:rFonts w:ascii="StobiSerif Regular" w:hAnsi="StobiSerif Regular" w:cstheme="minorHAnsi"/>
          <w:sz w:val="22"/>
          <w:szCs w:val="22"/>
        </w:rPr>
        <w:t xml:space="preserve">настан, спонзорот </w:t>
      </w:r>
      <w:r w:rsidR="00462FBC" w:rsidRPr="008E3A85">
        <w:rPr>
          <w:rFonts w:ascii="StobiSerif Regular" w:hAnsi="StobiSerif Regular" w:cstheme="minorHAnsi"/>
          <w:sz w:val="22"/>
          <w:szCs w:val="22"/>
        </w:rPr>
        <w:t>веднаш</w:t>
      </w:r>
      <w:r w:rsidR="008F7997" w:rsidRPr="008E3A85">
        <w:rPr>
          <w:rFonts w:ascii="StobiSerif Regular" w:hAnsi="StobiSerif Regular" w:cstheme="minorHAnsi"/>
          <w:sz w:val="22"/>
          <w:szCs w:val="22"/>
        </w:rPr>
        <w:t xml:space="preserve"> </w:t>
      </w:r>
      <w:r w:rsidR="00462FBC" w:rsidRPr="008E3A85">
        <w:rPr>
          <w:rFonts w:ascii="StobiSerif Regular" w:hAnsi="StobiSerif Regular" w:cstheme="minorHAnsi"/>
          <w:sz w:val="22"/>
          <w:szCs w:val="22"/>
        </w:rPr>
        <w:t xml:space="preserve">ја </w:t>
      </w:r>
      <w:r w:rsidRPr="008E3A85">
        <w:rPr>
          <w:rFonts w:ascii="StobiSerif Regular" w:hAnsi="StobiSerif Regular" w:cstheme="minorHAnsi"/>
          <w:sz w:val="22"/>
          <w:szCs w:val="22"/>
        </w:rPr>
        <w:t xml:space="preserve">известува </w:t>
      </w:r>
      <w:r w:rsidR="006670CE"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 xml:space="preserve">или најдоцна во рок од </w:t>
      </w:r>
      <w:r w:rsidR="006670CE" w:rsidRPr="008E3A85">
        <w:rPr>
          <w:rFonts w:ascii="StobiSerif Regular" w:hAnsi="StobiSerif Regular" w:cstheme="minorHAnsi"/>
          <w:sz w:val="22"/>
          <w:szCs w:val="22"/>
        </w:rPr>
        <w:t>два</w:t>
      </w:r>
      <w:r w:rsidRPr="008E3A85">
        <w:rPr>
          <w:rFonts w:ascii="StobiSerif Regular" w:hAnsi="StobiSerif Regular" w:cstheme="minorHAnsi"/>
          <w:sz w:val="22"/>
          <w:szCs w:val="22"/>
        </w:rPr>
        <w:t xml:space="preserve"> дена </w:t>
      </w:r>
      <w:r w:rsidR="00462FBC" w:rsidRPr="008E3A85">
        <w:rPr>
          <w:rFonts w:ascii="StobiSerif Regular" w:hAnsi="StobiSerif Regular" w:cstheme="minorHAnsi"/>
          <w:sz w:val="22"/>
          <w:szCs w:val="22"/>
        </w:rPr>
        <w:t>откако ќе дознае</w:t>
      </w:r>
      <w:r w:rsidR="006670CE" w:rsidRPr="008E3A85">
        <w:rPr>
          <w:rFonts w:ascii="StobiSerif Regular" w:hAnsi="StobiSerif Regular" w:cstheme="minorHAnsi"/>
          <w:sz w:val="22"/>
          <w:szCs w:val="22"/>
        </w:rPr>
        <w:t xml:space="preserve"> за сериозниот </w:t>
      </w:r>
      <w:r w:rsidR="00EB0DA7" w:rsidRPr="008E3A85">
        <w:rPr>
          <w:rFonts w:ascii="StobiSerif Regular" w:hAnsi="StobiSerif Regular" w:cstheme="minorHAnsi"/>
          <w:sz w:val="22"/>
          <w:szCs w:val="22"/>
        </w:rPr>
        <w:t xml:space="preserve">несакан </w:t>
      </w:r>
      <w:r w:rsidR="006670CE" w:rsidRPr="008E3A85">
        <w:rPr>
          <w:rFonts w:ascii="StobiSerif Regular" w:hAnsi="StobiSerif Regular" w:cstheme="minorHAnsi"/>
          <w:sz w:val="22"/>
          <w:szCs w:val="22"/>
        </w:rPr>
        <w:t>настан</w:t>
      </w:r>
      <w:r w:rsidRPr="008E3A85">
        <w:rPr>
          <w:rFonts w:ascii="StobiSerif Regular" w:hAnsi="StobiSerif Regular" w:cstheme="minorHAnsi"/>
          <w:sz w:val="22"/>
          <w:szCs w:val="22"/>
        </w:rPr>
        <w:t xml:space="preserve">, </w:t>
      </w:r>
      <w:r w:rsidR="006670CE" w:rsidRPr="008E3A85">
        <w:rPr>
          <w:rFonts w:ascii="StobiSerif Regular" w:hAnsi="StobiSerif Regular" w:cstheme="minorHAnsi"/>
          <w:sz w:val="22"/>
          <w:szCs w:val="22"/>
        </w:rPr>
        <w:t xml:space="preserve">а </w:t>
      </w:r>
      <w:r w:rsidRPr="008E3A85">
        <w:rPr>
          <w:rFonts w:ascii="StobiSerif Regular" w:hAnsi="StobiSerif Regular" w:cstheme="minorHAnsi"/>
          <w:sz w:val="22"/>
          <w:szCs w:val="22"/>
        </w:rPr>
        <w:t xml:space="preserve">во други случаи во рок од </w:t>
      </w:r>
      <w:r w:rsidR="006670CE" w:rsidRPr="008E3A85">
        <w:rPr>
          <w:rFonts w:ascii="StobiSerif Regular" w:hAnsi="StobiSerif Regular" w:cstheme="minorHAnsi"/>
          <w:sz w:val="22"/>
          <w:szCs w:val="22"/>
        </w:rPr>
        <w:t>седум</w:t>
      </w:r>
      <w:r w:rsidRPr="008E3A85">
        <w:rPr>
          <w:rFonts w:ascii="StobiSerif Regular" w:hAnsi="StobiSerif Regular" w:cstheme="minorHAnsi"/>
          <w:sz w:val="22"/>
          <w:szCs w:val="22"/>
        </w:rPr>
        <w:t xml:space="preserve"> дена</w:t>
      </w:r>
      <w:r w:rsidR="00F35B38" w:rsidRPr="008E3A85">
        <w:rPr>
          <w:rFonts w:ascii="StobiSerif Regular" w:hAnsi="StobiSerif Regular" w:cstheme="minorHAnsi"/>
          <w:sz w:val="22"/>
          <w:szCs w:val="22"/>
        </w:rPr>
        <w:t xml:space="preserve"> од </w:t>
      </w:r>
      <w:r w:rsidR="00EB0DA7" w:rsidRPr="008E3A85">
        <w:rPr>
          <w:rFonts w:ascii="StobiSerif Regular" w:hAnsi="StobiSerif Regular" w:cstheme="minorHAnsi"/>
          <w:sz w:val="22"/>
          <w:szCs w:val="22"/>
        </w:rPr>
        <w:t xml:space="preserve">денот на </w:t>
      </w:r>
      <w:r w:rsidR="00F35B38" w:rsidRPr="008E3A85">
        <w:rPr>
          <w:rFonts w:ascii="StobiSerif Regular" w:hAnsi="StobiSerif Regular" w:cstheme="minorHAnsi"/>
          <w:sz w:val="22"/>
          <w:szCs w:val="22"/>
        </w:rPr>
        <w:t>дознавањето</w:t>
      </w:r>
      <w:r w:rsidRPr="008E3A85">
        <w:rPr>
          <w:rFonts w:ascii="StobiSerif Regular" w:hAnsi="StobiSerif Regular" w:cstheme="minorHAnsi"/>
          <w:sz w:val="22"/>
          <w:szCs w:val="22"/>
        </w:rPr>
        <w:t>.</w:t>
      </w:r>
    </w:p>
    <w:p w14:paraId="7F11D69E" w14:textId="2936A967" w:rsidR="008205EB" w:rsidRPr="008205EB" w:rsidRDefault="00682CA3" w:rsidP="00940EC5">
      <w:pPr>
        <w:ind w:firstLine="720"/>
        <w:rPr>
          <w:rFonts w:ascii="StobiSerif Regular" w:hAnsi="StobiSerif Regular" w:cstheme="minorHAnsi"/>
          <w:sz w:val="22"/>
          <w:szCs w:val="22"/>
          <w:lang w:val="en-GB"/>
        </w:rPr>
      </w:pPr>
      <w:r w:rsidRPr="008E3A85">
        <w:rPr>
          <w:rFonts w:ascii="StobiSerif Regular" w:hAnsi="StobiSerif Regular" w:cstheme="minorHAnsi"/>
          <w:sz w:val="22"/>
          <w:szCs w:val="22"/>
        </w:rPr>
        <w:t xml:space="preserve">(3) Главниот испитувач го информира спонзорот веднаш или во рок од </w:t>
      </w:r>
      <w:r w:rsidR="006670CE" w:rsidRPr="008E3A85">
        <w:rPr>
          <w:rFonts w:ascii="StobiSerif Regular" w:hAnsi="StobiSerif Regular" w:cstheme="minorHAnsi"/>
          <w:sz w:val="22"/>
          <w:szCs w:val="22"/>
        </w:rPr>
        <w:t xml:space="preserve">три </w:t>
      </w:r>
      <w:r w:rsidRPr="008E3A85">
        <w:rPr>
          <w:rFonts w:ascii="StobiSerif Regular" w:hAnsi="StobiSerif Regular" w:cstheme="minorHAnsi"/>
          <w:sz w:val="22"/>
          <w:szCs w:val="22"/>
        </w:rPr>
        <w:t xml:space="preserve">дена откако ќе дознае за сериозен </w:t>
      </w:r>
      <w:r w:rsidR="00EB0DA7" w:rsidRPr="008E3A85">
        <w:rPr>
          <w:rFonts w:ascii="StobiSerif Regular" w:hAnsi="StobiSerif Regular" w:cstheme="minorHAnsi"/>
          <w:sz w:val="22"/>
          <w:szCs w:val="22"/>
        </w:rPr>
        <w:t xml:space="preserve">несакан </w:t>
      </w:r>
      <w:r w:rsidRPr="008E3A85">
        <w:rPr>
          <w:rFonts w:ascii="StobiSerif Regular" w:hAnsi="StobiSerif Regular" w:cstheme="minorHAnsi"/>
          <w:sz w:val="22"/>
          <w:szCs w:val="22"/>
        </w:rPr>
        <w:t xml:space="preserve">настан, во други случаи рокот може да се договори со </w:t>
      </w:r>
      <w:r w:rsidR="00F35B38" w:rsidRPr="008E3A85">
        <w:rPr>
          <w:rFonts w:ascii="StobiSerif Regular" w:hAnsi="StobiSerif Regular" w:cstheme="minorHAnsi"/>
          <w:sz w:val="22"/>
          <w:szCs w:val="22"/>
        </w:rPr>
        <w:t>Агенцијата</w:t>
      </w:r>
      <w:r w:rsidRPr="008E3A85">
        <w:rPr>
          <w:rFonts w:ascii="StobiSerif Regular" w:hAnsi="StobiSerif Regular" w:cstheme="minorHAnsi"/>
          <w:sz w:val="22"/>
          <w:szCs w:val="22"/>
        </w:rPr>
        <w:t>.</w:t>
      </w:r>
    </w:p>
    <w:p w14:paraId="00000891" w14:textId="34CE4198" w:rsidR="006B1277" w:rsidRPr="008E3A85" w:rsidRDefault="00682CA3" w:rsidP="001C7468">
      <w:pPr>
        <w:jc w:val="center"/>
        <w:rPr>
          <w:rFonts w:ascii="StobiSerif Regular" w:hAnsi="StobiSerif Regular" w:cstheme="minorHAnsi"/>
          <w:sz w:val="22"/>
          <w:szCs w:val="22"/>
        </w:rPr>
      </w:pPr>
      <w:r w:rsidRPr="008E3A85">
        <w:rPr>
          <w:rFonts w:ascii="StobiSerif Regular" w:hAnsi="StobiSerif Regular" w:cstheme="minorHAnsi"/>
          <w:sz w:val="22"/>
          <w:szCs w:val="22"/>
        </w:rPr>
        <w:t>Член 112</w:t>
      </w:r>
    </w:p>
    <w:p w14:paraId="00000892" w14:textId="40BB6463"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w:t>
      </w:r>
      <w:r w:rsidR="001C7468" w:rsidRPr="008E3A85">
        <w:rPr>
          <w:rFonts w:ascii="StobiSerif Regular" w:hAnsi="StobiSerif Regular" w:cstheme="minorHAnsi"/>
          <w:sz w:val="22"/>
          <w:szCs w:val="22"/>
        </w:rPr>
        <w:t>П</w:t>
      </w:r>
      <w:r w:rsidRPr="008E3A85">
        <w:rPr>
          <w:rFonts w:ascii="StobiSerif Regular" w:hAnsi="StobiSerif Regular" w:cstheme="minorHAnsi"/>
          <w:sz w:val="22"/>
          <w:szCs w:val="22"/>
        </w:rPr>
        <w:t xml:space="preserve">роценка на </w:t>
      </w:r>
      <w:r w:rsidR="00B67711" w:rsidRPr="008E3A85">
        <w:rPr>
          <w:rFonts w:ascii="StobiSerif Regular" w:hAnsi="StobiSerif Regular" w:cstheme="minorHAnsi"/>
          <w:sz w:val="22"/>
          <w:szCs w:val="22"/>
        </w:rPr>
        <w:t xml:space="preserve">пријавениот несакан настан </w:t>
      </w:r>
      <w:r w:rsidR="001C7468" w:rsidRPr="008E3A85">
        <w:rPr>
          <w:rFonts w:ascii="StobiSerif Regular" w:hAnsi="StobiSerif Regular" w:cstheme="minorHAnsi"/>
          <w:sz w:val="22"/>
          <w:szCs w:val="22"/>
        </w:rPr>
        <w:t xml:space="preserve">од страна на </w:t>
      </w:r>
      <w:r w:rsidR="00F65655" w:rsidRPr="008E3A85">
        <w:rPr>
          <w:rFonts w:ascii="StobiSerif Regular" w:hAnsi="StobiSerif Regular" w:cstheme="minorHAnsi"/>
          <w:sz w:val="22"/>
          <w:szCs w:val="22"/>
        </w:rPr>
        <w:t>Агенцијата</w:t>
      </w:r>
      <w:r w:rsidRPr="008E3A85">
        <w:rPr>
          <w:rFonts w:ascii="StobiSerif Regular" w:hAnsi="StobiSerif Regular" w:cstheme="minorHAnsi"/>
          <w:sz w:val="22"/>
          <w:szCs w:val="22"/>
        </w:rPr>
        <w:t>)</w:t>
      </w:r>
    </w:p>
    <w:p w14:paraId="0323C4B2" w14:textId="77777777" w:rsidR="008205EB" w:rsidRDefault="008205EB" w:rsidP="008205EB">
      <w:pPr>
        <w:ind w:firstLine="0"/>
        <w:rPr>
          <w:rFonts w:ascii="StobiSerif Regular" w:hAnsi="StobiSerif Regular" w:cstheme="minorHAnsi"/>
          <w:sz w:val="22"/>
          <w:szCs w:val="22"/>
          <w:lang w:val="en-GB"/>
        </w:rPr>
      </w:pPr>
    </w:p>
    <w:p w14:paraId="00000896" w14:textId="6A636B99" w:rsidR="006B1277" w:rsidRPr="008E3A85" w:rsidRDefault="00F65655" w:rsidP="008205EB">
      <w:pPr>
        <w:ind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Агенцијата </w:t>
      </w:r>
      <w:r w:rsidR="00682CA3" w:rsidRPr="008E3A85">
        <w:rPr>
          <w:rFonts w:ascii="StobiSerif Regular" w:hAnsi="StobiSerif Regular" w:cstheme="minorHAnsi"/>
          <w:sz w:val="22"/>
          <w:szCs w:val="22"/>
        </w:rPr>
        <w:t xml:space="preserve">врши проценка на </w:t>
      </w:r>
      <w:r w:rsidR="00B67711" w:rsidRPr="008E3A85">
        <w:rPr>
          <w:rFonts w:ascii="StobiSerif Regular" w:hAnsi="StobiSerif Regular" w:cstheme="minorHAnsi"/>
          <w:sz w:val="22"/>
          <w:szCs w:val="22"/>
        </w:rPr>
        <w:t>пријавениот несакан настан</w:t>
      </w:r>
      <w:r w:rsidR="00682CA3" w:rsidRPr="008E3A85">
        <w:rPr>
          <w:rFonts w:ascii="StobiSerif Regular" w:hAnsi="StobiSerif Regular" w:cstheme="minorHAnsi"/>
          <w:sz w:val="22"/>
          <w:szCs w:val="22"/>
        </w:rPr>
        <w:t xml:space="preserve"> и донесува мерки согласно </w:t>
      </w:r>
      <w:r w:rsidR="00B67711" w:rsidRPr="008E3A85">
        <w:rPr>
          <w:rFonts w:ascii="StobiSerif Regular" w:hAnsi="StobiSerif Regular" w:cstheme="minorHAnsi"/>
          <w:sz w:val="22"/>
          <w:szCs w:val="22"/>
        </w:rPr>
        <w:t>овој з</w:t>
      </w:r>
      <w:r w:rsidR="00682CA3" w:rsidRPr="008E3A85">
        <w:rPr>
          <w:rFonts w:ascii="StobiSerif Regular" w:hAnsi="StobiSerif Regular" w:cstheme="minorHAnsi"/>
          <w:sz w:val="22"/>
          <w:szCs w:val="22"/>
        </w:rPr>
        <w:t>акон со цел да се обезбеди заштита на јавното здравје и безбедноста на пациентите/корисниците и размен</w:t>
      </w:r>
      <w:r w:rsidR="00051523" w:rsidRPr="008E3A85">
        <w:rPr>
          <w:rFonts w:ascii="StobiSerif Regular" w:hAnsi="StobiSerif Regular" w:cstheme="minorHAnsi"/>
          <w:sz w:val="22"/>
          <w:szCs w:val="22"/>
        </w:rPr>
        <w:t>ува</w:t>
      </w:r>
      <w:r w:rsidR="00682CA3" w:rsidRPr="008E3A85">
        <w:rPr>
          <w:rFonts w:ascii="StobiSerif Regular" w:hAnsi="StobiSerif Regular" w:cstheme="minorHAnsi"/>
          <w:sz w:val="22"/>
          <w:szCs w:val="22"/>
        </w:rPr>
        <w:t xml:space="preserve"> информации со други земји.</w:t>
      </w:r>
    </w:p>
    <w:p w14:paraId="3E5725B7" w14:textId="77777777" w:rsidR="007074E9" w:rsidRPr="008E3A85" w:rsidRDefault="007074E9" w:rsidP="00940EC5">
      <w:pPr>
        <w:ind w:firstLine="720"/>
        <w:rPr>
          <w:rFonts w:ascii="StobiSerif Regular" w:hAnsi="StobiSerif Regular" w:cstheme="minorHAnsi"/>
          <w:sz w:val="22"/>
          <w:szCs w:val="22"/>
        </w:rPr>
      </w:pPr>
    </w:p>
    <w:p w14:paraId="00000897" w14:textId="796FDEDA"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Член 113</w:t>
      </w:r>
    </w:p>
    <w:p w14:paraId="00000898" w14:textId="01461B83"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 xml:space="preserve">(Вигиланца на средствата во </w:t>
      </w:r>
      <w:r w:rsidR="00226E45" w:rsidRPr="008E3A85">
        <w:rPr>
          <w:rFonts w:ascii="StobiSerif Regular" w:hAnsi="StobiSerif Regular" w:cstheme="minorHAnsi"/>
          <w:sz w:val="22"/>
          <w:szCs w:val="22"/>
        </w:rPr>
        <w:t xml:space="preserve">следење на перформансите по ставање во промет </w:t>
      </w:r>
      <w:r w:rsidRPr="008E3A85">
        <w:rPr>
          <w:rFonts w:ascii="StobiSerif Regular" w:hAnsi="StobiSerif Regular" w:cstheme="minorHAnsi"/>
          <w:sz w:val="22"/>
          <w:szCs w:val="22"/>
        </w:rPr>
        <w:t>PMCF)</w:t>
      </w:r>
    </w:p>
    <w:p w14:paraId="00000899" w14:textId="77777777" w:rsidR="006B1277" w:rsidRPr="008E3A85" w:rsidRDefault="006B1277">
      <w:pPr>
        <w:rPr>
          <w:rFonts w:ascii="StobiSerif Regular" w:hAnsi="StobiSerif Regular" w:cstheme="minorHAnsi"/>
          <w:sz w:val="22"/>
          <w:szCs w:val="22"/>
        </w:rPr>
      </w:pPr>
    </w:p>
    <w:p w14:paraId="0000089A" w14:textId="74C68CCF"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(1) Во случај на </w:t>
      </w:r>
      <w:r w:rsidR="007074E9" w:rsidRPr="008E3A85">
        <w:rPr>
          <w:rFonts w:ascii="StobiSerif Regular" w:hAnsi="StobiSerif Regular" w:cstheme="minorHAnsi"/>
          <w:sz w:val="22"/>
          <w:szCs w:val="22"/>
        </w:rPr>
        <w:t xml:space="preserve">следење на перформансите по ставање во промет </w:t>
      </w:r>
      <w:r w:rsidR="00226E45" w:rsidRPr="008E3A85">
        <w:rPr>
          <w:rFonts w:ascii="StobiSerif Regular" w:hAnsi="StobiSerif Regular" w:cstheme="minorHAnsi"/>
          <w:sz w:val="22"/>
          <w:szCs w:val="22"/>
        </w:rPr>
        <w:t>(</w:t>
      </w:r>
      <w:r w:rsidRPr="008E3A85">
        <w:rPr>
          <w:rFonts w:ascii="StobiSerif Regular" w:hAnsi="StobiSerif Regular" w:cstheme="minorHAnsi"/>
          <w:sz w:val="22"/>
          <w:szCs w:val="22"/>
        </w:rPr>
        <w:t>PMCF</w:t>
      </w:r>
      <w:r w:rsidR="00226E45" w:rsidRPr="008E3A85">
        <w:rPr>
          <w:rFonts w:ascii="StobiSerif Regular" w:hAnsi="StobiSerif Regular" w:cstheme="minorHAnsi"/>
          <w:sz w:val="22"/>
          <w:szCs w:val="22"/>
        </w:rPr>
        <w:t>)</w:t>
      </w:r>
      <w:r w:rsidRPr="008E3A85">
        <w:rPr>
          <w:rFonts w:ascii="StobiSerif Regular" w:hAnsi="StobiSerif Regular" w:cstheme="minorHAnsi"/>
          <w:sz w:val="22"/>
          <w:szCs w:val="22"/>
        </w:rPr>
        <w:t xml:space="preserve"> ќе се применуваат одредбите за вигиланца наведени во Глава VIII 2</w:t>
      </w:r>
      <w:r w:rsidR="00966881" w:rsidRPr="008E3A85">
        <w:rPr>
          <w:rFonts w:ascii="StobiSerif Regular" w:hAnsi="StobiSerif Regular" w:cstheme="minorHAnsi"/>
          <w:sz w:val="22"/>
          <w:szCs w:val="22"/>
        </w:rPr>
        <w:t xml:space="preserve"> од овој закон</w:t>
      </w:r>
      <w:r w:rsidRPr="008E3A85">
        <w:rPr>
          <w:rFonts w:ascii="StobiSerif Regular" w:hAnsi="StobiSerif Regular" w:cstheme="minorHAnsi"/>
          <w:sz w:val="22"/>
          <w:szCs w:val="22"/>
        </w:rPr>
        <w:t>.</w:t>
      </w:r>
    </w:p>
    <w:p w14:paraId="0000089B" w14:textId="53B46803"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(2) </w:t>
      </w:r>
      <w:r w:rsidR="00B30B16" w:rsidRPr="008E3A85">
        <w:rPr>
          <w:rFonts w:ascii="StobiSerif Regular" w:hAnsi="StobiSerif Regular" w:cstheme="minorHAnsi"/>
          <w:sz w:val="22"/>
          <w:szCs w:val="22"/>
        </w:rPr>
        <w:t>П</w:t>
      </w:r>
      <w:r w:rsidRPr="008E3A85">
        <w:rPr>
          <w:rFonts w:ascii="StobiSerif Regular" w:hAnsi="StobiSerif Regular" w:cstheme="minorHAnsi"/>
          <w:sz w:val="22"/>
          <w:szCs w:val="22"/>
        </w:rPr>
        <w:t xml:space="preserve">о исклучок на став </w:t>
      </w:r>
      <w:r w:rsidR="00B30B16" w:rsidRPr="008E3A85">
        <w:rPr>
          <w:rFonts w:ascii="StobiSerif Regular" w:hAnsi="StobiSerif Regular" w:cstheme="minorHAnsi"/>
          <w:sz w:val="22"/>
          <w:szCs w:val="22"/>
        </w:rPr>
        <w:t>(</w:t>
      </w:r>
      <w:r w:rsidRPr="008E3A85">
        <w:rPr>
          <w:rFonts w:ascii="StobiSerif Regular" w:hAnsi="StobiSerif Regular" w:cstheme="minorHAnsi"/>
          <w:sz w:val="22"/>
          <w:szCs w:val="22"/>
        </w:rPr>
        <w:t>1</w:t>
      </w:r>
      <w:r w:rsidR="00B30B16" w:rsidRPr="008E3A85">
        <w:rPr>
          <w:rFonts w:ascii="StobiSerif Regular" w:hAnsi="StobiSerif Regular" w:cstheme="minorHAnsi"/>
          <w:sz w:val="22"/>
          <w:szCs w:val="22"/>
        </w:rPr>
        <w:t>) на овој член</w:t>
      </w:r>
      <w:r w:rsidRPr="008E3A85">
        <w:rPr>
          <w:rFonts w:ascii="StobiSerif Regular" w:hAnsi="StobiSerif Regular" w:cstheme="minorHAnsi"/>
          <w:sz w:val="22"/>
          <w:szCs w:val="22"/>
        </w:rPr>
        <w:t xml:space="preserve">, ќе се применуваат одредбите од членовите 113 до 115 </w:t>
      </w:r>
      <w:r w:rsidR="00B30B16" w:rsidRPr="008E3A85">
        <w:rPr>
          <w:rFonts w:ascii="StobiSerif Regular" w:hAnsi="StobiSerif Regular" w:cstheme="minorHAnsi"/>
          <w:sz w:val="22"/>
          <w:szCs w:val="22"/>
        </w:rPr>
        <w:t xml:space="preserve">од овој закон </w:t>
      </w:r>
      <w:r w:rsidRPr="008E3A85">
        <w:rPr>
          <w:rFonts w:ascii="StobiSerif Regular" w:hAnsi="StobiSerif Regular" w:cstheme="minorHAnsi"/>
          <w:sz w:val="22"/>
          <w:szCs w:val="22"/>
        </w:rPr>
        <w:t xml:space="preserve">доколку е утврдена причинско-последична врска помеѓу сериозен несакан </w:t>
      </w:r>
      <w:r w:rsidR="00035507" w:rsidRPr="008E3A85">
        <w:rPr>
          <w:rFonts w:ascii="StobiSerif Regular" w:hAnsi="StobiSerif Regular" w:cstheme="minorHAnsi"/>
          <w:sz w:val="22"/>
          <w:szCs w:val="22"/>
        </w:rPr>
        <w:t>инцидент</w:t>
      </w:r>
      <w:r w:rsidRPr="008E3A85">
        <w:rPr>
          <w:rFonts w:ascii="StobiSerif Regular" w:hAnsi="StobiSerif Regular" w:cstheme="minorHAnsi"/>
          <w:sz w:val="22"/>
          <w:szCs w:val="22"/>
        </w:rPr>
        <w:t xml:space="preserve"> и постапката на испитување што му претходела.</w:t>
      </w:r>
    </w:p>
    <w:p w14:paraId="0000089C" w14:textId="77777777" w:rsidR="006B1277" w:rsidRPr="008E3A85" w:rsidRDefault="006B1277">
      <w:pPr>
        <w:rPr>
          <w:rFonts w:ascii="StobiSerif Regular" w:hAnsi="StobiSerif Regular" w:cstheme="minorHAnsi"/>
          <w:sz w:val="22"/>
          <w:szCs w:val="22"/>
        </w:rPr>
      </w:pPr>
    </w:p>
    <w:p w14:paraId="0000089E" w14:textId="79EF87B8" w:rsidR="006B1277" w:rsidRPr="008E3A85" w:rsidRDefault="00682CA3" w:rsidP="001C7468">
      <w:pPr>
        <w:jc w:val="center"/>
        <w:rPr>
          <w:rFonts w:ascii="StobiSerif Regular" w:hAnsi="StobiSerif Regular" w:cstheme="minorHAnsi"/>
          <w:sz w:val="22"/>
          <w:szCs w:val="22"/>
        </w:rPr>
      </w:pPr>
      <w:r w:rsidRPr="008E3A85">
        <w:rPr>
          <w:rFonts w:ascii="StobiSerif Regular" w:hAnsi="StobiSerif Regular" w:cstheme="minorHAnsi"/>
          <w:sz w:val="22"/>
          <w:szCs w:val="22"/>
        </w:rPr>
        <w:t>Член 114</w:t>
      </w:r>
    </w:p>
    <w:p w14:paraId="0000089F" w14:textId="77777777"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(Вигиланца на ИВД во PMPF)</w:t>
      </w:r>
    </w:p>
    <w:p w14:paraId="000008A0" w14:textId="77777777" w:rsidR="006B1277" w:rsidRPr="008E3A85" w:rsidRDefault="006B1277">
      <w:pPr>
        <w:ind w:firstLine="0"/>
        <w:rPr>
          <w:rFonts w:ascii="StobiSerif Regular" w:hAnsi="StobiSerif Regular" w:cstheme="minorHAnsi"/>
          <w:sz w:val="22"/>
          <w:szCs w:val="22"/>
        </w:rPr>
      </w:pPr>
    </w:p>
    <w:p w14:paraId="000008A1" w14:textId="1189821B"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(1) Во случај на </w:t>
      </w:r>
      <w:r w:rsidR="00E44D7A" w:rsidRPr="008E3A85">
        <w:rPr>
          <w:rFonts w:ascii="StobiSerif Regular" w:hAnsi="StobiSerif Regular" w:cstheme="minorHAnsi"/>
          <w:sz w:val="22"/>
          <w:szCs w:val="22"/>
        </w:rPr>
        <w:t>следење на перформансите по ставање во промет (</w:t>
      </w:r>
      <w:r w:rsidRPr="008E3A85">
        <w:rPr>
          <w:rFonts w:ascii="StobiSerif Regular" w:hAnsi="StobiSerif Regular" w:cstheme="minorHAnsi"/>
          <w:sz w:val="22"/>
          <w:szCs w:val="22"/>
        </w:rPr>
        <w:t>PMPF</w:t>
      </w:r>
      <w:r w:rsidR="00E44D7A" w:rsidRPr="008E3A85">
        <w:rPr>
          <w:rFonts w:ascii="StobiSerif Regular" w:hAnsi="StobiSerif Regular" w:cstheme="minorHAnsi"/>
          <w:sz w:val="22"/>
          <w:szCs w:val="22"/>
        </w:rPr>
        <w:t>)</w:t>
      </w:r>
      <w:r w:rsidRPr="008E3A85">
        <w:rPr>
          <w:rFonts w:ascii="StobiSerif Regular" w:hAnsi="StobiSerif Regular" w:cstheme="minorHAnsi"/>
          <w:sz w:val="22"/>
          <w:szCs w:val="22"/>
        </w:rPr>
        <w:t xml:space="preserve"> на ИВД се применуваат одредбите за вигиланца наведени во Глава VIII 2</w:t>
      </w:r>
      <w:r w:rsidR="00E44D7A" w:rsidRPr="008E3A85">
        <w:rPr>
          <w:rFonts w:ascii="StobiSerif Regular" w:hAnsi="StobiSerif Regular" w:cstheme="minorHAnsi"/>
          <w:sz w:val="22"/>
          <w:szCs w:val="22"/>
        </w:rPr>
        <w:t xml:space="preserve"> од овој закон</w:t>
      </w:r>
      <w:r w:rsidRPr="008E3A85">
        <w:rPr>
          <w:rFonts w:ascii="StobiSerif Regular" w:hAnsi="StobiSerif Regular" w:cstheme="minorHAnsi"/>
          <w:sz w:val="22"/>
          <w:szCs w:val="22"/>
        </w:rPr>
        <w:t>.</w:t>
      </w:r>
    </w:p>
    <w:p w14:paraId="000008A2" w14:textId="41AC4BCF"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(2) Со исклучок на став </w:t>
      </w:r>
      <w:r w:rsidR="00E44D7A" w:rsidRPr="008E3A85">
        <w:rPr>
          <w:rFonts w:ascii="StobiSerif Regular" w:hAnsi="StobiSerif Regular" w:cstheme="minorHAnsi"/>
          <w:sz w:val="22"/>
          <w:szCs w:val="22"/>
        </w:rPr>
        <w:t>(</w:t>
      </w:r>
      <w:r w:rsidRPr="008E3A85">
        <w:rPr>
          <w:rFonts w:ascii="StobiSerif Regular" w:hAnsi="StobiSerif Regular" w:cstheme="minorHAnsi"/>
          <w:sz w:val="22"/>
          <w:szCs w:val="22"/>
        </w:rPr>
        <w:t>1</w:t>
      </w:r>
      <w:r w:rsidR="00E44D7A" w:rsidRPr="008E3A85">
        <w:rPr>
          <w:rFonts w:ascii="StobiSerif Regular" w:hAnsi="StobiSerif Regular" w:cstheme="minorHAnsi"/>
          <w:sz w:val="22"/>
          <w:szCs w:val="22"/>
        </w:rPr>
        <w:t>)</w:t>
      </w:r>
      <w:r w:rsidRPr="008E3A85">
        <w:rPr>
          <w:rFonts w:ascii="StobiSerif Regular" w:hAnsi="StobiSerif Regular" w:cstheme="minorHAnsi"/>
          <w:sz w:val="22"/>
          <w:szCs w:val="22"/>
        </w:rPr>
        <w:t xml:space="preserve">, ќе се применуваат одредбите од членовите 113 до 115 </w:t>
      </w:r>
      <w:r w:rsidR="00E44D7A" w:rsidRPr="008E3A85">
        <w:rPr>
          <w:rFonts w:ascii="StobiSerif Regular" w:hAnsi="StobiSerif Regular" w:cstheme="minorHAnsi"/>
          <w:sz w:val="22"/>
          <w:szCs w:val="22"/>
        </w:rPr>
        <w:t xml:space="preserve">од овој закон </w:t>
      </w:r>
      <w:r w:rsidRPr="008E3A85">
        <w:rPr>
          <w:rFonts w:ascii="StobiSerif Regular" w:hAnsi="StobiSerif Regular" w:cstheme="minorHAnsi"/>
          <w:sz w:val="22"/>
          <w:szCs w:val="22"/>
        </w:rPr>
        <w:t xml:space="preserve">доколку е утврдена причинско-последична врска помеѓу сериозен несакан </w:t>
      </w:r>
      <w:r w:rsidR="001C69AE" w:rsidRPr="008E3A85">
        <w:rPr>
          <w:rFonts w:ascii="StobiSerif Regular" w:hAnsi="StobiSerif Regular" w:cstheme="minorHAnsi"/>
          <w:sz w:val="22"/>
          <w:szCs w:val="22"/>
        </w:rPr>
        <w:t>настан</w:t>
      </w:r>
      <w:r w:rsidRPr="008E3A85">
        <w:rPr>
          <w:rFonts w:ascii="StobiSerif Regular" w:hAnsi="StobiSerif Regular" w:cstheme="minorHAnsi"/>
          <w:sz w:val="22"/>
          <w:szCs w:val="22"/>
        </w:rPr>
        <w:t xml:space="preserve"> и постапката на испитување што му претходела.</w:t>
      </w:r>
    </w:p>
    <w:p w14:paraId="000008A4" w14:textId="77777777" w:rsidR="006B1277" w:rsidRPr="008E3A85" w:rsidRDefault="006B1277">
      <w:pPr>
        <w:rPr>
          <w:rFonts w:ascii="StobiSerif Regular" w:hAnsi="StobiSerif Regular" w:cstheme="minorHAnsi"/>
          <w:sz w:val="22"/>
          <w:szCs w:val="22"/>
        </w:rPr>
      </w:pPr>
    </w:p>
    <w:p w14:paraId="000008A5" w14:textId="6E51E5DD"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VIII НАДЗОР</w:t>
      </w:r>
      <w:r w:rsidR="001C7468" w:rsidRPr="008E3A85">
        <w:rPr>
          <w:rFonts w:ascii="StobiSerif Regular" w:hAnsi="StobiSerif Regular" w:cstheme="minorHAnsi"/>
          <w:sz w:val="22"/>
          <w:szCs w:val="22"/>
        </w:rPr>
        <w:t xml:space="preserve"> ПО СТАВАЊЕ ВО ПРОМЕТ</w:t>
      </w:r>
      <w:r w:rsidRPr="008E3A85">
        <w:rPr>
          <w:rFonts w:ascii="StobiSerif Regular" w:hAnsi="StobiSerif Regular" w:cstheme="minorHAnsi"/>
          <w:sz w:val="22"/>
          <w:szCs w:val="22"/>
        </w:rPr>
        <w:t xml:space="preserve">, </w:t>
      </w:r>
      <w:r w:rsidR="001C7468" w:rsidRPr="008E3A85">
        <w:rPr>
          <w:rFonts w:ascii="StobiSerif Regular" w:hAnsi="StobiSerif Regular" w:cstheme="minorHAnsi"/>
          <w:sz w:val="22"/>
          <w:szCs w:val="22"/>
        </w:rPr>
        <w:t xml:space="preserve">ВИГИЛАНЦА </w:t>
      </w:r>
      <w:r w:rsidRPr="008E3A85">
        <w:rPr>
          <w:rFonts w:ascii="StobiSerif Regular" w:hAnsi="StobiSerif Regular" w:cstheme="minorHAnsi"/>
          <w:sz w:val="22"/>
          <w:szCs w:val="22"/>
        </w:rPr>
        <w:t>И НАДЗОР НА ПАЗАРОТ</w:t>
      </w:r>
    </w:p>
    <w:p w14:paraId="000008A6" w14:textId="77777777" w:rsidR="006B1277" w:rsidRPr="008E3A85" w:rsidRDefault="006B1277">
      <w:pPr>
        <w:rPr>
          <w:rFonts w:ascii="StobiSerif Regular" w:hAnsi="StobiSerif Regular" w:cstheme="minorHAnsi"/>
          <w:sz w:val="22"/>
          <w:szCs w:val="22"/>
        </w:rPr>
      </w:pPr>
    </w:p>
    <w:p w14:paraId="000008A8" w14:textId="6834D1D8" w:rsidR="006B1277" w:rsidRPr="008E3A85" w:rsidRDefault="00682CA3" w:rsidP="001C7468">
      <w:pPr>
        <w:jc w:val="center"/>
        <w:rPr>
          <w:rFonts w:ascii="StobiSerif Regular" w:hAnsi="StobiSerif Regular" w:cstheme="minorHAnsi"/>
          <w:sz w:val="22"/>
          <w:szCs w:val="22"/>
        </w:rPr>
      </w:pPr>
      <w:r w:rsidRPr="008E3A85">
        <w:rPr>
          <w:rFonts w:ascii="StobiSerif Regular" w:hAnsi="StobiSerif Regular" w:cstheme="minorHAnsi"/>
          <w:sz w:val="22"/>
          <w:szCs w:val="22"/>
        </w:rPr>
        <w:t>1.</w:t>
      </w:r>
      <w:r w:rsidRPr="008E3A85">
        <w:rPr>
          <w:rFonts w:ascii="StobiSerif Regular" w:hAnsi="StobiSerif Regular" w:cstheme="minorHAnsi"/>
          <w:sz w:val="22"/>
          <w:szCs w:val="22"/>
        </w:rPr>
        <w:tab/>
      </w:r>
      <w:r w:rsidR="001C7468" w:rsidRPr="008E3A85">
        <w:rPr>
          <w:rFonts w:ascii="StobiSerif Regular" w:hAnsi="StobiSerif Regular" w:cstheme="minorHAnsi"/>
          <w:sz w:val="22"/>
          <w:szCs w:val="22"/>
        </w:rPr>
        <w:t>НАДЗОР ПО СТАВАЊЕ ВО ПРОМЕТ</w:t>
      </w:r>
    </w:p>
    <w:p w14:paraId="2A9807F9" w14:textId="77777777" w:rsidR="001C7468" w:rsidRPr="008E3A85" w:rsidRDefault="001C7468">
      <w:pPr>
        <w:jc w:val="center"/>
        <w:rPr>
          <w:rFonts w:ascii="StobiSerif Regular" w:hAnsi="StobiSerif Regular" w:cstheme="minorHAnsi"/>
          <w:sz w:val="22"/>
          <w:szCs w:val="22"/>
        </w:rPr>
      </w:pPr>
    </w:p>
    <w:p w14:paraId="000008AA" w14:textId="604273D9" w:rsidR="006B1277" w:rsidRPr="008E3A85" w:rsidRDefault="00682CA3" w:rsidP="001C7468">
      <w:pPr>
        <w:jc w:val="center"/>
        <w:rPr>
          <w:rFonts w:ascii="StobiSerif Regular" w:hAnsi="StobiSerif Regular" w:cstheme="minorHAnsi"/>
          <w:sz w:val="22"/>
          <w:szCs w:val="22"/>
        </w:rPr>
      </w:pPr>
      <w:r w:rsidRPr="008E3A85">
        <w:rPr>
          <w:rFonts w:ascii="StobiSerif Regular" w:hAnsi="StobiSerif Regular" w:cstheme="minorHAnsi"/>
          <w:sz w:val="22"/>
          <w:szCs w:val="22"/>
        </w:rPr>
        <w:t>Член 115</w:t>
      </w:r>
    </w:p>
    <w:p w14:paraId="000008AB" w14:textId="561AD0ED"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(Систем за надзор</w:t>
      </w:r>
      <w:r w:rsidR="001C7468" w:rsidRPr="008E3A85">
        <w:rPr>
          <w:rFonts w:ascii="StobiSerif Regular" w:hAnsi="StobiSerif Regular" w:cstheme="minorHAnsi"/>
          <w:sz w:val="22"/>
          <w:szCs w:val="22"/>
        </w:rPr>
        <w:t xml:space="preserve"> </w:t>
      </w:r>
      <w:r w:rsidR="00295C2C" w:rsidRPr="008E3A85">
        <w:rPr>
          <w:rFonts w:ascii="StobiSerif Regular" w:hAnsi="StobiSerif Regular" w:cstheme="minorHAnsi"/>
          <w:sz w:val="22"/>
          <w:szCs w:val="22"/>
        </w:rPr>
        <w:t xml:space="preserve">на производителот </w:t>
      </w:r>
      <w:r w:rsidR="001C7468" w:rsidRPr="008E3A85">
        <w:rPr>
          <w:rFonts w:ascii="StobiSerif Regular" w:hAnsi="StobiSerif Regular" w:cstheme="minorHAnsi"/>
          <w:sz w:val="22"/>
          <w:szCs w:val="22"/>
        </w:rPr>
        <w:t>по ставање во промет</w:t>
      </w:r>
      <w:r w:rsidRPr="008E3A85">
        <w:rPr>
          <w:rFonts w:ascii="StobiSerif Regular" w:hAnsi="StobiSerif Regular" w:cstheme="minorHAnsi"/>
          <w:sz w:val="22"/>
          <w:szCs w:val="22"/>
        </w:rPr>
        <w:t>)</w:t>
      </w:r>
    </w:p>
    <w:p w14:paraId="000008AC" w14:textId="77777777" w:rsidR="006B1277" w:rsidRPr="008E3A85" w:rsidRDefault="006B1277">
      <w:pPr>
        <w:rPr>
          <w:rFonts w:ascii="StobiSerif Regular" w:hAnsi="StobiSerif Regular" w:cstheme="minorHAnsi"/>
          <w:sz w:val="22"/>
          <w:szCs w:val="22"/>
        </w:rPr>
      </w:pPr>
    </w:p>
    <w:p w14:paraId="000008AD" w14:textId="42168BE0"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(1) За секое средство/ИВД, производителите планираат, воспоставуваат, документираат, спроведуваат, одржуваат и ажурираат систем за </w:t>
      </w:r>
      <w:r w:rsidR="00D422AE" w:rsidRPr="008E3A85">
        <w:rPr>
          <w:rFonts w:ascii="StobiSerif Regular" w:hAnsi="StobiSerif Regular" w:cstheme="minorHAnsi"/>
          <w:sz w:val="22"/>
          <w:szCs w:val="22"/>
        </w:rPr>
        <w:t xml:space="preserve">надзор </w:t>
      </w:r>
      <w:r w:rsidRPr="008E3A85">
        <w:rPr>
          <w:rFonts w:ascii="StobiSerif Regular" w:hAnsi="StobiSerif Regular" w:cstheme="minorHAnsi"/>
          <w:sz w:val="22"/>
          <w:szCs w:val="22"/>
        </w:rPr>
        <w:t xml:space="preserve">по </w:t>
      </w:r>
      <w:r w:rsidR="0017085F" w:rsidRPr="008E3A85">
        <w:rPr>
          <w:rFonts w:ascii="StobiSerif Regular" w:hAnsi="StobiSerif Regular" w:cstheme="minorHAnsi"/>
          <w:sz w:val="22"/>
          <w:szCs w:val="22"/>
        </w:rPr>
        <w:t xml:space="preserve">ставање во промет </w:t>
      </w:r>
      <w:r w:rsidRPr="008E3A85">
        <w:rPr>
          <w:rFonts w:ascii="StobiSerif Regular" w:hAnsi="StobiSerif Regular" w:cstheme="minorHAnsi"/>
          <w:sz w:val="22"/>
          <w:szCs w:val="22"/>
        </w:rPr>
        <w:t xml:space="preserve">на начин кој е пропорционален на </w:t>
      </w:r>
      <w:r w:rsidR="008F7997" w:rsidRPr="008E3A85">
        <w:rPr>
          <w:rFonts w:ascii="StobiSerif Regular" w:hAnsi="StobiSerif Regular" w:cstheme="minorHAnsi"/>
          <w:sz w:val="22"/>
          <w:szCs w:val="22"/>
        </w:rPr>
        <w:t xml:space="preserve">нивото </w:t>
      </w:r>
      <w:r w:rsidRPr="008E3A85">
        <w:rPr>
          <w:rFonts w:ascii="StobiSerif Regular" w:hAnsi="StobiSerif Regular" w:cstheme="minorHAnsi"/>
          <w:sz w:val="22"/>
          <w:szCs w:val="22"/>
        </w:rPr>
        <w:t>на ризик и соодветен за типот на средството/ИВД. Тој систем ќе биде составен дел од системот за управување со квалитет на производителот.</w:t>
      </w:r>
    </w:p>
    <w:p w14:paraId="000008AE" w14:textId="4E91C4B1"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(2) Системот за </w:t>
      </w:r>
      <w:r w:rsidR="00D422AE" w:rsidRPr="008E3A85">
        <w:rPr>
          <w:rFonts w:ascii="StobiSerif Regular" w:hAnsi="StobiSerif Regular" w:cstheme="minorHAnsi"/>
          <w:sz w:val="22"/>
          <w:szCs w:val="22"/>
        </w:rPr>
        <w:t xml:space="preserve">надзор </w:t>
      </w:r>
      <w:r w:rsidRPr="008E3A85">
        <w:rPr>
          <w:rFonts w:ascii="StobiSerif Regular" w:hAnsi="StobiSerif Regular" w:cstheme="minorHAnsi"/>
          <w:sz w:val="22"/>
          <w:szCs w:val="22"/>
        </w:rPr>
        <w:t xml:space="preserve">по </w:t>
      </w:r>
      <w:r w:rsidR="0017085F" w:rsidRPr="008E3A85">
        <w:rPr>
          <w:rFonts w:ascii="StobiSerif Regular" w:hAnsi="StobiSerif Regular" w:cstheme="minorHAnsi"/>
          <w:sz w:val="22"/>
          <w:szCs w:val="22"/>
        </w:rPr>
        <w:t xml:space="preserve">ставање во промет </w:t>
      </w:r>
      <w:r w:rsidRPr="008E3A85">
        <w:rPr>
          <w:rFonts w:ascii="StobiSerif Regular" w:hAnsi="StobiSerif Regular" w:cstheme="minorHAnsi"/>
          <w:sz w:val="22"/>
          <w:szCs w:val="22"/>
        </w:rPr>
        <w:t xml:space="preserve">треба да биде погоден за активно и систематско собирање, снимање и анализа на релевантни податоци за квалитетот, перформансите и безбедноста на средството/ИВД во текот на целиот </w:t>
      </w:r>
      <w:r w:rsidR="00480C1C" w:rsidRPr="008E3A85">
        <w:rPr>
          <w:rFonts w:ascii="StobiSerif Regular" w:hAnsi="StobiSerif Regular" w:cstheme="minorHAnsi"/>
          <w:sz w:val="22"/>
          <w:szCs w:val="22"/>
        </w:rPr>
        <w:t>рок на траење</w:t>
      </w:r>
      <w:r w:rsidRPr="008E3A85">
        <w:rPr>
          <w:rFonts w:ascii="StobiSerif Regular" w:hAnsi="StobiSerif Regular" w:cstheme="minorHAnsi"/>
          <w:sz w:val="22"/>
          <w:szCs w:val="22"/>
        </w:rPr>
        <w:t>, како и за извлекување на потребните заклучоци за одредување, спроведување и следење на сите превентивни и корективни активности (CAPA).</w:t>
      </w:r>
    </w:p>
    <w:p w14:paraId="000008AF" w14:textId="30B230BB"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(3) </w:t>
      </w:r>
      <w:r w:rsidR="00550CC0" w:rsidRPr="008E3A85">
        <w:rPr>
          <w:rFonts w:ascii="StobiSerif Regular" w:hAnsi="StobiSerif Regular" w:cstheme="minorHAnsi"/>
          <w:sz w:val="22"/>
          <w:szCs w:val="22"/>
        </w:rPr>
        <w:t>Производителот ги користи п</w:t>
      </w:r>
      <w:r w:rsidRPr="008E3A85">
        <w:rPr>
          <w:rFonts w:ascii="StobiSerif Regular" w:hAnsi="StobiSerif Regular" w:cstheme="minorHAnsi"/>
          <w:sz w:val="22"/>
          <w:szCs w:val="22"/>
        </w:rPr>
        <w:t xml:space="preserve">одатоците собрани од системот за </w:t>
      </w:r>
      <w:r w:rsidR="00D422AE" w:rsidRPr="008E3A85">
        <w:rPr>
          <w:rFonts w:ascii="StobiSerif Regular" w:hAnsi="StobiSerif Regular" w:cstheme="minorHAnsi"/>
          <w:sz w:val="22"/>
          <w:szCs w:val="22"/>
        </w:rPr>
        <w:t xml:space="preserve">надзор </w:t>
      </w:r>
      <w:r w:rsidRPr="008E3A85">
        <w:rPr>
          <w:rFonts w:ascii="StobiSerif Regular" w:hAnsi="StobiSerif Regular" w:cstheme="minorHAnsi"/>
          <w:sz w:val="22"/>
          <w:szCs w:val="22"/>
        </w:rPr>
        <w:t xml:space="preserve">по </w:t>
      </w:r>
      <w:r w:rsidR="0017085F" w:rsidRPr="008E3A85">
        <w:rPr>
          <w:rFonts w:ascii="StobiSerif Regular" w:hAnsi="StobiSerif Regular" w:cstheme="minorHAnsi"/>
          <w:sz w:val="22"/>
          <w:szCs w:val="22"/>
        </w:rPr>
        <w:t xml:space="preserve">ставањето во промет </w:t>
      </w:r>
      <w:r w:rsidR="00295C2C" w:rsidRPr="008E3A85">
        <w:rPr>
          <w:rFonts w:ascii="StobiSerif Regular" w:hAnsi="StobiSerif Regular" w:cstheme="minorHAnsi"/>
          <w:sz w:val="22"/>
          <w:szCs w:val="22"/>
        </w:rPr>
        <w:t>за</w:t>
      </w:r>
      <w:r w:rsidRPr="008E3A85">
        <w:rPr>
          <w:rFonts w:ascii="StobiSerif Regular" w:hAnsi="StobiSerif Regular" w:cstheme="minorHAnsi"/>
          <w:sz w:val="22"/>
          <w:szCs w:val="22"/>
        </w:rPr>
        <w:t>:</w:t>
      </w:r>
    </w:p>
    <w:p w14:paraId="000008B0" w14:textId="26BA10E0"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(а) да се ажурира определувањето корист-ризик и да се подобри управувањето со ризикот како што е наведено во член 42</w:t>
      </w:r>
      <w:r w:rsidR="00550CC0" w:rsidRPr="008E3A85">
        <w:rPr>
          <w:rFonts w:ascii="StobiSerif Regular" w:hAnsi="StobiSerif Regular" w:cstheme="minorHAnsi"/>
          <w:sz w:val="22"/>
          <w:szCs w:val="22"/>
        </w:rPr>
        <w:t xml:space="preserve"> ставови </w:t>
      </w:r>
      <w:r w:rsidRPr="008E3A85">
        <w:rPr>
          <w:rFonts w:ascii="StobiSerif Regular" w:hAnsi="StobiSerif Regular" w:cstheme="minorHAnsi"/>
          <w:sz w:val="22"/>
          <w:szCs w:val="22"/>
        </w:rPr>
        <w:t>(2) и (3)</w:t>
      </w:r>
      <w:r w:rsidR="00AB118E" w:rsidRPr="008E3A85">
        <w:rPr>
          <w:rFonts w:ascii="StobiSerif Regular" w:hAnsi="StobiSerif Regular" w:cstheme="minorHAnsi"/>
          <w:sz w:val="22"/>
          <w:szCs w:val="22"/>
        </w:rPr>
        <w:t xml:space="preserve"> од овој закон</w:t>
      </w:r>
      <w:r w:rsidRPr="008E3A85">
        <w:rPr>
          <w:rFonts w:ascii="StobiSerif Regular" w:hAnsi="StobiSerif Regular" w:cstheme="minorHAnsi"/>
          <w:sz w:val="22"/>
          <w:szCs w:val="22"/>
        </w:rPr>
        <w:t>;</w:t>
      </w:r>
    </w:p>
    <w:p w14:paraId="000008B1" w14:textId="3F04517F"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(б) да се ажурираат информациите за дизајнот и производството, упатствата за употреба и </w:t>
      </w:r>
      <w:r w:rsidR="00550CC0" w:rsidRPr="008E3A85">
        <w:rPr>
          <w:rFonts w:ascii="StobiSerif Regular" w:hAnsi="StobiSerif Regular" w:cstheme="minorHAnsi"/>
          <w:sz w:val="22"/>
          <w:szCs w:val="22"/>
        </w:rPr>
        <w:t>означувањето</w:t>
      </w:r>
      <w:r w:rsidRPr="008E3A85">
        <w:rPr>
          <w:rFonts w:ascii="StobiSerif Regular" w:hAnsi="StobiSerif Regular" w:cstheme="minorHAnsi"/>
          <w:sz w:val="22"/>
          <w:szCs w:val="22"/>
        </w:rPr>
        <w:t>;</w:t>
      </w:r>
    </w:p>
    <w:p w14:paraId="000008B2" w14:textId="77777777"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(в) да се ажурира клиничката евалуација/евалуација на перформансите;</w:t>
      </w:r>
    </w:p>
    <w:p w14:paraId="000008B3" w14:textId="0228AE52"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(г) да се ажурира резимето за безбедноста и клиничките перформанси наведени во член 45</w:t>
      </w:r>
      <w:r w:rsidR="00AB118E" w:rsidRPr="008E3A85">
        <w:rPr>
          <w:rFonts w:ascii="StobiSerif Regular" w:hAnsi="StobiSerif Regular" w:cstheme="minorHAnsi"/>
          <w:sz w:val="22"/>
          <w:szCs w:val="22"/>
        </w:rPr>
        <w:t xml:space="preserve"> од овој закон</w:t>
      </w:r>
      <w:r w:rsidRPr="008E3A85">
        <w:rPr>
          <w:rFonts w:ascii="StobiSerif Regular" w:hAnsi="StobiSerif Regular" w:cstheme="minorHAnsi"/>
          <w:sz w:val="22"/>
          <w:szCs w:val="22"/>
        </w:rPr>
        <w:t>;</w:t>
      </w:r>
    </w:p>
    <w:p w14:paraId="000008B4" w14:textId="23B74DA1"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(д) идентификација на потребите за превентивн</w:t>
      </w:r>
      <w:r w:rsidR="00473DA7" w:rsidRPr="008E3A85">
        <w:rPr>
          <w:rFonts w:ascii="StobiSerif Regular" w:hAnsi="StobiSerif Regular" w:cstheme="minorHAnsi"/>
          <w:sz w:val="22"/>
          <w:szCs w:val="22"/>
        </w:rPr>
        <w:t>а</w:t>
      </w:r>
      <w:r w:rsidRPr="008E3A85">
        <w:rPr>
          <w:rFonts w:ascii="StobiSerif Regular" w:hAnsi="StobiSerif Regular" w:cstheme="minorHAnsi"/>
          <w:sz w:val="22"/>
          <w:szCs w:val="22"/>
        </w:rPr>
        <w:t>, корективн</w:t>
      </w:r>
      <w:r w:rsidR="00473DA7" w:rsidRPr="008E3A85">
        <w:rPr>
          <w:rFonts w:ascii="StobiSerif Regular" w:hAnsi="StobiSerif Regular" w:cstheme="minorHAnsi"/>
          <w:sz w:val="22"/>
          <w:szCs w:val="22"/>
        </w:rPr>
        <w:t>а</w:t>
      </w:r>
      <w:r w:rsidRPr="008E3A85">
        <w:rPr>
          <w:rFonts w:ascii="StobiSerif Regular" w:hAnsi="StobiSerif Regular" w:cstheme="minorHAnsi"/>
          <w:sz w:val="22"/>
          <w:szCs w:val="22"/>
        </w:rPr>
        <w:t xml:space="preserve"> или безбедносн</w:t>
      </w:r>
      <w:r w:rsidR="00473DA7" w:rsidRPr="008E3A85">
        <w:rPr>
          <w:rFonts w:ascii="StobiSerif Regular" w:hAnsi="StobiSerif Regular" w:cstheme="minorHAnsi"/>
          <w:sz w:val="22"/>
          <w:szCs w:val="22"/>
        </w:rPr>
        <w:t>а</w:t>
      </w:r>
      <w:r w:rsidRPr="008E3A85">
        <w:rPr>
          <w:rFonts w:ascii="StobiSerif Regular" w:hAnsi="StobiSerif Regular" w:cstheme="minorHAnsi"/>
          <w:sz w:val="22"/>
          <w:szCs w:val="22"/>
        </w:rPr>
        <w:t xml:space="preserve"> корективн</w:t>
      </w:r>
      <w:r w:rsidR="00473DA7" w:rsidRPr="008E3A85">
        <w:rPr>
          <w:rFonts w:ascii="StobiSerif Regular" w:hAnsi="StobiSerif Regular" w:cstheme="minorHAnsi"/>
          <w:sz w:val="22"/>
          <w:szCs w:val="22"/>
        </w:rPr>
        <w:t>а</w:t>
      </w:r>
      <w:r w:rsidRPr="008E3A85">
        <w:rPr>
          <w:rFonts w:ascii="StobiSerif Regular" w:hAnsi="StobiSerif Regular" w:cstheme="minorHAnsi"/>
          <w:sz w:val="22"/>
          <w:szCs w:val="22"/>
        </w:rPr>
        <w:t xml:space="preserve"> </w:t>
      </w:r>
      <w:r w:rsidR="00473DA7" w:rsidRPr="008E3A85">
        <w:rPr>
          <w:rFonts w:ascii="StobiSerif Regular" w:hAnsi="StobiSerif Regular" w:cstheme="minorHAnsi"/>
          <w:sz w:val="22"/>
          <w:szCs w:val="22"/>
        </w:rPr>
        <w:t>мерка</w:t>
      </w:r>
      <w:r w:rsidRPr="008E3A85">
        <w:rPr>
          <w:rFonts w:ascii="StobiSerif Regular" w:hAnsi="StobiSerif Regular" w:cstheme="minorHAnsi"/>
          <w:sz w:val="22"/>
          <w:szCs w:val="22"/>
        </w:rPr>
        <w:t xml:space="preserve"> на терен;</w:t>
      </w:r>
    </w:p>
    <w:p w14:paraId="000008B5" w14:textId="43A2AF22"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(ѓ) идентификација на опции за подобрување на употреба</w:t>
      </w:r>
      <w:r w:rsidR="00B00A43" w:rsidRPr="008E3A85">
        <w:rPr>
          <w:rFonts w:ascii="StobiSerif Regular" w:hAnsi="StobiSerif Regular" w:cstheme="minorHAnsi"/>
          <w:sz w:val="22"/>
          <w:szCs w:val="22"/>
        </w:rPr>
        <w:t>та</w:t>
      </w:r>
      <w:r w:rsidRPr="008E3A85">
        <w:rPr>
          <w:rFonts w:ascii="StobiSerif Regular" w:hAnsi="StobiSerif Regular" w:cstheme="minorHAnsi"/>
          <w:sz w:val="22"/>
          <w:szCs w:val="22"/>
        </w:rPr>
        <w:t>, перформансите и безбедноста на средството/ИВД;</w:t>
      </w:r>
    </w:p>
    <w:p w14:paraId="000008B6" w14:textId="532572D5"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(е) кога е релевантно, да придонесе за </w:t>
      </w:r>
      <w:r w:rsidR="00D422AE" w:rsidRPr="008E3A85">
        <w:rPr>
          <w:rFonts w:ascii="StobiSerif Regular" w:hAnsi="StobiSerif Regular" w:cstheme="minorHAnsi"/>
          <w:sz w:val="22"/>
          <w:szCs w:val="22"/>
        </w:rPr>
        <w:t xml:space="preserve">надзор </w:t>
      </w:r>
      <w:r w:rsidRPr="008E3A85">
        <w:rPr>
          <w:rFonts w:ascii="StobiSerif Regular" w:hAnsi="StobiSerif Regular" w:cstheme="minorHAnsi"/>
          <w:sz w:val="22"/>
          <w:szCs w:val="22"/>
        </w:rPr>
        <w:t>на други средства/ИВД</w:t>
      </w:r>
      <w:r w:rsidR="00562A43" w:rsidRPr="008E3A85">
        <w:rPr>
          <w:rFonts w:ascii="StobiSerif Regular" w:hAnsi="StobiSerif Regular" w:cstheme="minorHAnsi"/>
          <w:sz w:val="22"/>
          <w:szCs w:val="22"/>
        </w:rPr>
        <w:t xml:space="preserve"> по ставање во промет</w:t>
      </w:r>
      <w:r w:rsidRPr="008E3A85">
        <w:rPr>
          <w:rFonts w:ascii="StobiSerif Regular" w:hAnsi="StobiSerif Regular" w:cstheme="minorHAnsi"/>
          <w:sz w:val="22"/>
          <w:szCs w:val="22"/>
        </w:rPr>
        <w:t>; и</w:t>
      </w:r>
    </w:p>
    <w:p w14:paraId="000008B8" w14:textId="3B65BF3C" w:rsidR="006B1277" w:rsidRPr="008E3A85" w:rsidRDefault="00682CA3" w:rsidP="00562A4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(ж) да ги открие и пријави </w:t>
      </w:r>
      <w:r w:rsidR="001544A6" w:rsidRPr="008E3A85">
        <w:rPr>
          <w:rFonts w:ascii="StobiSerif Regular" w:hAnsi="StobiSerif Regular" w:cstheme="minorHAnsi"/>
          <w:sz w:val="22"/>
          <w:szCs w:val="22"/>
        </w:rPr>
        <w:t xml:space="preserve">настаните </w:t>
      </w:r>
      <w:r w:rsidRPr="008E3A85">
        <w:rPr>
          <w:rFonts w:ascii="StobiSerif Regular" w:hAnsi="StobiSerif Regular" w:cstheme="minorHAnsi"/>
          <w:sz w:val="22"/>
          <w:szCs w:val="22"/>
        </w:rPr>
        <w:t>во согласност со член 125</w:t>
      </w:r>
      <w:r w:rsidR="00B00A43" w:rsidRPr="008E3A85">
        <w:rPr>
          <w:rFonts w:ascii="StobiSerif Regular" w:hAnsi="StobiSerif Regular" w:cstheme="minorHAnsi"/>
          <w:sz w:val="22"/>
          <w:szCs w:val="22"/>
        </w:rPr>
        <w:t xml:space="preserve"> од овој закон</w:t>
      </w:r>
      <w:r w:rsidRPr="008E3A85">
        <w:rPr>
          <w:rFonts w:ascii="StobiSerif Regular" w:hAnsi="StobiSerif Regular" w:cstheme="minorHAnsi"/>
          <w:sz w:val="22"/>
          <w:szCs w:val="22"/>
        </w:rPr>
        <w:t>.</w:t>
      </w:r>
    </w:p>
    <w:p w14:paraId="000008B9" w14:textId="5EB33A28" w:rsidR="006B1277" w:rsidRPr="008E3A85" w:rsidRDefault="00295C2C">
      <w:pPr>
        <w:rPr>
          <w:rFonts w:ascii="StobiSerif Regular" w:hAnsi="StobiSerif Regular" w:cstheme="minorHAnsi"/>
          <w:sz w:val="22"/>
          <w:szCs w:val="22"/>
        </w:rPr>
      </w:pPr>
      <w:r w:rsidRPr="008E3A85">
        <w:rPr>
          <w:rFonts w:ascii="StobiSerif Regular" w:hAnsi="StobiSerif Regular" w:cstheme="minorHAnsi"/>
          <w:sz w:val="22"/>
          <w:szCs w:val="22"/>
        </w:rPr>
        <w:t xml:space="preserve">          4) Податоците собрани од системот за надзор по ставање во промет </w:t>
      </w:r>
      <w:r w:rsidR="00682CA3" w:rsidRPr="008E3A85">
        <w:rPr>
          <w:rFonts w:ascii="StobiSerif Regular" w:hAnsi="StobiSerif Regular" w:cstheme="minorHAnsi"/>
          <w:sz w:val="22"/>
          <w:szCs w:val="22"/>
        </w:rPr>
        <w:t>ќе се ажурира</w:t>
      </w:r>
      <w:r w:rsidRPr="008E3A85">
        <w:rPr>
          <w:rFonts w:ascii="StobiSerif Regular" w:hAnsi="StobiSerif Regular" w:cstheme="minorHAnsi"/>
          <w:sz w:val="22"/>
          <w:szCs w:val="22"/>
        </w:rPr>
        <w:t>ат</w:t>
      </w:r>
      <w:r w:rsidR="00682CA3" w:rsidRPr="008E3A85">
        <w:rPr>
          <w:rFonts w:ascii="StobiSerif Regular" w:hAnsi="StobiSerif Regular" w:cstheme="minorHAnsi"/>
          <w:sz w:val="22"/>
          <w:szCs w:val="22"/>
        </w:rPr>
        <w:t xml:space="preserve"> соодветно.</w:t>
      </w:r>
    </w:p>
    <w:p w14:paraId="21CFF1C0" w14:textId="0E3D9AA9" w:rsidR="00D1584C" w:rsidRDefault="00295C2C" w:rsidP="008205EB">
      <w:pPr>
        <w:ind w:firstLine="720"/>
        <w:rPr>
          <w:rFonts w:ascii="StobiSerif Regular" w:hAnsi="StobiSerif Regular" w:cstheme="minorHAnsi"/>
          <w:sz w:val="22"/>
          <w:szCs w:val="22"/>
        </w:rPr>
      </w:pPr>
      <w:r w:rsidRPr="008E3A85">
        <w:rPr>
          <w:rFonts w:ascii="StobiSerif Regular" w:hAnsi="StobiSerif Regular" w:cstheme="minorHAnsi"/>
          <w:sz w:val="22"/>
          <w:szCs w:val="22"/>
        </w:rPr>
        <w:t>5</w:t>
      </w:r>
      <w:r w:rsidR="00682CA3" w:rsidRPr="008E3A85">
        <w:rPr>
          <w:rFonts w:ascii="StobiSerif Regular" w:hAnsi="StobiSerif Regular" w:cstheme="minorHAnsi"/>
          <w:sz w:val="22"/>
          <w:szCs w:val="22"/>
        </w:rPr>
        <w:t>) Доколку, во текот на надзор</w:t>
      </w:r>
      <w:r w:rsidR="00562A43" w:rsidRPr="008E3A85">
        <w:rPr>
          <w:rFonts w:ascii="StobiSerif Regular" w:hAnsi="StobiSerif Regular" w:cstheme="minorHAnsi"/>
          <w:sz w:val="22"/>
          <w:szCs w:val="22"/>
        </w:rPr>
        <w:t>от по ставање во промет</w:t>
      </w:r>
      <w:r w:rsidR="00682CA3" w:rsidRPr="008E3A85">
        <w:rPr>
          <w:rFonts w:ascii="StobiSerif Regular" w:hAnsi="StobiSerif Regular" w:cstheme="minorHAnsi"/>
          <w:sz w:val="22"/>
          <w:szCs w:val="22"/>
        </w:rPr>
        <w:t>, има потреба од превентивн</w:t>
      </w:r>
      <w:r w:rsidR="00562A43" w:rsidRPr="008E3A85">
        <w:rPr>
          <w:rFonts w:ascii="StobiSerif Regular" w:hAnsi="StobiSerif Regular" w:cstheme="minorHAnsi"/>
          <w:sz w:val="22"/>
          <w:szCs w:val="22"/>
        </w:rPr>
        <w:t>а</w:t>
      </w:r>
      <w:r w:rsidR="00682CA3" w:rsidRPr="008E3A85">
        <w:rPr>
          <w:rFonts w:ascii="StobiSerif Regular" w:hAnsi="StobiSerif Regular" w:cstheme="minorHAnsi"/>
          <w:sz w:val="22"/>
          <w:szCs w:val="22"/>
        </w:rPr>
        <w:t xml:space="preserve"> или корективн</w:t>
      </w:r>
      <w:r w:rsidR="00562A43" w:rsidRPr="008E3A85">
        <w:rPr>
          <w:rFonts w:ascii="StobiSerif Regular" w:hAnsi="StobiSerif Regular" w:cstheme="minorHAnsi"/>
          <w:sz w:val="22"/>
          <w:szCs w:val="22"/>
        </w:rPr>
        <w:t>а</w:t>
      </w:r>
      <w:r w:rsidR="00682CA3" w:rsidRPr="008E3A85">
        <w:rPr>
          <w:rFonts w:ascii="StobiSerif Regular" w:hAnsi="StobiSerif Regular" w:cstheme="minorHAnsi"/>
          <w:sz w:val="22"/>
          <w:szCs w:val="22"/>
        </w:rPr>
        <w:t xml:space="preserve"> </w:t>
      </w:r>
      <w:r w:rsidR="00562A43" w:rsidRPr="008E3A85">
        <w:rPr>
          <w:rFonts w:ascii="StobiSerif Regular" w:hAnsi="StobiSerif Regular" w:cstheme="minorHAnsi"/>
          <w:sz w:val="22"/>
          <w:szCs w:val="22"/>
        </w:rPr>
        <w:t>мерка</w:t>
      </w:r>
      <w:r w:rsidR="00682CA3" w:rsidRPr="008E3A85">
        <w:rPr>
          <w:rFonts w:ascii="StobiSerif Regular" w:hAnsi="StobiSerif Regular" w:cstheme="minorHAnsi"/>
          <w:sz w:val="22"/>
          <w:szCs w:val="22"/>
        </w:rPr>
        <w:t xml:space="preserve"> или </w:t>
      </w:r>
      <w:r w:rsidR="00562A43" w:rsidRPr="008E3A85">
        <w:rPr>
          <w:rFonts w:ascii="StobiSerif Regular" w:hAnsi="StobiSerif Regular" w:cstheme="minorHAnsi"/>
          <w:sz w:val="22"/>
          <w:szCs w:val="22"/>
        </w:rPr>
        <w:t xml:space="preserve">од </w:t>
      </w:r>
      <w:r w:rsidR="00682CA3" w:rsidRPr="008E3A85">
        <w:rPr>
          <w:rFonts w:ascii="StobiSerif Regular" w:hAnsi="StobiSerif Regular" w:cstheme="minorHAnsi"/>
          <w:sz w:val="22"/>
          <w:szCs w:val="22"/>
        </w:rPr>
        <w:t xml:space="preserve">двете, производителот ќе спроведе соодветни мерки и ќе </w:t>
      </w:r>
      <w:r w:rsidR="00562A43" w:rsidRPr="008E3A85">
        <w:rPr>
          <w:rFonts w:ascii="StobiSerif Regular" w:hAnsi="StobiSerif Regular" w:cstheme="minorHAnsi"/>
          <w:sz w:val="22"/>
          <w:szCs w:val="22"/>
        </w:rPr>
        <w:t>ја</w:t>
      </w:r>
      <w:r w:rsidR="00682CA3" w:rsidRPr="008E3A85">
        <w:rPr>
          <w:rFonts w:ascii="StobiSerif Regular" w:hAnsi="StobiSerif Regular" w:cstheme="minorHAnsi"/>
          <w:sz w:val="22"/>
          <w:szCs w:val="22"/>
        </w:rPr>
        <w:t xml:space="preserve"> информира </w:t>
      </w:r>
      <w:r w:rsidR="00D1584C" w:rsidRPr="008E3A85">
        <w:rPr>
          <w:rFonts w:ascii="StobiSerif Regular" w:hAnsi="StobiSerif Regular" w:cstheme="minorHAnsi"/>
          <w:sz w:val="22"/>
          <w:szCs w:val="22"/>
        </w:rPr>
        <w:lastRenderedPageBreak/>
        <w:t xml:space="preserve">Агенцијата </w:t>
      </w:r>
      <w:r w:rsidR="00682CA3" w:rsidRPr="008E3A85">
        <w:rPr>
          <w:rFonts w:ascii="StobiSerif Regular" w:hAnsi="StobiSerif Regular" w:cstheme="minorHAnsi"/>
          <w:sz w:val="22"/>
          <w:szCs w:val="22"/>
        </w:rPr>
        <w:t>и</w:t>
      </w:r>
      <w:r w:rsidR="005F2F3A" w:rsidRPr="008E3A85">
        <w:rPr>
          <w:rFonts w:ascii="StobiSerif Regular" w:hAnsi="StobiSerif Regular" w:cstheme="minorHAnsi"/>
          <w:sz w:val="22"/>
          <w:szCs w:val="22"/>
        </w:rPr>
        <w:t>,</w:t>
      </w:r>
      <w:r w:rsidR="00682CA3" w:rsidRPr="008E3A85">
        <w:rPr>
          <w:rFonts w:ascii="StobiSerif Regular" w:hAnsi="StobiSerif Regular" w:cstheme="minorHAnsi"/>
          <w:sz w:val="22"/>
          <w:szCs w:val="22"/>
        </w:rPr>
        <w:t xml:space="preserve"> каде што е применливо, телото за оцена на сообразност/нотифицираното тело. </w:t>
      </w:r>
      <w:r w:rsidR="00562A43" w:rsidRPr="008E3A85">
        <w:rPr>
          <w:rFonts w:ascii="StobiSerif Regular" w:hAnsi="StobiSerif Regular" w:cstheme="minorHAnsi"/>
          <w:sz w:val="22"/>
          <w:szCs w:val="22"/>
        </w:rPr>
        <w:t xml:space="preserve">Кога ќе се идентификува </w:t>
      </w:r>
      <w:r w:rsidR="00682CA3" w:rsidRPr="008E3A85">
        <w:rPr>
          <w:rFonts w:ascii="StobiSerif Regular" w:hAnsi="StobiSerif Regular" w:cstheme="minorHAnsi"/>
          <w:sz w:val="22"/>
          <w:szCs w:val="22"/>
        </w:rPr>
        <w:t xml:space="preserve">сериозен </w:t>
      </w:r>
      <w:r w:rsidR="00035507" w:rsidRPr="008E3A85">
        <w:rPr>
          <w:rFonts w:ascii="StobiSerif Regular" w:hAnsi="StobiSerif Regular" w:cstheme="minorHAnsi"/>
          <w:sz w:val="22"/>
          <w:szCs w:val="22"/>
        </w:rPr>
        <w:t>инцидент</w:t>
      </w:r>
      <w:r w:rsidR="00682CA3" w:rsidRPr="008E3A85">
        <w:rPr>
          <w:rFonts w:ascii="StobiSerif Regular" w:hAnsi="StobiSerif Regular" w:cstheme="minorHAnsi"/>
          <w:sz w:val="22"/>
          <w:szCs w:val="22"/>
        </w:rPr>
        <w:t xml:space="preserve"> или </w:t>
      </w:r>
      <w:r w:rsidR="00562A43" w:rsidRPr="008E3A85">
        <w:rPr>
          <w:rFonts w:ascii="StobiSerif Regular" w:hAnsi="StobiSerif Regular" w:cstheme="minorHAnsi"/>
          <w:sz w:val="22"/>
          <w:szCs w:val="22"/>
        </w:rPr>
        <w:t>се</w:t>
      </w:r>
      <w:r w:rsidR="00682CA3" w:rsidRPr="008E3A85">
        <w:rPr>
          <w:rFonts w:ascii="StobiSerif Regular" w:hAnsi="StobiSerif Regular" w:cstheme="minorHAnsi"/>
          <w:sz w:val="22"/>
          <w:szCs w:val="22"/>
        </w:rPr>
        <w:t xml:space="preserve"> спроведува корективн</w:t>
      </w:r>
      <w:r w:rsidR="00562A43" w:rsidRPr="008E3A85">
        <w:rPr>
          <w:rFonts w:ascii="StobiSerif Regular" w:hAnsi="StobiSerif Regular" w:cstheme="minorHAnsi"/>
          <w:sz w:val="22"/>
          <w:szCs w:val="22"/>
        </w:rPr>
        <w:t>а</w:t>
      </w:r>
      <w:r w:rsidR="00682CA3" w:rsidRPr="008E3A85">
        <w:rPr>
          <w:rFonts w:ascii="StobiSerif Regular" w:hAnsi="StobiSerif Regular" w:cstheme="minorHAnsi"/>
          <w:sz w:val="22"/>
          <w:szCs w:val="22"/>
        </w:rPr>
        <w:t xml:space="preserve"> </w:t>
      </w:r>
      <w:r w:rsidR="00562A43" w:rsidRPr="008E3A85">
        <w:rPr>
          <w:rFonts w:ascii="StobiSerif Regular" w:hAnsi="StobiSerif Regular" w:cstheme="minorHAnsi"/>
          <w:sz w:val="22"/>
          <w:szCs w:val="22"/>
        </w:rPr>
        <w:t xml:space="preserve">мерка за безбедност </w:t>
      </w:r>
      <w:r w:rsidR="00682CA3" w:rsidRPr="008E3A85">
        <w:rPr>
          <w:rFonts w:ascii="StobiSerif Regular" w:hAnsi="StobiSerif Regular" w:cstheme="minorHAnsi"/>
          <w:sz w:val="22"/>
          <w:szCs w:val="22"/>
        </w:rPr>
        <w:t xml:space="preserve">на терен, </w:t>
      </w:r>
      <w:r w:rsidR="00256097" w:rsidRPr="008E3A85">
        <w:rPr>
          <w:rFonts w:ascii="StobiSerif Regular" w:hAnsi="StobiSerif Regular" w:cstheme="minorHAnsi"/>
          <w:sz w:val="22"/>
          <w:szCs w:val="22"/>
        </w:rPr>
        <w:t xml:space="preserve">настанот </w:t>
      </w:r>
      <w:r w:rsidR="00562A43" w:rsidRPr="008E3A85">
        <w:rPr>
          <w:rFonts w:ascii="StobiSerif Regular" w:hAnsi="StobiSerif Regular" w:cstheme="minorHAnsi"/>
          <w:sz w:val="22"/>
          <w:szCs w:val="22"/>
        </w:rPr>
        <w:t>треба да се пријави</w:t>
      </w:r>
      <w:r w:rsidR="00682CA3" w:rsidRPr="008E3A85">
        <w:rPr>
          <w:rFonts w:ascii="StobiSerif Regular" w:hAnsi="StobiSerif Regular" w:cstheme="minorHAnsi"/>
          <w:sz w:val="22"/>
          <w:szCs w:val="22"/>
        </w:rPr>
        <w:t xml:space="preserve"> согласно член 123</w:t>
      </w:r>
      <w:r w:rsidR="00D1584C" w:rsidRPr="008E3A85">
        <w:rPr>
          <w:rFonts w:ascii="StobiSerif Regular" w:hAnsi="StobiSerif Regular" w:cstheme="minorHAnsi"/>
          <w:sz w:val="22"/>
          <w:szCs w:val="22"/>
        </w:rPr>
        <w:t xml:space="preserve"> од овој закон</w:t>
      </w:r>
      <w:r w:rsidR="00682CA3" w:rsidRPr="008E3A85">
        <w:rPr>
          <w:rFonts w:ascii="StobiSerif Regular" w:hAnsi="StobiSerif Regular" w:cstheme="minorHAnsi"/>
          <w:sz w:val="22"/>
          <w:szCs w:val="22"/>
        </w:rPr>
        <w:t>.</w:t>
      </w:r>
    </w:p>
    <w:p w14:paraId="6F7C49DA" w14:textId="77777777" w:rsidR="00D42905" w:rsidRPr="008E3A85" w:rsidRDefault="00D42905" w:rsidP="008205EB">
      <w:pPr>
        <w:ind w:firstLine="720"/>
        <w:rPr>
          <w:rFonts w:ascii="StobiSerif Regular" w:hAnsi="StobiSerif Regular" w:cstheme="minorHAnsi"/>
          <w:sz w:val="22"/>
          <w:szCs w:val="22"/>
        </w:rPr>
      </w:pPr>
    </w:p>
    <w:p w14:paraId="000008BE" w14:textId="6E66D389" w:rsidR="006B1277" w:rsidRPr="008E3A85" w:rsidRDefault="00682CA3" w:rsidP="00FE336D">
      <w:pPr>
        <w:jc w:val="center"/>
        <w:rPr>
          <w:rFonts w:ascii="StobiSerif Regular" w:hAnsi="StobiSerif Regular" w:cstheme="minorHAnsi"/>
          <w:sz w:val="22"/>
          <w:szCs w:val="22"/>
        </w:rPr>
      </w:pPr>
      <w:r w:rsidRPr="008E3A85">
        <w:rPr>
          <w:rFonts w:ascii="StobiSerif Regular" w:hAnsi="StobiSerif Regular" w:cstheme="minorHAnsi"/>
          <w:sz w:val="22"/>
          <w:szCs w:val="22"/>
        </w:rPr>
        <w:t>Член 116</w:t>
      </w:r>
    </w:p>
    <w:p w14:paraId="000008BF" w14:textId="79CE32B7"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 xml:space="preserve">(План за надзор по </w:t>
      </w:r>
      <w:r w:rsidR="00FE336D" w:rsidRPr="008E3A85">
        <w:rPr>
          <w:rFonts w:ascii="StobiSerif Regular" w:hAnsi="StobiSerif Regular" w:cstheme="minorHAnsi"/>
          <w:sz w:val="22"/>
          <w:szCs w:val="22"/>
        </w:rPr>
        <w:t>ставање во промет</w:t>
      </w:r>
      <w:r w:rsidRPr="008E3A85">
        <w:rPr>
          <w:rFonts w:ascii="StobiSerif Regular" w:hAnsi="StobiSerif Regular" w:cstheme="minorHAnsi"/>
          <w:sz w:val="22"/>
          <w:szCs w:val="22"/>
        </w:rPr>
        <w:t>)</w:t>
      </w:r>
    </w:p>
    <w:p w14:paraId="000008C0" w14:textId="77777777" w:rsidR="006B1277" w:rsidRPr="008E3A85" w:rsidRDefault="006B1277">
      <w:pPr>
        <w:rPr>
          <w:rFonts w:ascii="StobiSerif Regular" w:hAnsi="StobiSerif Regular" w:cstheme="minorHAnsi"/>
          <w:sz w:val="22"/>
          <w:szCs w:val="22"/>
        </w:rPr>
      </w:pPr>
    </w:p>
    <w:p w14:paraId="000008C1" w14:textId="45F24CB6"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(1) Планот </w:t>
      </w:r>
      <w:r w:rsidR="00C2543C" w:rsidRPr="008E3A85">
        <w:rPr>
          <w:rFonts w:ascii="StobiSerif Regular" w:hAnsi="StobiSerif Regular" w:cstheme="minorHAnsi"/>
          <w:sz w:val="22"/>
          <w:szCs w:val="22"/>
        </w:rPr>
        <w:t xml:space="preserve">на производителот </w:t>
      </w:r>
      <w:r w:rsidRPr="008E3A85">
        <w:rPr>
          <w:rFonts w:ascii="StobiSerif Regular" w:hAnsi="StobiSerif Regular" w:cstheme="minorHAnsi"/>
          <w:sz w:val="22"/>
          <w:szCs w:val="22"/>
        </w:rPr>
        <w:t xml:space="preserve">за </w:t>
      </w:r>
      <w:r w:rsidR="00D422AE" w:rsidRPr="008E3A85">
        <w:rPr>
          <w:rFonts w:ascii="StobiSerif Regular" w:hAnsi="StobiSerif Regular" w:cstheme="minorHAnsi"/>
          <w:sz w:val="22"/>
          <w:szCs w:val="22"/>
        </w:rPr>
        <w:t xml:space="preserve">надзор </w:t>
      </w:r>
      <w:r w:rsidRPr="008E3A85">
        <w:rPr>
          <w:rFonts w:ascii="StobiSerif Regular" w:hAnsi="StobiSerif Regular" w:cstheme="minorHAnsi"/>
          <w:sz w:val="22"/>
          <w:szCs w:val="22"/>
        </w:rPr>
        <w:t xml:space="preserve">по </w:t>
      </w:r>
      <w:r w:rsidR="00562A43" w:rsidRPr="008E3A85">
        <w:rPr>
          <w:rFonts w:ascii="StobiSerif Regular" w:hAnsi="StobiSerif Regular" w:cstheme="minorHAnsi"/>
          <w:sz w:val="22"/>
          <w:szCs w:val="22"/>
        </w:rPr>
        <w:t xml:space="preserve">ставање во промет </w:t>
      </w:r>
      <w:r w:rsidRPr="008E3A85">
        <w:rPr>
          <w:rFonts w:ascii="StobiSerif Regular" w:hAnsi="StobiSerif Regular" w:cstheme="minorHAnsi"/>
          <w:sz w:val="22"/>
          <w:szCs w:val="22"/>
        </w:rPr>
        <w:t>на средството/ИВД се однесува на собирање и користење на информации:</w:t>
      </w:r>
    </w:p>
    <w:p w14:paraId="000008C2" w14:textId="5B9DBB44" w:rsidR="006B1277" w:rsidRPr="008E3A85" w:rsidRDefault="00682CA3" w:rsidP="006D0F23">
      <w:pPr>
        <w:pStyle w:val="ListParagraph"/>
        <w:numPr>
          <w:ilvl w:val="0"/>
          <w:numId w:val="43"/>
        </w:numPr>
        <w:ind w:left="1170"/>
        <w:rPr>
          <w:rFonts w:ascii="StobiSerif Regular" w:hAnsi="StobiSerif Regular" w:cstheme="minorHAnsi"/>
          <w:sz w:val="22"/>
          <w:szCs w:val="22"/>
        </w:rPr>
      </w:pPr>
      <w:r w:rsidRPr="008E3A85">
        <w:rPr>
          <w:rFonts w:ascii="StobiSerif Regular" w:hAnsi="StobiSerif Regular" w:cstheme="minorHAnsi"/>
          <w:sz w:val="22"/>
          <w:szCs w:val="22"/>
        </w:rPr>
        <w:t>од системот за вигиланца на производителот (за инциденти, корективни мерки за безбедност на терен, вклучително од периодични извештаи за безбедносно ажурирање, известување за трендови),</w:t>
      </w:r>
    </w:p>
    <w:p w14:paraId="000008C3" w14:textId="4D25F3C6" w:rsidR="006B1277" w:rsidRPr="008E3A85" w:rsidRDefault="00682CA3" w:rsidP="006D0F23">
      <w:pPr>
        <w:pStyle w:val="ListParagraph"/>
        <w:numPr>
          <w:ilvl w:val="0"/>
          <w:numId w:val="43"/>
        </w:numPr>
        <w:ind w:left="1170"/>
        <w:rPr>
          <w:rFonts w:ascii="StobiSerif Regular" w:hAnsi="StobiSerif Regular" w:cstheme="minorHAnsi"/>
          <w:sz w:val="22"/>
          <w:szCs w:val="22"/>
        </w:rPr>
      </w:pPr>
      <w:r w:rsidRPr="008E3A85">
        <w:rPr>
          <w:rFonts w:ascii="StobiSerif Regular" w:hAnsi="StobiSerif Regular" w:cstheme="minorHAnsi"/>
          <w:sz w:val="22"/>
          <w:szCs w:val="22"/>
        </w:rPr>
        <w:t>од научна литература, бази на податоци и/или регистри,</w:t>
      </w:r>
    </w:p>
    <w:p w14:paraId="000008C4" w14:textId="4405C520" w:rsidR="006B1277" w:rsidRPr="008E3A85" w:rsidRDefault="00682CA3" w:rsidP="006D0F23">
      <w:pPr>
        <w:pStyle w:val="ListParagraph"/>
        <w:numPr>
          <w:ilvl w:val="0"/>
          <w:numId w:val="43"/>
        </w:numPr>
        <w:ind w:left="1170"/>
        <w:rPr>
          <w:rFonts w:ascii="StobiSerif Regular" w:hAnsi="StobiSerif Regular" w:cstheme="minorHAnsi"/>
          <w:sz w:val="22"/>
          <w:szCs w:val="22"/>
        </w:rPr>
      </w:pPr>
      <w:r w:rsidRPr="008E3A85">
        <w:rPr>
          <w:rFonts w:ascii="StobiSerif Regular" w:hAnsi="StobiSerif Regular" w:cstheme="minorHAnsi"/>
          <w:sz w:val="22"/>
          <w:szCs w:val="22"/>
        </w:rPr>
        <w:t>од управувањето со поплаки, и</w:t>
      </w:r>
    </w:p>
    <w:p w14:paraId="000008C5" w14:textId="2C68406E" w:rsidR="006B1277" w:rsidRPr="008E3A85" w:rsidRDefault="00682CA3" w:rsidP="006D0F23">
      <w:pPr>
        <w:pStyle w:val="ListParagraph"/>
        <w:numPr>
          <w:ilvl w:val="0"/>
          <w:numId w:val="43"/>
        </w:numPr>
        <w:ind w:left="1170"/>
        <w:rPr>
          <w:rFonts w:ascii="StobiSerif Regular" w:hAnsi="StobiSerif Regular" w:cstheme="minorHAnsi"/>
          <w:sz w:val="22"/>
          <w:szCs w:val="22"/>
        </w:rPr>
      </w:pPr>
      <w:r w:rsidRPr="008E3A85">
        <w:rPr>
          <w:rFonts w:ascii="StobiSerif Regular" w:hAnsi="StobiSerif Regular" w:cstheme="minorHAnsi"/>
          <w:sz w:val="22"/>
          <w:szCs w:val="22"/>
        </w:rPr>
        <w:t>јавно достапни информации за слични средства/ИВД.</w:t>
      </w:r>
    </w:p>
    <w:p w14:paraId="000008C6" w14:textId="367C93B4"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(2) Планот </w:t>
      </w:r>
      <w:r w:rsidR="00C2543C" w:rsidRPr="008E3A85">
        <w:rPr>
          <w:rFonts w:ascii="StobiSerif Regular" w:hAnsi="StobiSerif Regular" w:cstheme="minorHAnsi"/>
          <w:sz w:val="22"/>
          <w:szCs w:val="22"/>
        </w:rPr>
        <w:t xml:space="preserve">на производителот </w:t>
      </w:r>
      <w:r w:rsidRPr="008E3A85">
        <w:rPr>
          <w:rFonts w:ascii="StobiSerif Regular" w:hAnsi="StobiSerif Regular" w:cstheme="minorHAnsi"/>
          <w:sz w:val="22"/>
          <w:szCs w:val="22"/>
        </w:rPr>
        <w:t xml:space="preserve">за </w:t>
      </w:r>
      <w:r w:rsidR="00DF07D5" w:rsidRPr="008E3A85">
        <w:rPr>
          <w:rFonts w:ascii="StobiSerif Regular" w:hAnsi="StobiSerif Regular" w:cstheme="minorHAnsi"/>
          <w:sz w:val="22"/>
          <w:szCs w:val="22"/>
        </w:rPr>
        <w:t xml:space="preserve">надзор </w:t>
      </w:r>
      <w:r w:rsidRPr="008E3A85">
        <w:rPr>
          <w:rFonts w:ascii="StobiSerif Regular" w:hAnsi="StobiSerif Regular" w:cstheme="minorHAnsi"/>
          <w:sz w:val="22"/>
          <w:szCs w:val="22"/>
        </w:rPr>
        <w:t xml:space="preserve">по </w:t>
      </w:r>
      <w:r w:rsidR="00C2543C" w:rsidRPr="008E3A85">
        <w:rPr>
          <w:rFonts w:ascii="StobiSerif Regular" w:hAnsi="StobiSerif Regular" w:cstheme="minorHAnsi"/>
          <w:sz w:val="22"/>
          <w:szCs w:val="22"/>
        </w:rPr>
        <w:t xml:space="preserve">ставање во промет </w:t>
      </w:r>
      <w:r w:rsidRPr="008E3A85">
        <w:rPr>
          <w:rFonts w:ascii="StobiSerif Regular" w:hAnsi="StobiSerif Regular" w:cstheme="minorHAnsi"/>
          <w:sz w:val="22"/>
          <w:szCs w:val="22"/>
        </w:rPr>
        <w:t>на средството/ИВД опфаќа најмалку:</w:t>
      </w:r>
    </w:p>
    <w:p w14:paraId="000008C7" w14:textId="715623B8" w:rsidR="006B1277" w:rsidRPr="008E3A85" w:rsidRDefault="00682CA3">
      <w:pPr>
        <w:numPr>
          <w:ilvl w:val="0"/>
          <w:numId w:val="12"/>
        </w:numPr>
        <w:rPr>
          <w:rFonts w:ascii="StobiSerif Regular" w:hAnsi="StobiSerif Regular" w:cstheme="minorHAnsi"/>
          <w:sz w:val="22"/>
          <w:szCs w:val="22"/>
        </w:rPr>
      </w:pPr>
      <w:r w:rsidRPr="008E3A85">
        <w:rPr>
          <w:rFonts w:ascii="StobiSerif Regular" w:hAnsi="StobiSerif Regular" w:cstheme="minorHAnsi"/>
          <w:sz w:val="22"/>
          <w:szCs w:val="22"/>
        </w:rPr>
        <w:t xml:space="preserve">процеси за собирање, анализа и проценка на информации за средствата/ИВД и овозможување на точна </w:t>
      </w:r>
      <w:r w:rsidR="007B5353" w:rsidRPr="008E3A85">
        <w:rPr>
          <w:rFonts w:ascii="StobiSerif Regular" w:hAnsi="StobiSerif Regular" w:cstheme="minorHAnsi"/>
          <w:sz w:val="22"/>
          <w:szCs w:val="22"/>
        </w:rPr>
        <w:t>проценка</w:t>
      </w:r>
      <w:r w:rsidRPr="008E3A85">
        <w:rPr>
          <w:rFonts w:ascii="StobiSerif Regular" w:hAnsi="StobiSerif Regular" w:cstheme="minorHAnsi"/>
          <w:sz w:val="22"/>
          <w:szCs w:val="22"/>
        </w:rPr>
        <w:t xml:space="preserve"> на перформансите на средствата/ИВД и споредба што треба да се направи помеѓу средството/ИВД и слични производи достапни на пазарот </w:t>
      </w:r>
      <w:r w:rsidR="00C2543C" w:rsidRPr="008E3A85">
        <w:rPr>
          <w:rFonts w:ascii="StobiSerif Regular" w:hAnsi="StobiSerif Regular" w:cstheme="minorHAnsi"/>
          <w:sz w:val="22"/>
          <w:szCs w:val="22"/>
        </w:rPr>
        <w:t>за</w:t>
      </w:r>
      <w:r w:rsidRPr="008E3A85">
        <w:rPr>
          <w:rFonts w:ascii="StobiSerif Regular" w:hAnsi="StobiSerif Regular" w:cstheme="minorHAnsi"/>
          <w:sz w:val="22"/>
          <w:szCs w:val="22"/>
        </w:rPr>
        <w:t xml:space="preserve"> да се користат </w:t>
      </w:r>
      <w:r w:rsidR="00C2543C" w:rsidRPr="008E3A85">
        <w:rPr>
          <w:rFonts w:ascii="StobiSerif Regular" w:hAnsi="StobiSerif Regular" w:cstheme="minorHAnsi"/>
          <w:sz w:val="22"/>
          <w:szCs w:val="22"/>
        </w:rPr>
        <w:t xml:space="preserve">во </w:t>
      </w:r>
      <w:r w:rsidRPr="008E3A85">
        <w:rPr>
          <w:rFonts w:ascii="StobiSerif Regular" w:hAnsi="StobiSerif Regular" w:cstheme="minorHAnsi"/>
          <w:sz w:val="22"/>
          <w:szCs w:val="22"/>
        </w:rPr>
        <w:t>континуиран</w:t>
      </w:r>
      <w:r w:rsidR="00C2543C" w:rsidRPr="008E3A85">
        <w:rPr>
          <w:rFonts w:ascii="StobiSerif Regular" w:hAnsi="StobiSerif Regular" w:cstheme="minorHAnsi"/>
          <w:sz w:val="22"/>
          <w:szCs w:val="22"/>
        </w:rPr>
        <w:t>а</w:t>
      </w:r>
      <w:r w:rsidRPr="008E3A85">
        <w:rPr>
          <w:rFonts w:ascii="StobiSerif Regular" w:hAnsi="StobiSerif Regular" w:cstheme="minorHAnsi"/>
          <w:sz w:val="22"/>
          <w:szCs w:val="22"/>
        </w:rPr>
        <w:t xml:space="preserve"> повторна проценка на анализата корист-ризик и </w:t>
      </w:r>
      <w:r w:rsidR="00C2543C" w:rsidRPr="008E3A85">
        <w:rPr>
          <w:rFonts w:ascii="StobiSerif Regular" w:hAnsi="StobiSerif Regular" w:cstheme="minorHAnsi"/>
          <w:sz w:val="22"/>
          <w:szCs w:val="22"/>
        </w:rPr>
        <w:t>з</w:t>
      </w:r>
      <w:r w:rsidRPr="008E3A85">
        <w:rPr>
          <w:rFonts w:ascii="StobiSerif Regular" w:hAnsi="StobiSerif Regular" w:cstheme="minorHAnsi"/>
          <w:sz w:val="22"/>
          <w:szCs w:val="22"/>
        </w:rPr>
        <w:t>а управувањето со ризикот;</w:t>
      </w:r>
    </w:p>
    <w:p w14:paraId="000008C8" w14:textId="60ACC117" w:rsidR="006B1277" w:rsidRPr="008E3A85" w:rsidRDefault="00682CA3">
      <w:pPr>
        <w:numPr>
          <w:ilvl w:val="0"/>
          <w:numId w:val="12"/>
        </w:numPr>
        <w:rPr>
          <w:rFonts w:ascii="StobiSerif Regular" w:hAnsi="StobiSerif Regular" w:cstheme="minorHAnsi"/>
          <w:sz w:val="22"/>
          <w:szCs w:val="22"/>
        </w:rPr>
      </w:pPr>
      <w:r w:rsidRPr="008E3A85">
        <w:rPr>
          <w:rFonts w:ascii="StobiSerif Regular" w:hAnsi="StobiSerif Regular" w:cstheme="minorHAnsi"/>
          <w:sz w:val="22"/>
          <w:szCs w:val="22"/>
        </w:rPr>
        <w:t xml:space="preserve">методи, алатки и протоколи за испитување </w:t>
      </w:r>
      <w:r w:rsidR="00CB1120" w:rsidRPr="008E3A85">
        <w:rPr>
          <w:rFonts w:ascii="StobiSerif Regular" w:hAnsi="StobiSerif Regular" w:cstheme="minorHAnsi"/>
          <w:sz w:val="22"/>
          <w:szCs w:val="22"/>
        </w:rPr>
        <w:t xml:space="preserve">на </w:t>
      </w:r>
      <w:r w:rsidRPr="008E3A85">
        <w:rPr>
          <w:rFonts w:ascii="StobiSerif Regular" w:hAnsi="StobiSerif Regular" w:cstheme="minorHAnsi"/>
          <w:sz w:val="22"/>
          <w:szCs w:val="22"/>
        </w:rPr>
        <w:t>поплаки, анализа на искуството</w:t>
      </w:r>
      <w:r w:rsidR="00C2543C" w:rsidRPr="008E3A85">
        <w:rPr>
          <w:rFonts w:ascii="StobiSerif Regular" w:hAnsi="StobiSerif Regular" w:cstheme="minorHAnsi"/>
          <w:sz w:val="22"/>
          <w:szCs w:val="22"/>
        </w:rPr>
        <w:t xml:space="preserve"> од терен</w:t>
      </w:r>
      <w:r w:rsidRPr="008E3A85">
        <w:rPr>
          <w:rFonts w:ascii="StobiSerif Regular" w:hAnsi="StobiSerif Regular" w:cstheme="minorHAnsi"/>
          <w:sz w:val="22"/>
          <w:szCs w:val="22"/>
        </w:rPr>
        <w:t xml:space="preserve"> поврзано со </w:t>
      </w:r>
      <w:r w:rsidR="00C2543C" w:rsidRPr="008E3A85">
        <w:rPr>
          <w:rFonts w:ascii="StobiSerif Regular" w:hAnsi="StobiSerif Regular" w:cstheme="minorHAnsi"/>
          <w:sz w:val="22"/>
          <w:szCs w:val="22"/>
        </w:rPr>
        <w:t>прометот</w:t>
      </w:r>
      <w:r w:rsidRPr="008E3A85">
        <w:rPr>
          <w:rFonts w:ascii="StobiSerif Regular" w:hAnsi="StobiSerif Regular" w:cstheme="minorHAnsi"/>
          <w:sz w:val="22"/>
          <w:szCs w:val="22"/>
        </w:rPr>
        <w:t xml:space="preserve">, управување со информациите добиени преку известување за </w:t>
      </w:r>
      <w:r w:rsidR="007B5353" w:rsidRPr="008E3A85">
        <w:rPr>
          <w:rFonts w:ascii="StobiSerif Regular" w:hAnsi="StobiSerif Regular" w:cstheme="minorHAnsi"/>
          <w:sz w:val="22"/>
          <w:szCs w:val="22"/>
        </w:rPr>
        <w:t>настаните</w:t>
      </w:r>
      <w:r w:rsidRPr="008E3A85">
        <w:rPr>
          <w:rFonts w:ascii="StobiSerif Regular" w:hAnsi="StobiSerif Regular" w:cstheme="minorHAnsi"/>
          <w:sz w:val="22"/>
          <w:szCs w:val="22"/>
        </w:rPr>
        <w:t>;</w:t>
      </w:r>
    </w:p>
    <w:p w14:paraId="000008C9" w14:textId="64AE2CCD" w:rsidR="006B1277" w:rsidRPr="008E3A85" w:rsidRDefault="00682CA3">
      <w:pPr>
        <w:numPr>
          <w:ilvl w:val="0"/>
          <w:numId w:val="12"/>
        </w:numPr>
        <w:rPr>
          <w:rFonts w:ascii="StobiSerif Regular" w:hAnsi="StobiSerif Regular" w:cstheme="minorHAnsi"/>
          <w:sz w:val="22"/>
          <w:szCs w:val="22"/>
        </w:rPr>
      </w:pPr>
      <w:r w:rsidRPr="008E3A85">
        <w:rPr>
          <w:rFonts w:ascii="StobiSerif Regular" w:hAnsi="StobiSerif Regular" w:cstheme="minorHAnsi"/>
          <w:sz w:val="22"/>
          <w:szCs w:val="22"/>
        </w:rPr>
        <w:t xml:space="preserve">методи и протоколи за ефективна комуникација со надлежните органи, </w:t>
      </w:r>
      <w:r w:rsidR="00C2543C" w:rsidRPr="008E3A85">
        <w:rPr>
          <w:rFonts w:ascii="StobiSerif Regular" w:hAnsi="StobiSerif Regular" w:cstheme="minorHAnsi"/>
          <w:sz w:val="22"/>
          <w:szCs w:val="22"/>
        </w:rPr>
        <w:t xml:space="preserve">телата за оцена на </w:t>
      </w:r>
      <w:r w:rsidRPr="008E3A85">
        <w:rPr>
          <w:rFonts w:ascii="StobiSerif Regular" w:hAnsi="StobiSerif Regular" w:cstheme="minorHAnsi"/>
          <w:sz w:val="22"/>
          <w:szCs w:val="22"/>
        </w:rPr>
        <w:t>сообразност/нотифицирани тела, економски оператори и корисници;</w:t>
      </w:r>
    </w:p>
    <w:p w14:paraId="000008CA" w14:textId="5AD887BA" w:rsidR="006B1277" w:rsidRPr="008E3A85" w:rsidRDefault="00682CA3">
      <w:pPr>
        <w:numPr>
          <w:ilvl w:val="0"/>
          <w:numId w:val="12"/>
        </w:numPr>
        <w:rPr>
          <w:rFonts w:ascii="StobiSerif Regular" w:hAnsi="StobiSerif Regular" w:cstheme="minorHAnsi"/>
          <w:sz w:val="22"/>
          <w:szCs w:val="22"/>
        </w:rPr>
      </w:pPr>
      <w:r w:rsidRPr="008E3A85">
        <w:rPr>
          <w:rFonts w:ascii="StobiSerif Regular" w:hAnsi="StobiSerif Regular" w:cstheme="minorHAnsi"/>
          <w:sz w:val="22"/>
          <w:szCs w:val="22"/>
        </w:rPr>
        <w:t xml:space="preserve">процедури и алатки за исполнување на обврските на производителите, за идентификување и иницирање на соодветни мерки кои вклучуваат корективни </w:t>
      </w:r>
      <w:r w:rsidR="00936A59" w:rsidRPr="008E3A85">
        <w:rPr>
          <w:rFonts w:ascii="StobiSerif Regular" w:hAnsi="StobiSerif Regular" w:cstheme="minorHAnsi"/>
          <w:sz w:val="22"/>
          <w:szCs w:val="22"/>
        </w:rPr>
        <w:t xml:space="preserve">мерки </w:t>
      </w:r>
      <w:r w:rsidR="00570306" w:rsidRPr="008E3A85">
        <w:rPr>
          <w:rFonts w:ascii="StobiSerif Regular" w:hAnsi="StobiSerif Regular" w:cstheme="minorHAnsi"/>
          <w:sz w:val="22"/>
          <w:szCs w:val="22"/>
        </w:rPr>
        <w:t>,  следење</w:t>
      </w:r>
      <w:r w:rsidRPr="008E3A85">
        <w:rPr>
          <w:rFonts w:ascii="StobiSerif Regular" w:hAnsi="StobiSerif Regular" w:cstheme="minorHAnsi"/>
          <w:sz w:val="22"/>
          <w:szCs w:val="22"/>
        </w:rPr>
        <w:t xml:space="preserve"> и </w:t>
      </w:r>
      <w:r w:rsidR="00570306" w:rsidRPr="008E3A85">
        <w:rPr>
          <w:rFonts w:ascii="StobiSerif Regular" w:hAnsi="StobiSerif Regular" w:cstheme="minorHAnsi"/>
          <w:sz w:val="22"/>
          <w:szCs w:val="22"/>
        </w:rPr>
        <w:t xml:space="preserve">идентификување на </w:t>
      </w:r>
      <w:r w:rsidR="00B27B3A" w:rsidRPr="008E3A85">
        <w:rPr>
          <w:rFonts w:ascii="StobiSerif Regular" w:hAnsi="StobiSerif Regular" w:cstheme="minorHAnsi"/>
          <w:sz w:val="22"/>
          <w:szCs w:val="22"/>
        </w:rPr>
        <w:t>средствата</w:t>
      </w:r>
      <w:r w:rsidRPr="008E3A85">
        <w:rPr>
          <w:rFonts w:ascii="StobiSerif Regular" w:hAnsi="StobiSerif Regular" w:cstheme="minorHAnsi"/>
          <w:sz w:val="22"/>
          <w:szCs w:val="22"/>
        </w:rPr>
        <w:t>/</w:t>
      </w:r>
      <w:r w:rsidR="00B27B3A" w:rsidRPr="008E3A85">
        <w:rPr>
          <w:rFonts w:ascii="StobiSerif Regular" w:hAnsi="StobiSerif Regular" w:cstheme="minorHAnsi"/>
          <w:sz w:val="22"/>
          <w:szCs w:val="22"/>
        </w:rPr>
        <w:t>ИВД</w:t>
      </w:r>
      <w:r w:rsidRPr="008E3A85">
        <w:rPr>
          <w:rFonts w:ascii="StobiSerif Regular" w:hAnsi="StobiSerif Regular" w:cstheme="minorHAnsi"/>
          <w:sz w:val="22"/>
          <w:szCs w:val="22"/>
        </w:rPr>
        <w:t xml:space="preserve"> за кои може да бидат потребни корективни </w:t>
      </w:r>
      <w:r w:rsidR="00570306" w:rsidRPr="008E3A85">
        <w:rPr>
          <w:rFonts w:ascii="StobiSerif Regular" w:hAnsi="StobiSerif Regular" w:cstheme="minorHAnsi"/>
          <w:sz w:val="22"/>
          <w:szCs w:val="22"/>
        </w:rPr>
        <w:t>мерки</w:t>
      </w:r>
      <w:r w:rsidRPr="008E3A85">
        <w:rPr>
          <w:rFonts w:ascii="StobiSerif Regular" w:hAnsi="StobiSerif Regular" w:cstheme="minorHAnsi"/>
          <w:sz w:val="22"/>
          <w:szCs w:val="22"/>
        </w:rPr>
        <w:t>;</w:t>
      </w:r>
    </w:p>
    <w:p w14:paraId="000008CB" w14:textId="30EB24B0" w:rsidR="006B1277" w:rsidRPr="008E3A85" w:rsidRDefault="00461E09">
      <w:pPr>
        <w:numPr>
          <w:ilvl w:val="0"/>
          <w:numId w:val="12"/>
        </w:numPr>
        <w:rPr>
          <w:rFonts w:ascii="StobiSerif Regular" w:hAnsi="StobiSerif Regular" w:cstheme="minorHAnsi"/>
          <w:sz w:val="22"/>
          <w:szCs w:val="22"/>
        </w:rPr>
      </w:pPr>
      <w:r w:rsidRPr="008E3A85">
        <w:rPr>
          <w:rFonts w:ascii="StobiSerif Regular" w:hAnsi="StobiSerif Regular" w:cstheme="minorHAnsi"/>
          <w:sz w:val="22"/>
          <w:szCs w:val="22"/>
        </w:rPr>
        <w:t>план за постмаркетингшко клиничко следење</w:t>
      </w:r>
      <w:r w:rsidR="00682CA3" w:rsidRPr="008E3A85">
        <w:rPr>
          <w:rFonts w:ascii="StobiSerif Regular" w:hAnsi="StobiSerif Regular" w:cstheme="minorHAnsi"/>
          <w:sz w:val="22"/>
          <w:szCs w:val="22"/>
        </w:rPr>
        <w:t xml:space="preserve"> PMCF</w:t>
      </w:r>
      <w:r w:rsidR="00570306" w:rsidRPr="008E3A85">
        <w:rPr>
          <w:rFonts w:ascii="StobiSerif Regular" w:hAnsi="StobiSerif Regular" w:cstheme="minorHAnsi"/>
          <w:sz w:val="22"/>
          <w:szCs w:val="22"/>
        </w:rPr>
        <w:t xml:space="preserve"> односно </w:t>
      </w:r>
      <w:r w:rsidR="00682CA3" w:rsidRPr="008E3A85">
        <w:rPr>
          <w:rFonts w:ascii="StobiSerif Regular" w:hAnsi="StobiSerif Regular" w:cstheme="minorHAnsi"/>
          <w:sz w:val="22"/>
          <w:szCs w:val="22"/>
        </w:rPr>
        <w:t>PMPF како што е наведено во член 98</w:t>
      </w:r>
      <w:r w:rsidR="00570306" w:rsidRPr="008E3A85">
        <w:rPr>
          <w:rFonts w:ascii="StobiSerif Regular" w:hAnsi="StobiSerif Regular" w:cstheme="minorHAnsi"/>
          <w:sz w:val="22"/>
          <w:szCs w:val="22"/>
        </w:rPr>
        <w:t xml:space="preserve"> односно </w:t>
      </w:r>
      <w:r w:rsidR="00682CA3" w:rsidRPr="008E3A85">
        <w:rPr>
          <w:rFonts w:ascii="StobiSerif Regular" w:hAnsi="StobiSerif Regular" w:cstheme="minorHAnsi"/>
          <w:sz w:val="22"/>
          <w:szCs w:val="22"/>
        </w:rPr>
        <w:t>член 109</w:t>
      </w:r>
      <w:r w:rsidR="00CB1120" w:rsidRPr="008E3A85">
        <w:rPr>
          <w:rFonts w:ascii="StobiSerif Regular" w:hAnsi="StobiSerif Regular" w:cstheme="minorHAnsi"/>
          <w:sz w:val="22"/>
          <w:szCs w:val="22"/>
        </w:rPr>
        <w:t xml:space="preserve"> од овој закон</w:t>
      </w:r>
      <w:r w:rsidR="00682CA3" w:rsidRPr="008E3A85">
        <w:rPr>
          <w:rFonts w:ascii="StobiSerif Regular" w:hAnsi="StobiSerif Regular" w:cstheme="minorHAnsi"/>
          <w:sz w:val="22"/>
          <w:szCs w:val="22"/>
        </w:rPr>
        <w:t>, или оправдување зошто PMCF</w:t>
      </w:r>
      <w:r w:rsidR="00570306" w:rsidRPr="008E3A85">
        <w:rPr>
          <w:rFonts w:ascii="StobiSerif Regular" w:hAnsi="StobiSerif Regular" w:cstheme="minorHAnsi"/>
          <w:sz w:val="22"/>
          <w:szCs w:val="22"/>
        </w:rPr>
        <w:t xml:space="preserve"> односно </w:t>
      </w:r>
      <w:r w:rsidR="00682CA3" w:rsidRPr="008E3A85">
        <w:rPr>
          <w:rFonts w:ascii="StobiSerif Regular" w:hAnsi="StobiSerif Regular" w:cstheme="minorHAnsi"/>
          <w:sz w:val="22"/>
          <w:szCs w:val="22"/>
        </w:rPr>
        <w:t>PMPF не се применува.</w:t>
      </w:r>
    </w:p>
    <w:p w14:paraId="000008CC" w14:textId="4FC49BD7"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(3) За средства/ИВД</w:t>
      </w:r>
      <w:r w:rsidR="00315436" w:rsidRPr="008E3A85">
        <w:rPr>
          <w:rFonts w:ascii="StobiSerif Regular" w:hAnsi="StobiSerif Regular" w:cstheme="minorHAnsi"/>
          <w:sz w:val="22"/>
          <w:szCs w:val="22"/>
        </w:rPr>
        <w:t xml:space="preserve">, освен за </w:t>
      </w:r>
      <w:r w:rsidRPr="008E3A85">
        <w:rPr>
          <w:rFonts w:ascii="StobiSerif Regular" w:hAnsi="StobiSerif Regular" w:cstheme="minorHAnsi"/>
          <w:sz w:val="22"/>
          <w:szCs w:val="22"/>
        </w:rPr>
        <w:t xml:space="preserve">средствата направени по нарачка, планот за надзор по </w:t>
      </w:r>
      <w:r w:rsidR="00936A59" w:rsidRPr="008E3A85">
        <w:rPr>
          <w:rFonts w:ascii="StobiSerif Regular" w:hAnsi="StobiSerif Regular" w:cstheme="minorHAnsi"/>
          <w:sz w:val="22"/>
          <w:szCs w:val="22"/>
        </w:rPr>
        <w:t xml:space="preserve">ставање во промет </w:t>
      </w:r>
      <w:r w:rsidRPr="008E3A85">
        <w:rPr>
          <w:rFonts w:ascii="StobiSerif Regular" w:hAnsi="StobiSerif Regular" w:cstheme="minorHAnsi"/>
          <w:sz w:val="22"/>
          <w:szCs w:val="22"/>
        </w:rPr>
        <w:t xml:space="preserve">е дел </w:t>
      </w:r>
      <w:r w:rsidR="00CB1120" w:rsidRPr="008E3A85">
        <w:rPr>
          <w:rFonts w:ascii="StobiSerif Regular" w:hAnsi="StobiSerif Regular" w:cstheme="minorHAnsi"/>
          <w:sz w:val="22"/>
          <w:szCs w:val="22"/>
        </w:rPr>
        <w:t xml:space="preserve">од </w:t>
      </w:r>
      <w:r w:rsidRPr="008E3A85">
        <w:rPr>
          <w:rFonts w:ascii="StobiSerif Regular" w:hAnsi="StobiSerif Regular" w:cstheme="minorHAnsi"/>
          <w:sz w:val="22"/>
          <w:szCs w:val="22"/>
        </w:rPr>
        <w:t>наведената техничка документација.</w:t>
      </w:r>
    </w:p>
    <w:p w14:paraId="6510CAA7" w14:textId="77777777" w:rsidR="00B55AA1" w:rsidRPr="008E3A85" w:rsidRDefault="00B55AA1" w:rsidP="001E15E4">
      <w:pPr>
        <w:ind w:firstLine="0"/>
        <w:rPr>
          <w:rFonts w:ascii="StobiSerif Regular" w:hAnsi="StobiSerif Regular" w:cstheme="minorHAnsi"/>
          <w:sz w:val="22"/>
          <w:szCs w:val="22"/>
        </w:rPr>
      </w:pPr>
    </w:p>
    <w:p w14:paraId="000008D0" w14:textId="0B3E0349" w:rsidR="006B1277" w:rsidRPr="008E3A85" w:rsidRDefault="00682CA3" w:rsidP="00FE336D">
      <w:pPr>
        <w:jc w:val="center"/>
        <w:rPr>
          <w:rFonts w:ascii="StobiSerif Regular" w:hAnsi="StobiSerif Regular" w:cstheme="minorHAnsi"/>
          <w:sz w:val="22"/>
          <w:szCs w:val="22"/>
        </w:rPr>
      </w:pPr>
      <w:r w:rsidRPr="008E3A85">
        <w:rPr>
          <w:rFonts w:ascii="StobiSerif Regular" w:hAnsi="StobiSerif Regular" w:cstheme="minorHAnsi"/>
          <w:sz w:val="22"/>
          <w:szCs w:val="22"/>
        </w:rPr>
        <w:t>Член 117</w:t>
      </w:r>
    </w:p>
    <w:p w14:paraId="000008D1" w14:textId="5E06EEF5"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(Извештај од надзор</w:t>
      </w:r>
      <w:r w:rsidR="00936A59" w:rsidRPr="008E3A85">
        <w:rPr>
          <w:rFonts w:ascii="StobiSerif Regular" w:hAnsi="StobiSerif Regular" w:cstheme="minorHAnsi"/>
          <w:sz w:val="22"/>
          <w:szCs w:val="22"/>
        </w:rPr>
        <w:t>от</w:t>
      </w:r>
      <w:r w:rsidR="00FE336D" w:rsidRPr="008E3A85">
        <w:rPr>
          <w:rFonts w:ascii="StobiSerif Regular" w:hAnsi="StobiSerif Regular" w:cstheme="minorHAnsi"/>
          <w:sz w:val="22"/>
          <w:szCs w:val="22"/>
        </w:rPr>
        <w:t xml:space="preserve"> по ставање во промет</w:t>
      </w:r>
      <w:r w:rsidRPr="008E3A85">
        <w:rPr>
          <w:rFonts w:ascii="StobiSerif Regular" w:hAnsi="StobiSerif Regular" w:cstheme="minorHAnsi"/>
          <w:sz w:val="22"/>
          <w:szCs w:val="22"/>
        </w:rPr>
        <w:t>)</w:t>
      </w:r>
    </w:p>
    <w:p w14:paraId="000008D2" w14:textId="77777777" w:rsidR="006B1277" w:rsidRPr="008E3A85" w:rsidRDefault="006B1277">
      <w:pPr>
        <w:rPr>
          <w:rFonts w:ascii="StobiSerif Regular" w:hAnsi="StobiSerif Regular" w:cstheme="minorHAnsi"/>
          <w:sz w:val="22"/>
          <w:szCs w:val="22"/>
        </w:rPr>
      </w:pPr>
    </w:p>
    <w:p w14:paraId="000008D3" w14:textId="4B0D8BB4"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(1) Производителите на средства од класа I и класа </w:t>
      </w:r>
      <w:r w:rsidR="00FE336D" w:rsidRPr="008E3A85">
        <w:rPr>
          <w:rFonts w:ascii="StobiSerif Regular" w:hAnsi="StobiSerif Regular" w:cstheme="minorHAnsi"/>
          <w:sz w:val="22"/>
          <w:szCs w:val="22"/>
        </w:rPr>
        <w:t xml:space="preserve">A </w:t>
      </w:r>
      <w:r w:rsidRPr="008E3A85">
        <w:rPr>
          <w:rFonts w:ascii="StobiSerif Regular" w:hAnsi="StobiSerif Regular" w:cstheme="minorHAnsi"/>
          <w:sz w:val="22"/>
          <w:szCs w:val="22"/>
        </w:rPr>
        <w:t xml:space="preserve">и </w:t>
      </w:r>
      <w:r w:rsidR="00280EA5" w:rsidRPr="008E3A85">
        <w:rPr>
          <w:rFonts w:ascii="StobiSerif Regular" w:hAnsi="StobiSerif Regular" w:cstheme="minorHAnsi"/>
          <w:sz w:val="22"/>
          <w:szCs w:val="22"/>
        </w:rPr>
        <w:t xml:space="preserve">Б </w:t>
      </w:r>
      <w:r w:rsidR="00FE336D" w:rsidRPr="008E3A85">
        <w:rPr>
          <w:rFonts w:ascii="StobiSerif Regular" w:hAnsi="StobiSerif Regular" w:cstheme="minorHAnsi"/>
          <w:sz w:val="22"/>
          <w:szCs w:val="22"/>
        </w:rPr>
        <w:t xml:space="preserve">на </w:t>
      </w:r>
      <w:r w:rsidRPr="008E3A85">
        <w:rPr>
          <w:rFonts w:ascii="StobiSerif Regular" w:hAnsi="StobiSerif Regular" w:cstheme="minorHAnsi"/>
          <w:sz w:val="22"/>
          <w:szCs w:val="22"/>
        </w:rPr>
        <w:t>ИВД изготвуваат извештај</w:t>
      </w:r>
      <w:r w:rsidR="00FE336D" w:rsidRPr="008E3A85">
        <w:rPr>
          <w:rFonts w:ascii="StobiSerif Regular" w:hAnsi="StobiSerif Regular" w:cstheme="minorHAnsi"/>
          <w:sz w:val="22"/>
          <w:szCs w:val="22"/>
        </w:rPr>
        <w:t xml:space="preserve"> од надзорот по ставање во промет</w:t>
      </w:r>
      <w:r w:rsidRPr="008E3A85">
        <w:rPr>
          <w:rFonts w:ascii="StobiSerif Regular" w:hAnsi="StobiSerif Regular" w:cstheme="minorHAnsi"/>
          <w:sz w:val="22"/>
          <w:szCs w:val="22"/>
        </w:rPr>
        <w:t xml:space="preserve"> со сумирање на резултатите и заклучоците од анализите на податоците </w:t>
      </w:r>
      <w:r w:rsidR="00FE336D" w:rsidRPr="008E3A85">
        <w:rPr>
          <w:rFonts w:ascii="StobiSerif Regular" w:hAnsi="StobiSerif Regular" w:cstheme="minorHAnsi"/>
          <w:sz w:val="22"/>
          <w:szCs w:val="22"/>
        </w:rPr>
        <w:t>од</w:t>
      </w:r>
      <w:r w:rsidRPr="008E3A85">
        <w:rPr>
          <w:rFonts w:ascii="StobiSerif Regular" w:hAnsi="StobiSerif Regular" w:cstheme="minorHAnsi"/>
          <w:sz w:val="22"/>
          <w:szCs w:val="22"/>
        </w:rPr>
        <w:t xml:space="preserve"> надзор</w:t>
      </w:r>
      <w:r w:rsidR="00FE336D" w:rsidRPr="008E3A85">
        <w:rPr>
          <w:rFonts w:ascii="StobiSerif Regular" w:hAnsi="StobiSerif Regular" w:cstheme="minorHAnsi"/>
          <w:sz w:val="22"/>
          <w:szCs w:val="22"/>
        </w:rPr>
        <w:t>от по ставање во промет</w:t>
      </w:r>
      <w:r w:rsidRPr="008E3A85">
        <w:rPr>
          <w:rFonts w:ascii="StobiSerif Regular" w:hAnsi="StobiSerif Regular" w:cstheme="minorHAnsi"/>
          <w:sz w:val="22"/>
          <w:szCs w:val="22"/>
        </w:rPr>
        <w:t xml:space="preserve"> собрани како резултат на планот за</w:t>
      </w:r>
      <w:r w:rsidR="00FE336D" w:rsidRPr="008E3A85">
        <w:rPr>
          <w:rFonts w:ascii="StobiSerif Regular" w:hAnsi="StobiSerif Regular" w:cstheme="minorHAnsi"/>
          <w:sz w:val="22"/>
          <w:szCs w:val="22"/>
        </w:rPr>
        <w:t xml:space="preserve"> надзор по ставање во промет</w:t>
      </w:r>
      <w:r w:rsidRPr="008E3A85">
        <w:rPr>
          <w:rFonts w:ascii="StobiSerif Regular" w:hAnsi="StobiSerif Regular" w:cstheme="minorHAnsi"/>
          <w:sz w:val="22"/>
          <w:szCs w:val="22"/>
        </w:rPr>
        <w:t xml:space="preserve">, заедно со образложението и описот на сите преземени превентивни и корективни </w:t>
      </w:r>
      <w:r w:rsidR="00144D4B" w:rsidRPr="008E3A85">
        <w:rPr>
          <w:rFonts w:ascii="StobiSerif Regular" w:hAnsi="StobiSerif Regular" w:cstheme="minorHAnsi"/>
          <w:sz w:val="22"/>
          <w:szCs w:val="22"/>
        </w:rPr>
        <w:t>мерки</w:t>
      </w:r>
      <w:r w:rsidRPr="008E3A85">
        <w:rPr>
          <w:rFonts w:ascii="StobiSerif Regular" w:hAnsi="StobiSerif Regular" w:cstheme="minorHAnsi"/>
          <w:sz w:val="22"/>
          <w:szCs w:val="22"/>
        </w:rPr>
        <w:t>.</w:t>
      </w:r>
    </w:p>
    <w:p w14:paraId="000008D6" w14:textId="6B298703"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(2) Извештајот се ажурира </w:t>
      </w:r>
      <w:r w:rsidR="00FB7D09" w:rsidRPr="008E3A85">
        <w:rPr>
          <w:rFonts w:ascii="StobiSerif Regular" w:hAnsi="StobiSerif Regular" w:cstheme="minorHAnsi"/>
          <w:sz w:val="22"/>
          <w:szCs w:val="22"/>
        </w:rPr>
        <w:t xml:space="preserve">и </w:t>
      </w:r>
      <w:r w:rsidRPr="008E3A85">
        <w:rPr>
          <w:rFonts w:ascii="StobiSerif Regular" w:hAnsi="StobiSerif Regular" w:cstheme="minorHAnsi"/>
          <w:sz w:val="22"/>
          <w:szCs w:val="22"/>
        </w:rPr>
        <w:t xml:space="preserve">кога е потребно се става на располагање </w:t>
      </w:r>
      <w:r w:rsidR="003546EF" w:rsidRPr="008E3A85">
        <w:rPr>
          <w:rFonts w:ascii="StobiSerif Regular" w:hAnsi="StobiSerif Regular" w:cstheme="minorHAnsi"/>
          <w:sz w:val="22"/>
          <w:szCs w:val="22"/>
        </w:rPr>
        <w:t xml:space="preserve">по барање </w:t>
      </w:r>
      <w:r w:rsidRPr="008E3A85">
        <w:rPr>
          <w:rFonts w:ascii="StobiSerif Regular" w:hAnsi="StobiSerif Regular" w:cstheme="minorHAnsi"/>
          <w:sz w:val="22"/>
          <w:szCs w:val="22"/>
        </w:rPr>
        <w:t xml:space="preserve">на </w:t>
      </w:r>
      <w:r w:rsidR="00264AA4" w:rsidRPr="008E3A85">
        <w:rPr>
          <w:rFonts w:ascii="StobiSerif Regular" w:hAnsi="StobiSerif Regular" w:cstheme="minorHAnsi"/>
          <w:sz w:val="22"/>
          <w:szCs w:val="22"/>
        </w:rPr>
        <w:t>Агенцијата</w:t>
      </w:r>
      <w:r w:rsidRPr="008E3A85">
        <w:rPr>
          <w:rFonts w:ascii="StobiSerif Regular" w:hAnsi="StobiSerif Regular" w:cstheme="minorHAnsi"/>
          <w:sz w:val="22"/>
          <w:szCs w:val="22"/>
        </w:rPr>
        <w:t>.</w:t>
      </w:r>
    </w:p>
    <w:p w14:paraId="000008D8" w14:textId="0AB804C4" w:rsidR="006B1277" w:rsidRPr="008E3A85" w:rsidRDefault="00682CA3" w:rsidP="00960FEA">
      <w:pPr>
        <w:jc w:val="center"/>
        <w:rPr>
          <w:rFonts w:ascii="StobiSerif Regular" w:hAnsi="StobiSerif Regular" w:cstheme="minorHAnsi"/>
          <w:sz w:val="22"/>
          <w:szCs w:val="22"/>
        </w:rPr>
      </w:pPr>
      <w:r w:rsidRPr="008E3A85">
        <w:rPr>
          <w:rFonts w:ascii="StobiSerif Regular" w:hAnsi="StobiSerif Regular" w:cstheme="minorHAnsi"/>
          <w:sz w:val="22"/>
          <w:szCs w:val="22"/>
        </w:rPr>
        <w:t>Член 118</w:t>
      </w:r>
    </w:p>
    <w:p w14:paraId="000008D9" w14:textId="082B8825"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w:t>
      </w:r>
      <w:r w:rsidR="00144D4B" w:rsidRPr="008E3A85">
        <w:rPr>
          <w:rFonts w:ascii="StobiSerif Regular" w:hAnsi="StobiSerif Regular" w:cstheme="minorHAnsi"/>
          <w:sz w:val="22"/>
          <w:szCs w:val="22"/>
        </w:rPr>
        <w:t>Периодичен извештај за безбедност</w:t>
      </w:r>
      <w:r w:rsidRPr="008E3A85">
        <w:rPr>
          <w:rFonts w:ascii="StobiSerif Regular" w:hAnsi="StobiSerif Regular" w:cstheme="minorHAnsi"/>
          <w:sz w:val="22"/>
          <w:szCs w:val="22"/>
        </w:rPr>
        <w:t>)</w:t>
      </w:r>
    </w:p>
    <w:p w14:paraId="000008DA" w14:textId="77777777" w:rsidR="006B1277" w:rsidRPr="008E3A85" w:rsidRDefault="006B1277">
      <w:pPr>
        <w:rPr>
          <w:rFonts w:ascii="StobiSerif Regular" w:hAnsi="StobiSerif Regular" w:cstheme="minorHAnsi"/>
          <w:sz w:val="22"/>
          <w:szCs w:val="22"/>
        </w:rPr>
      </w:pPr>
    </w:p>
    <w:p w14:paraId="000008DC" w14:textId="6EE08834"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(1) Производителите </w:t>
      </w:r>
      <w:r w:rsidR="00960FEA" w:rsidRPr="008E3A85">
        <w:rPr>
          <w:rFonts w:ascii="StobiSerif Regular" w:hAnsi="StobiSerif Regular" w:cstheme="minorHAnsi"/>
          <w:sz w:val="22"/>
          <w:szCs w:val="22"/>
        </w:rPr>
        <w:t>на</w:t>
      </w:r>
      <w:r w:rsidR="00144D4B" w:rsidRPr="008E3A85">
        <w:rPr>
          <w:rFonts w:ascii="StobiSerif Regular" w:hAnsi="StobiSerif Regular" w:cstheme="minorHAnsi"/>
          <w:sz w:val="22"/>
          <w:szCs w:val="22"/>
        </w:rPr>
        <w:t xml:space="preserve"> средства од</w:t>
      </w:r>
      <w:r w:rsidR="00960FEA"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 xml:space="preserve">класа IIa, класа IIb и класа III и </w:t>
      </w:r>
      <w:r w:rsidR="00144D4B" w:rsidRPr="008E3A85">
        <w:rPr>
          <w:rFonts w:ascii="StobiSerif Regular" w:hAnsi="StobiSerif Regular" w:cstheme="minorHAnsi"/>
          <w:sz w:val="22"/>
          <w:szCs w:val="22"/>
        </w:rPr>
        <w:t xml:space="preserve">ИВД средства  од </w:t>
      </w:r>
      <w:r w:rsidRPr="008E3A85">
        <w:rPr>
          <w:rFonts w:ascii="StobiSerif Regular" w:hAnsi="StobiSerif Regular" w:cstheme="minorHAnsi"/>
          <w:sz w:val="22"/>
          <w:szCs w:val="22"/>
        </w:rPr>
        <w:t>класа C и класа D подготвуваат</w:t>
      </w:r>
      <w:r w:rsidR="00144D4B" w:rsidRPr="008E3A85">
        <w:rPr>
          <w:rFonts w:ascii="StobiSerif Regular" w:hAnsi="StobiSerif Regular" w:cstheme="minorHAnsi"/>
          <w:sz w:val="22"/>
          <w:szCs w:val="22"/>
        </w:rPr>
        <w:t xml:space="preserve"> периодичен</w:t>
      </w:r>
      <w:r w:rsidRPr="008E3A85">
        <w:rPr>
          <w:rFonts w:ascii="StobiSerif Regular" w:hAnsi="StobiSerif Regular" w:cstheme="minorHAnsi"/>
          <w:sz w:val="22"/>
          <w:szCs w:val="22"/>
        </w:rPr>
        <w:t xml:space="preserve"> извештај за</w:t>
      </w:r>
      <w:r w:rsidR="00144D4B" w:rsidRPr="008E3A85">
        <w:rPr>
          <w:rFonts w:ascii="StobiSerif Regular" w:hAnsi="StobiSerif Regular" w:cstheme="minorHAnsi"/>
          <w:sz w:val="22"/>
          <w:szCs w:val="22"/>
        </w:rPr>
        <w:t xml:space="preserve"> безбедност</w:t>
      </w:r>
      <w:r w:rsidR="006C6E88"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w:t>
      </w:r>
      <w:r w:rsidR="00226E45" w:rsidRPr="008E3A85">
        <w:rPr>
          <w:rFonts w:ascii="StobiSerif Regular" w:hAnsi="StobiSerif Regular" w:cstheme="minorHAnsi"/>
          <w:sz w:val="22"/>
          <w:szCs w:val="22"/>
        </w:rPr>
        <w:t xml:space="preserve">Periodic Safety Updated Report - </w:t>
      </w:r>
      <w:r w:rsidRPr="008E3A85">
        <w:rPr>
          <w:rFonts w:ascii="StobiSerif Regular" w:hAnsi="StobiSerif Regular" w:cstheme="minorHAnsi"/>
          <w:sz w:val="22"/>
          <w:szCs w:val="22"/>
        </w:rPr>
        <w:t>PSUR) за секо</w:t>
      </w:r>
      <w:r w:rsidR="00960FEA" w:rsidRPr="008E3A85">
        <w:rPr>
          <w:rFonts w:ascii="StobiSerif Regular" w:hAnsi="StobiSerif Regular" w:cstheme="minorHAnsi"/>
          <w:sz w:val="22"/>
          <w:szCs w:val="22"/>
        </w:rPr>
        <w:t>е</w:t>
      </w:r>
      <w:r w:rsidRPr="008E3A85">
        <w:rPr>
          <w:rFonts w:ascii="StobiSerif Regular" w:hAnsi="StobiSerif Regular" w:cstheme="minorHAnsi"/>
          <w:sz w:val="22"/>
          <w:szCs w:val="22"/>
        </w:rPr>
        <w:t xml:space="preserve"> средство/ИВД и онаму каде што е релевантно за секоја категорија или група средства/ИВД </w:t>
      </w:r>
      <w:r w:rsidR="00960FEA" w:rsidRPr="008E3A85">
        <w:rPr>
          <w:rFonts w:ascii="StobiSerif Regular" w:hAnsi="StobiSerif Regular" w:cstheme="minorHAnsi"/>
          <w:sz w:val="22"/>
          <w:szCs w:val="22"/>
        </w:rPr>
        <w:t xml:space="preserve">и </w:t>
      </w:r>
      <w:r w:rsidRPr="008E3A85">
        <w:rPr>
          <w:rFonts w:ascii="StobiSerif Regular" w:hAnsi="StobiSerif Regular" w:cstheme="minorHAnsi"/>
          <w:sz w:val="22"/>
          <w:szCs w:val="22"/>
        </w:rPr>
        <w:t>ги сумираат резултатите и заклучоците од анализите на</w:t>
      </w:r>
      <w:r w:rsidR="00960FEA" w:rsidRPr="008E3A85">
        <w:rPr>
          <w:rFonts w:ascii="StobiSerif Regular" w:hAnsi="StobiSerif Regular" w:cstheme="minorHAnsi"/>
          <w:sz w:val="22"/>
          <w:szCs w:val="22"/>
        </w:rPr>
        <w:t xml:space="preserve"> надзорот по </w:t>
      </w:r>
      <w:r w:rsidR="00960FEA" w:rsidRPr="008E3A85">
        <w:rPr>
          <w:rFonts w:ascii="StobiSerif Regular" w:hAnsi="StobiSerif Regular" w:cstheme="minorHAnsi"/>
          <w:sz w:val="22"/>
          <w:szCs w:val="22"/>
        </w:rPr>
        <w:lastRenderedPageBreak/>
        <w:t>ставање во промет</w:t>
      </w:r>
      <w:r w:rsidRPr="008E3A85">
        <w:rPr>
          <w:rFonts w:ascii="StobiSerif Regular" w:hAnsi="StobiSerif Regular" w:cstheme="minorHAnsi"/>
          <w:sz w:val="22"/>
          <w:szCs w:val="22"/>
        </w:rPr>
        <w:t xml:space="preserve"> собрани како резултат на </w:t>
      </w:r>
      <w:r w:rsidR="00960FEA" w:rsidRPr="008E3A85">
        <w:rPr>
          <w:rFonts w:ascii="StobiSerif Regular" w:hAnsi="StobiSerif Regular" w:cstheme="minorHAnsi"/>
          <w:sz w:val="22"/>
          <w:szCs w:val="22"/>
        </w:rPr>
        <w:t xml:space="preserve">планот за надзор по ставање во промет </w:t>
      </w:r>
      <w:r w:rsidRPr="008E3A85">
        <w:rPr>
          <w:rFonts w:ascii="StobiSerif Regular" w:hAnsi="StobiSerif Regular" w:cstheme="minorHAnsi"/>
          <w:sz w:val="22"/>
          <w:szCs w:val="22"/>
        </w:rPr>
        <w:t xml:space="preserve">со образложение и опис на сите преземени превентивни и корективни </w:t>
      </w:r>
      <w:r w:rsidR="00144D4B" w:rsidRPr="008E3A85">
        <w:rPr>
          <w:rFonts w:ascii="StobiSerif Regular" w:hAnsi="StobiSerif Regular" w:cstheme="minorHAnsi"/>
          <w:sz w:val="22"/>
          <w:szCs w:val="22"/>
        </w:rPr>
        <w:t>мерки</w:t>
      </w:r>
      <w:r w:rsidRPr="008E3A85">
        <w:rPr>
          <w:rFonts w:ascii="StobiSerif Regular" w:hAnsi="StobiSerif Regular" w:cstheme="minorHAnsi"/>
          <w:sz w:val="22"/>
          <w:szCs w:val="22"/>
        </w:rPr>
        <w:t>.</w:t>
      </w:r>
    </w:p>
    <w:p w14:paraId="000008DD" w14:textId="0E84D20E"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(2) </w:t>
      </w:r>
      <w:r w:rsidR="00A82C1E" w:rsidRPr="008E3A85">
        <w:rPr>
          <w:rFonts w:ascii="StobiSerif Regular" w:hAnsi="StobiSerif Regular" w:cstheme="minorHAnsi"/>
          <w:sz w:val="22"/>
          <w:szCs w:val="22"/>
        </w:rPr>
        <w:t xml:space="preserve">Периодичниот извештај за безбедност (PSUR) на </w:t>
      </w:r>
      <w:r w:rsidRPr="008E3A85">
        <w:rPr>
          <w:rFonts w:ascii="StobiSerif Regular" w:hAnsi="StobiSerif Regular" w:cstheme="minorHAnsi"/>
          <w:sz w:val="22"/>
          <w:szCs w:val="22"/>
        </w:rPr>
        <w:t>средство</w:t>
      </w:r>
      <w:r w:rsidR="00960FEA" w:rsidRPr="008E3A85">
        <w:rPr>
          <w:rFonts w:ascii="StobiSerif Regular" w:hAnsi="StobiSerif Regular" w:cstheme="minorHAnsi"/>
          <w:sz w:val="22"/>
          <w:szCs w:val="22"/>
        </w:rPr>
        <w:t>то</w:t>
      </w:r>
      <w:r w:rsidRPr="008E3A85">
        <w:rPr>
          <w:rFonts w:ascii="StobiSerif Regular" w:hAnsi="StobiSerif Regular" w:cstheme="minorHAnsi"/>
          <w:sz w:val="22"/>
          <w:szCs w:val="22"/>
        </w:rPr>
        <w:t xml:space="preserve">/ИВД, </w:t>
      </w:r>
      <w:r w:rsidR="00A82C1E" w:rsidRPr="008E3A85">
        <w:rPr>
          <w:rFonts w:ascii="StobiSerif Regular" w:hAnsi="StobiSerif Regular" w:cstheme="minorHAnsi"/>
          <w:sz w:val="22"/>
          <w:szCs w:val="22"/>
        </w:rPr>
        <w:t>ги содржи</w:t>
      </w:r>
      <w:r w:rsidRPr="008E3A85">
        <w:rPr>
          <w:rFonts w:ascii="StobiSerif Regular" w:hAnsi="StobiSerif Regular" w:cstheme="minorHAnsi"/>
          <w:sz w:val="22"/>
          <w:szCs w:val="22"/>
        </w:rPr>
        <w:t>:</w:t>
      </w:r>
    </w:p>
    <w:p w14:paraId="000008DE" w14:textId="479007CB" w:rsidR="006B1277" w:rsidRPr="008E3A85" w:rsidRDefault="00682CA3">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(а) заклучоците од </w:t>
      </w:r>
      <w:r w:rsidR="00960FEA" w:rsidRPr="008E3A85">
        <w:rPr>
          <w:rFonts w:ascii="StobiSerif Regular" w:hAnsi="StobiSerif Regular" w:cstheme="minorHAnsi"/>
          <w:sz w:val="22"/>
          <w:szCs w:val="22"/>
        </w:rPr>
        <w:t xml:space="preserve">проценката </w:t>
      </w:r>
      <w:r w:rsidRPr="008E3A85">
        <w:rPr>
          <w:rFonts w:ascii="StobiSerif Regular" w:hAnsi="StobiSerif Regular" w:cstheme="minorHAnsi"/>
          <w:sz w:val="22"/>
          <w:szCs w:val="22"/>
        </w:rPr>
        <w:t>на корист</w:t>
      </w:r>
      <w:r w:rsidR="00A82C1E" w:rsidRPr="008E3A85">
        <w:rPr>
          <w:rFonts w:ascii="StobiSerif Regular" w:hAnsi="StobiSerif Regular" w:cstheme="minorHAnsi"/>
          <w:sz w:val="22"/>
          <w:szCs w:val="22"/>
        </w:rPr>
        <w:t>-</w:t>
      </w:r>
      <w:r w:rsidRPr="008E3A85">
        <w:rPr>
          <w:rFonts w:ascii="StobiSerif Regular" w:hAnsi="StobiSerif Regular" w:cstheme="minorHAnsi"/>
          <w:sz w:val="22"/>
          <w:szCs w:val="22"/>
        </w:rPr>
        <w:t>ризик;</w:t>
      </w:r>
    </w:p>
    <w:p w14:paraId="000008DF" w14:textId="29ED6B7E" w:rsidR="006B1277" w:rsidRPr="008E3A85" w:rsidRDefault="00682CA3">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(б) главните наоди на </w:t>
      </w:r>
      <w:r w:rsidR="00461E09" w:rsidRPr="008E3A85">
        <w:rPr>
          <w:rFonts w:ascii="StobiSerif Regular" w:hAnsi="StobiSerif Regular" w:cstheme="minorHAnsi"/>
          <w:sz w:val="22"/>
          <w:szCs w:val="22"/>
        </w:rPr>
        <w:t>постмаркетингшко клиничко следење PMCF;</w:t>
      </w:r>
      <w:r w:rsidRPr="008E3A85">
        <w:rPr>
          <w:rFonts w:ascii="StobiSerif Regular" w:hAnsi="StobiSerif Regular" w:cstheme="minorHAnsi"/>
          <w:sz w:val="22"/>
          <w:szCs w:val="22"/>
        </w:rPr>
        <w:t xml:space="preserve"> и</w:t>
      </w:r>
    </w:p>
    <w:p w14:paraId="000008E0" w14:textId="5C770267"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(в) обемот на продажба на средството/ИВД и проценка на големината и други карактеристики на популацијата што го користи средството/ИВД и, онаму каде што е изводливо, фреквенција </w:t>
      </w:r>
      <w:r w:rsidR="00960FEA" w:rsidRPr="008E3A85">
        <w:rPr>
          <w:rFonts w:ascii="StobiSerif Regular" w:hAnsi="StobiSerif Regular" w:cstheme="minorHAnsi"/>
          <w:sz w:val="22"/>
          <w:szCs w:val="22"/>
        </w:rPr>
        <w:t xml:space="preserve">на употреба </w:t>
      </w:r>
      <w:r w:rsidRPr="008E3A85">
        <w:rPr>
          <w:rFonts w:ascii="StobiSerif Regular" w:hAnsi="StobiSerif Regular" w:cstheme="minorHAnsi"/>
          <w:sz w:val="22"/>
          <w:szCs w:val="22"/>
        </w:rPr>
        <w:t>на средството/ИВД.</w:t>
      </w:r>
    </w:p>
    <w:p w14:paraId="000008E1" w14:textId="42EDB386"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(3) Производителите на средства од класа IIb и класа III го ажурираат PSUR најмалку еднаш годишно. </w:t>
      </w:r>
      <w:r w:rsidR="0041588E" w:rsidRPr="008E3A85">
        <w:rPr>
          <w:rFonts w:ascii="StobiSerif Regular" w:hAnsi="StobiSerif Regular" w:cstheme="minorHAnsi"/>
          <w:sz w:val="22"/>
          <w:szCs w:val="22"/>
        </w:rPr>
        <w:t>П</w:t>
      </w:r>
      <w:r w:rsidR="00226E45" w:rsidRPr="008E3A85">
        <w:rPr>
          <w:rFonts w:ascii="StobiSerif Regular" w:hAnsi="StobiSerif Regular" w:cstheme="minorHAnsi"/>
          <w:sz w:val="22"/>
          <w:szCs w:val="22"/>
        </w:rPr>
        <w:t>ериодични</w:t>
      </w:r>
      <w:r w:rsidR="0041588E" w:rsidRPr="008E3A85">
        <w:rPr>
          <w:rFonts w:ascii="StobiSerif Regular" w:hAnsi="StobiSerif Regular" w:cstheme="minorHAnsi"/>
          <w:sz w:val="22"/>
          <w:szCs w:val="22"/>
        </w:rPr>
        <w:t>от</w:t>
      </w:r>
      <w:r w:rsidR="00226E45" w:rsidRPr="008E3A85">
        <w:rPr>
          <w:rFonts w:ascii="StobiSerif Regular" w:hAnsi="StobiSerif Regular" w:cstheme="minorHAnsi"/>
          <w:sz w:val="22"/>
          <w:szCs w:val="22"/>
        </w:rPr>
        <w:t xml:space="preserve"> извешта</w:t>
      </w:r>
      <w:r w:rsidR="0041588E" w:rsidRPr="008E3A85">
        <w:rPr>
          <w:rFonts w:ascii="StobiSerif Regular" w:hAnsi="StobiSerif Regular" w:cstheme="minorHAnsi"/>
          <w:sz w:val="22"/>
          <w:szCs w:val="22"/>
        </w:rPr>
        <w:t>ј</w:t>
      </w:r>
      <w:r w:rsidR="00226E45" w:rsidRPr="008E3A85">
        <w:rPr>
          <w:rFonts w:ascii="StobiSerif Regular" w:hAnsi="StobiSerif Regular" w:cstheme="minorHAnsi"/>
          <w:sz w:val="22"/>
          <w:szCs w:val="22"/>
        </w:rPr>
        <w:t xml:space="preserve"> за безбедност</w:t>
      </w:r>
      <w:r w:rsidR="00960FEA"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 xml:space="preserve">освен во случај на средства изработени по нарачка, ќе </w:t>
      </w:r>
      <w:r w:rsidR="0041588E" w:rsidRPr="008E3A85">
        <w:rPr>
          <w:rFonts w:ascii="StobiSerif Regular" w:hAnsi="StobiSerif Regular" w:cstheme="minorHAnsi"/>
          <w:sz w:val="22"/>
          <w:szCs w:val="22"/>
        </w:rPr>
        <w:t xml:space="preserve">биде </w:t>
      </w:r>
      <w:r w:rsidRPr="008E3A85">
        <w:rPr>
          <w:rFonts w:ascii="StobiSerif Regular" w:hAnsi="StobiSerif Regular" w:cstheme="minorHAnsi"/>
          <w:sz w:val="22"/>
          <w:szCs w:val="22"/>
        </w:rPr>
        <w:t xml:space="preserve">дел од техничката документација. Истото </w:t>
      </w:r>
      <w:r w:rsidR="00960FEA" w:rsidRPr="008E3A85">
        <w:rPr>
          <w:rFonts w:ascii="StobiSerif Regular" w:hAnsi="StobiSerif Regular" w:cstheme="minorHAnsi"/>
          <w:sz w:val="22"/>
          <w:szCs w:val="22"/>
        </w:rPr>
        <w:t>се однесува и</w:t>
      </w:r>
      <w:r w:rsidRPr="008E3A85">
        <w:rPr>
          <w:rFonts w:ascii="StobiSerif Regular" w:hAnsi="StobiSerif Regular" w:cstheme="minorHAnsi"/>
          <w:sz w:val="22"/>
          <w:szCs w:val="22"/>
        </w:rPr>
        <w:t xml:space="preserve"> за ИВД класа C и класа D.</w:t>
      </w:r>
    </w:p>
    <w:p w14:paraId="000008E2" w14:textId="1A1E5139"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(4) Производителите на средства од класа IIa го ажурираат PSUR кога е потребно и најмалку на секои две години. </w:t>
      </w:r>
      <w:r w:rsidR="0041588E" w:rsidRPr="008E3A85">
        <w:rPr>
          <w:rFonts w:ascii="StobiSerif Regular" w:hAnsi="StobiSerif Regular" w:cstheme="minorHAnsi"/>
          <w:sz w:val="22"/>
          <w:szCs w:val="22"/>
        </w:rPr>
        <w:t>П</w:t>
      </w:r>
      <w:r w:rsidR="00226E45" w:rsidRPr="008E3A85">
        <w:rPr>
          <w:rFonts w:ascii="StobiSerif Regular" w:hAnsi="StobiSerif Regular" w:cstheme="minorHAnsi"/>
          <w:sz w:val="22"/>
          <w:szCs w:val="22"/>
        </w:rPr>
        <w:t>ериодичн</w:t>
      </w:r>
      <w:r w:rsidR="0041588E" w:rsidRPr="008E3A85">
        <w:rPr>
          <w:rFonts w:ascii="StobiSerif Regular" w:hAnsi="StobiSerif Regular" w:cstheme="minorHAnsi"/>
          <w:sz w:val="22"/>
          <w:szCs w:val="22"/>
        </w:rPr>
        <w:t>иот</w:t>
      </w:r>
      <w:r w:rsidR="00226E45" w:rsidRPr="008E3A85">
        <w:rPr>
          <w:rFonts w:ascii="StobiSerif Regular" w:hAnsi="StobiSerif Regular" w:cstheme="minorHAnsi"/>
          <w:sz w:val="22"/>
          <w:szCs w:val="22"/>
        </w:rPr>
        <w:t xml:space="preserve"> извештај за безбедност </w:t>
      </w:r>
      <w:r w:rsidRPr="008E3A85">
        <w:rPr>
          <w:rFonts w:ascii="StobiSerif Regular" w:hAnsi="StobiSerif Regular" w:cstheme="minorHAnsi"/>
          <w:sz w:val="22"/>
          <w:szCs w:val="22"/>
        </w:rPr>
        <w:t xml:space="preserve">, освен во случај на средства изработени по нарачка, ќе </w:t>
      </w:r>
      <w:r w:rsidR="0041588E" w:rsidRPr="008E3A85">
        <w:rPr>
          <w:rFonts w:ascii="StobiSerif Regular" w:hAnsi="StobiSerif Regular" w:cstheme="minorHAnsi"/>
          <w:sz w:val="22"/>
          <w:szCs w:val="22"/>
        </w:rPr>
        <w:t xml:space="preserve">биде </w:t>
      </w:r>
      <w:r w:rsidRPr="008E3A85">
        <w:rPr>
          <w:rFonts w:ascii="StobiSerif Regular" w:hAnsi="StobiSerif Regular" w:cstheme="minorHAnsi"/>
          <w:sz w:val="22"/>
          <w:szCs w:val="22"/>
        </w:rPr>
        <w:t>дел од техничката документација.</w:t>
      </w:r>
    </w:p>
    <w:p w14:paraId="000008E3" w14:textId="181EAB8F"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(5) За средствата направени по нарачка, </w:t>
      </w:r>
      <w:r w:rsidR="009F564C" w:rsidRPr="008E3A85">
        <w:rPr>
          <w:rFonts w:ascii="StobiSerif Regular" w:hAnsi="StobiSerif Regular" w:cstheme="minorHAnsi"/>
          <w:sz w:val="22"/>
          <w:szCs w:val="22"/>
        </w:rPr>
        <w:t>периодичниот</w:t>
      </w:r>
      <w:r w:rsidR="00226E45" w:rsidRPr="008E3A85">
        <w:rPr>
          <w:rFonts w:ascii="StobiSerif Regular" w:hAnsi="StobiSerif Regular" w:cstheme="minorHAnsi"/>
          <w:sz w:val="22"/>
          <w:szCs w:val="22"/>
        </w:rPr>
        <w:t xml:space="preserve"> извештај за безбедност </w:t>
      </w:r>
      <w:r w:rsidRPr="008E3A85">
        <w:rPr>
          <w:rFonts w:ascii="StobiSerif Regular" w:hAnsi="StobiSerif Regular" w:cstheme="minorHAnsi"/>
          <w:sz w:val="22"/>
          <w:szCs w:val="22"/>
        </w:rPr>
        <w:t>е дел од документацијата од член 29</w:t>
      </w:r>
      <w:r w:rsidR="00223F49" w:rsidRPr="008E3A85">
        <w:rPr>
          <w:rFonts w:ascii="StobiSerif Regular" w:hAnsi="StobiSerif Regular" w:cstheme="minorHAnsi"/>
          <w:sz w:val="22"/>
          <w:szCs w:val="22"/>
        </w:rPr>
        <w:t xml:space="preserve"> став </w:t>
      </w:r>
      <w:r w:rsidRPr="008E3A85">
        <w:rPr>
          <w:rFonts w:ascii="StobiSerif Regular" w:hAnsi="StobiSerif Regular" w:cstheme="minorHAnsi"/>
          <w:sz w:val="22"/>
          <w:szCs w:val="22"/>
        </w:rPr>
        <w:t>(3)</w:t>
      </w:r>
      <w:r w:rsidR="00223F49" w:rsidRPr="008E3A85">
        <w:rPr>
          <w:rFonts w:ascii="StobiSerif Regular" w:hAnsi="StobiSerif Regular" w:cstheme="minorHAnsi"/>
          <w:sz w:val="22"/>
          <w:szCs w:val="22"/>
        </w:rPr>
        <w:t xml:space="preserve"> од овој закон</w:t>
      </w:r>
      <w:r w:rsidRPr="008E3A85">
        <w:rPr>
          <w:rFonts w:ascii="StobiSerif Regular" w:hAnsi="StobiSerif Regular" w:cstheme="minorHAnsi"/>
          <w:sz w:val="22"/>
          <w:szCs w:val="22"/>
        </w:rPr>
        <w:t>.</w:t>
      </w:r>
    </w:p>
    <w:p w14:paraId="000008E4" w14:textId="34BBB93B"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(6) За средства од класа </w:t>
      </w:r>
      <w:r w:rsidR="009F564C" w:rsidRPr="008E3A85">
        <w:rPr>
          <w:rFonts w:ascii="StobiSerif Regular" w:hAnsi="StobiSerif Regular" w:cstheme="minorHAnsi"/>
          <w:sz w:val="22"/>
          <w:szCs w:val="22"/>
        </w:rPr>
        <w:t xml:space="preserve">III </w:t>
      </w:r>
      <w:r w:rsidRPr="008E3A85">
        <w:rPr>
          <w:rFonts w:ascii="StobiSerif Regular" w:hAnsi="StobiSerif Regular" w:cstheme="minorHAnsi"/>
          <w:sz w:val="22"/>
          <w:szCs w:val="22"/>
        </w:rPr>
        <w:t xml:space="preserve">или средства за имплантација и класа D </w:t>
      </w:r>
      <w:r w:rsidR="009F564C" w:rsidRPr="008E3A85">
        <w:rPr>
          <w:rFonts w:ascii="StobiSerif Regular" w:hAnsi="StobiSerif Regular" w:cstheme="minorHAnsi"/>
          <w:sz w:val="22"/>
          <w:szCs w:val="22"/>
        </w:rPr>
        <w:t xml:space="preserve">на </w:t>
      </w:r>
      <w:r w:rsidRPr="008E3A85">
        <w:rPr>
          <w:rFonts w:ascii="StobiSerif Regular" w:hAnsi="StobiSerif Regular" w:cstheme="minorHAnsi"/>
          <w:sz w:val="22"/>
          <w:szCs w:val="22"/>
        </w:rPr>
        <w:t>ИВД</w:t>
      </w:r>
      <w:r w:rsidR="002E0CB5" w:rsidRPr="008E3A85">
        <w:rPr>
          <w:rFonts w:ascii="StobiSerif Regular" w:hAnsi="StobiSerif Regular" w:cstheme="minorHAnsi"/>
          <w:sz w:val="22"/>
          <w:szCs w:val="22"/>
        </w:rPr>
        <w:t xml:space="preserve"> средства</w:t>
      </w:r>
      <w:r w:rsidRPr="008E3A85">
        <w:rPr>
          <w:rFonts w:ascii="StobiSerif Regular" w:hAnsi="StobiSerif Regular" w:cstheme="minorHAnsi"/>
          <w:sz w:val="22"/>
          <w:szCs w:val="22"/>
        </w:rPr>
        <w:t xml:space="preserve">, производителите треба да достават </w:t>
      </w:r>
      <w:r w:rsidR="00FF1FC5" w:rsidRPr="008E3A85">
        <w:rPr>
          <w:rFonts w:ascii="StobiSerif Regular" w:hAnsi="StobiSerif Regular" w:cstheme="minorHAnsi"/>
          <w:sz w:val="22"/>
          <w:szCs w:val="22"/>
        </w:rPr>
        <w:t>периодичен извештај за безбедност:</w:t>
      </w:r>
    </w:p>
    <w:p w14:paraId="000008E6" w14:textId="512870F1" w:rsidR="006B1277" w:rsidRPr="008E3A85" w:rsidRDefault="00815081" w:rsidP="006D0F23">
      <w:pPr>
        <w:pStyle w:val="ListParagraph"/>
        <w:numPr>
          <w:ilvl w:val="0"/>
          <w:numId w:val="44"/>
        </w:numPr>
        <w:rPr>
          <w:rFonts w:ascii="StobiSerif Regular" w:hAnsi="StobiSerif Regular" w:cstheme="minorHAnsi"/>
          <w:sz w:val="22"/>
          <w:szCs w:val="22"/>
        </w:rPr>
      </w:pPr>
      <w:r w:rsidRPr="008E3A85">
        <w:rPr>
          <w:rFonts w:ascii="StobiSerif Regular" w:hAnsi="StobiSerif Regular" w:cstheme="minorHAnsi"/>
          <w:sz w:val="22"/>
          <w:szCs w:val="22"/>
        </w:rPr>
        <w:t>до</w:t>
      </w:r>
      <w:r w:rsidR="00682CA3" w:rsidRPr="008E3A85">
        <w:rPr>
          <w:rFonts w:ascii="StobiSerif Regular" w:hAnsi="StobiSerif Regular" w:cstheme="minorHAnsi"/>
          <w:sz w:val="22"/>
          <w:szCs w:val="22"/>
        </w:rPr>
        <w:t xml:space="preserve"> </w:t>
      </w:r>
      <w:r w:rsidR="00FF1FC5" w:rsidRPr="008E3A85">
        <w:rPr>
          <w:rFonts w:ascii="StobiSerif Regular" w:hAnsi="StobiSerif Regular" w:cstheme="minorHAnsi"/>
          <w:sz w:val="22"/>
          <w:szCs w:val="22"/>
        </w:rPr>
        <w:t xml:space="preserve">Агенцијата </w:t>
      </w:r>
      <w:r w:rsidR="00682CA3" w:rsidRPr="008E3A85">
        <w:rPr>
          <w:rFonts w:ascii="StobiSerif Regular" w:hAnsi="StobiSerif Regular" w:cstheme="minorHAnsi"/>
          <w:sz w:val="22"/>
          <w:szCs w:val="22"/>
        </w:rPr>
        <w:t>кој</w:t>
      </w:r>
      <w:r w:rsidR="00144D4B" w:rsidRPr="008E3A85">
        <w:rPr>
          <w:rFonts w:ascii="StobiSerif Regular" w:hAnsi="StobiSerif Regular" w:cstheme="minorHAnsi"/>
          <w:sz w:val="22"/>
          <w:szCs w:val="22"/>
        </w:rPr>
        <w:t>а</w:t>
      </w:r>
      <w:r w:rsidR="00682CA3" w:rsidRPr="008E3A85">
        <w:rPr>
          <w:rFonts w:ascii="StobiSerif Regular" w:hAnsi="StobiSerif Regular" w:cstheme="minorHAnsi"/>
          <w:sz w:val="22"/>
          <w:szCs w:val="22"/>
        </w:rPr>
        <w:t xml:space="preserve"> ќе го внесе во својот електронски систем </w:t>
      </w:r>
      <w:r w:rsidR="002E0CB5" w:rsidRPr="008E3A85">
        <w:rPr>
          <w:rFonts w:ascii="StobiSerif Regular" w:hAnsi="StobiSerif Regular" w:cstheme="minorHAnsi"/>
          <w:sz w:val="22"/>
          <w:szCs w:val="22"/>
        </w:rPr>
        <w:t>за</w:t>
      </w:r>
      <w:r w:rsidR="00682CA3" w:rsidRPr="008E3A85">
        <w:rPr>
          <w:rFonts w:ascii="StobiSerif Regular" w:hAnsi="StobiSerif Regular" w:cstheme="minorHAnsi"/>
          <w:sz w:val="22"/>
          <w:szCs w:val="22"/>
        </w:rPr>
        <w:t xml:space="preserve"> надзор</w:t>
      </w:r>
      <w:r w:rsidR="002E0CB5" w:rsidRPr="008E3A85">
        <w:rPr>
          <w:rFonts w:ascii="StobiSerif Regular" w:hAnsi="StobiSerif Regular" w:cstheme="minorHAnsi"/>
          <w:sz w:val="22"/>
          <w:szCs w:val="22"/>
        </w:rPr>
        <w:t xml:space="preserve"> по ст</w:t>
      </w:r>
      <w:r w:rsidR="00FF1FC5" w:rsidRPr="008E3A85">
        <w:rPr>
          <w:rFonts w:ascii="StobiSerif Regular" w:hAnsi="StobiSerif Regular" w:cstheme="minorHAnsi"/>
          <w:sz w:val="22"/>
          <w:szCs w:val="22"/>
        </w:rPr>
        <w:t>а</w:t>
      </w:r>
      <w:r w:rsidR="002E0CB5" w:rsidRPr="008E3A85">
        <w:rPr>
          <w:rFonts w:ascii="StobiSerif Regular" w:hAnsi="StobiSerif Regular" w:cstheme="minorHAnsi"/>
          <w:sz w:val="22"/>
          <w:szCs w:val="22"/>
        </w:rPr>
        <w:t>вање во промет</w:t>
      </w:r>
      <w:r w:rsidR="00682CA3" w:rsidRPr="008E3A85">
        <w:rPr>
          <w:rFonts w:ascii="StobiSerif Regular" w:hAnsi="StobiSerif Regular" w:cstheme="minorHAnsi"/>
          <w:sz w:val="22"/>
          <w:szCs w:val="22"/>
        </w:rPr>
        <w:t xml:space="preserve"> и</w:t>
      </w:r>
      <w:r w:rsidR="002E0CB5" w:rsidRPr="008E3A85">
        <w:rPr>
          <w:rFonts w:ascii="StobiSerif Regular" w:hAnsi="StobiSerif Regular" w:cstheme="minorHAnsi"/>
          <w:sz w:val="22"/>
          <w:szCs w:val="22"/>
        </w:rPr>
        <w:t xml:space="preserve"> </w:t>
      </w:r>
      <w:r w:rsidR="00682CA3" w:rsidRPr="008E3A85">
        <w:rPr>
          <w:rFonts w:ascii="StobiSerif Regular" w:hAnsi="StobiSerif Regular" w:cstheme="minorHAnsi"/>
          <w:sz w:val="22"/>
          <w:szCs w:val="22"/>
        </w:rPr>
        <w:t>вигиланца и</w:t>
      </w:r>
    </w:p>
    <w:p w14:paraId="000008E7" w14:textId="6E57C89D" w:rsidR="006B1277" w:rsidRPr="008E3A85" w:rsidRDefault="00682CA3" w:rsidP="006D0F23">
      <w:pPr>
        <w:pStyle w:val="ListParagraph"/>
        <w:numPr>
          <w:ilvl w:val="0"/>
          <w:numId w:val="44"/>
        </w:numPr>
        <w:rPr>
          <w:rFonts w:ascii="StobiSerif Regular" w:hAnsi="StobiSerif Regular" w:cstheme="minorHAnsi"/>
          <w:sz w:val="22"/>
          <w:szCs w:val="22"/>
        </w:rPr>
      </w:pPr>
      <w:r w:rsidRPr="008E3A85">
        <w:rPr>
          <w:rFonts w:ascii="StobiSerif Regular" w:hAnsi="StobiSerif Regular" w:cstheme="minorHAnsi"/>
          <w:sz w:val="22"/>
          <w:szCs w:val="22"/>
        </w:rPr>
        <w:t xml:space="preserve">до телото за оцена на сообразност/нотифицираното тело вклучено во постапката за оцената на сообразноста. Телото за оцена на сообразност/овластеното тело го разгледува извештајот и </w:t>
      </w:r>
      <w:r w:rsidR="00FF1FC5" w:rsidRPr="008E3A85">
        <w:rPr>
          <w:rFonts w:ascii="StobiSerif Regular" w:hAnsi="StobiSerif Regular" w:cstheme="minorHAnsi"/>
          <w:sz w:val="22"/>
          <w:szCs w:val="22"/>
        </w:rPr>
        <w:t xml:space="preserve">ја </w:t>
      </w:r>
      <w:r w:rsidRPr="008E3A85">
        <w:rPr>
          <w:rFonts w:ascii="StobiSerif Regular" w:hAnsi="StobiSerif Regular" w:cstheme="minorHAnsi"/>
          <w:sz w:val="22"/>
          <w:szCs w:val="22"/>
        </w:rPr>
        <w:t>додава евалуација</w:t>
      </w:r>
      <w:r w:rsidR="00FF1FC5" w:rsidRPr="008E3A85">
        <w:rPr>
          <w:rFonts w:ascii="StobiSerif Regular" w:hAnsi="StobiSerif Regular" w:cstheme="minorHAnsi"/>
          <w:sz w:val="22"/>
          <w:szCs w:val="22"/>
        </w:rPr>
        <w:t>та</w:t>
      </w:r>
      <w:r w:rsidRPr="008E3A85">
        <w:rPr>
          <w:rFonts w:ascii="StobiSerif Regular" w:hAnsi="StobiSerif Regular" w:cstheme="minorHAnsi"/>
          <w:sz w:val="22"/>
          <w:szCs w:val="22"/>
        </w:rPr>
        <w:t xml:space="preserve"> </w:t>
      </w:r>
      <w:r w:rsidR="00FF1FC5" w:rsidRPr="008E3A85">
        <w:rPr>
          <w:rFonts w:ascii="StobiSerif Regular" w:hAnsi="StobiSerif Regular" w:cstheme="minorHAnsi"/>
          <w:sz w:val="22"/>
          <w:szCs w:val="22"/>
        </w:rPr>
        <w:t xml:space="preserve">во </w:t>
      </w:r>
      <w:r w:rsidRPr="008E3A85">
        <w:rPr>
          <w:rFonts w:ascii="StobiSerif Regular" w:hAnsi="StobiSerif Regular" w:cstheme="minorHAnsi"/>
          <w:sz w:val="22"/>
          <w:szCs w:val="22"/>
        </w:rPr>
        <w:t xml:space="preserve"> </w:t>
      </w:r>
      <w:r w:rsidR="00B7505B" w:rsidRPr="008E3A85">
        <w:rPr>
          <w:rFonts w:ascii="StobiSerif Regular" w:hAnsi="StobiSerif Regular" w:cstheme="minorHAnsi"/>
          <w:sz w:val="22"/>
          <w:szCs w:val="22"/>
        </w:rPr>
        <w:t xml:space="preserve">својот </w:t>
      </w:r>
      <w:r w:rsidRPr="008E3A85">
        <w:rPr>
          <w:rFonts w:ascii="StobiSerif Regular" w:hAnsi="StobiSerif Regular" w:cstheme="minorHAnsi"/>
          <w:sz w:val="22"/>
          <w:szCs w:val="22"/>
        </w:rPr>
        <w:t>електронски систем со детали за секо</w:t>
      </w:r>
      <w:r w:rsidR="00144D4B" w:rsidRPr="008E3A85">
        <w:rPr>
          <w:rFonts w:ascii="StobiSerif Regular" w:hAnsi="StobiSerif Regular" w:cstheme="minorHAnsi"/>
          <w:sz w:val="22"/>
          <w:szCs w:val="22"/>
        </w:rPr>
        <w:t>ја</w:t>
      </w:r>
      <w:r w:rsidRPr="008E3A85">
        <w:rPr>
          <w:rFonts w:ascii="StobiSerif Regular" w:hAnsi="StobiSerif Regular" w:cstheme="minorHAnsi"/>
          <w:sz w:val="22"/>
          <w:szCs w:val="22"/>
        </w:rPr>
        <w:t xml:space="preserve"> преземен</w:t>
      </w:r>
      <w:r w:rsidR="00144D4B" w:rsidRPr="008E3A85">
        <w:rPr>
          <w:rFonts w:ascii="StobiSerif Regular" w:hAnsi="StobiSerif Regular" w:cstheme="minorHAnsi"/>
          <w:sz w:val="22"/>
          <w:szCs w:val="22"/>
        </w:rPr>
        <w:t>а мерка</w:t>
      </w:r>
      <w:r w:rsidRPr="008E3A85">
        <w:rPr>
          <w:rFonts w:ascii="StobiSerif Regular" w:hAnsi="StobiSerif Regular" w:cstheme="minorHAnsi"/>
          <w:sz w:val="22"/>
          <w:szCs w:val="22"/>
        </w:rPr>
        <w:t>.</w:t>
      </w:r>
    </w:p>
    <w:p w14:paraId="000008E8" w14:textId="135666B0" w:rsidR="006B1277" w:rsidRPr="008E3A85" w:rsidRDefault="00682CA3" w:rsidP="00940EC5">
      <w:pPr>
        <w:ind w:firstLine="504"/>
        <w:rPr>
          <w:rFonts w:ascii="StobiSerif Regular" w:hAnsi="StobiSerif Regular" w:cstheme="minorHAnsi"/>
          <w:sz w:val="22"/>
          <w:szCs w:val="22"/>
        </w:rPr>
      </w:pPr>
      <w:r w:rsidRPr="008E3A85">
        <w:rPr>
          <w:rFonts w:ascii="StobiSerif Regular" w:hAnsi="StobiSerif Regular" w:cstheme="minorHAnsi"/>
          <w:sz w:val="22"/>
          <w:szCs w:val="22"/>
        </w:rPr>
        <w:t>(7) За средства/ИВД различни од оние наведени во став (6)</w:t>
      </w:r>
      <w:r w:rsidR="00772CD3" w:rsidRPr="008E3A85">
        <w:rPr>
          <w:rFonts w:ascii="StobiSerif Regular" w:hAnsi="StobiSerif Regular" w:cstheme="minorHAnsi"/>
          <w:sz w:val="22"/>
          <w:szCs w:val="22"/>
        </w:rPr>
        <w:t xml:space="preserve"> на овој член</w:t>
      </w:r>
      <w:r w:rsidRPr="008E3A85">
        <w:rPr>
          <w:rFonts w:ascii="StobiSerif Regular" w:hAnsi="StobiSerif Regular" w:cstheme="minorHAnsi"/>
          <w:sz w:val="22"/>
          <w:szCs w:val="22"/>
        </w:rPr>
        <w:t xml:space="preserve">, производителите треба да направат </w:t>
      </w:r>
      <w:r w:rsidR="00772CD3" w:rsidRPr="008E3A85">
        <w:rPr>
          <w:rFonts w:ascii="StobiSerif Regular" w:hAnsi="StobiSerif Regular" w:cstheme="minorHAnsi"/>
          <w:sz w:val="22"/>
          <w:szCs w:val="22"/>
        </w:rPr>
        <w:t>периодични извештаи за безбедност</w:t>
      </w:r>
      <w:r w:rsidRPr="008E3A85">
        <w:rPr>
          <w:rFonts w:ascii="StobiSerif Regular" w:hAnsi="StobiSerif Regular" w:cstheme="minorHAnsi"/>
          <w:sz w:val="22"/>
          <w:szCs w:val="22"/>
        </w:rPr>
        <w:t xml:space="preserve"> достапни на телото за оцена на сообразност/нотифицираното тело </w:t>
      </w:r>
      <w:r w:rsidR="00815081" w:rsidRPr="008E3A85">
        <w:rPr>
          <w:rFonts w:ascii="StobiSerif Regular" w:hAnsi="StobiSerif Regular" w:cstheme="minorHAnsi"/>
          <w:sz w:val="22"/>
          <w:szCs w:val="22"/>
        </w:rPr>
        <w:t xml:space="preserve">кое е </w:t>
      </w:r>
      <w:r w:rsidRPr="008E3A85">
        <w:rPr>
          <w:rFonts w:ascii="StobiSerif Regular" w:hAnsi="StobiSerif Regular" w:cstheme="minorHAnsi"/>
          <w:sz w:val="22"/>
          <w:szCs w:val="22"/>
        </w:rPr>
        <w:t xml:space="preserve">вклучено во оцената на сообразноста </w:t>
      </w:r>
      <w:r w:rsidR="00815081" w:rsidRPr="008E3A85">
        <w:rPr>
          <w:rFonts w:ascii="StobiSerif Regular" w:hAnsi="StobiSerif Regular" w:cstheme="minorHAnsi"/>
          <w:sz w:val="22"/>
          <w:szCs w:val="22"/>
        </w:rPr>
        <w:t>и</w:t>
      </w:r>
      <w:r w:rsidRPr="008E3A85">
        <w:rPr>
          <w:rFonts w:ascii="StobiSerif Regular" w:hAnsi="StobiSerif Regular" w:cstheme="minorHAnsi"/>
          <w:sz w:val="22"/>
          <w:szCs w:val="22"/>
        </w:rPr>
        <w:t xml:space="preserve"> до </w:t>
      </w:r>
      <w:r w:rsidR="00772CD3" w:rsidRPr="008E3A85">
        <w:rPr>
          <w:rFonts w:ascii="StobiSerif Regular" w:hAnsi="StobiSerif Regular" w:cstheme="minorHAnsi"/>
          <w:sz w:val="22"/>
          <w:szCs w:val="22"/>
        </w:rPr>
        <w:t>Агенцијата</w:t>
      </w:r>
      <w:r w:rsidR="00815081" w:rsidRPr="008E3A85">
        <w:rPr>
          <w:rFonts w:ascii="StobiSerif Regular" w:hAnsi="StobiSerif Regular" w:cstheme="minorHAnsi"/>
          <w:sz w:val="22"/>
          <w:szCs w:val="22"/>
        </w:rPr>
        <w:t xml:space="preserve"> по нејзино барање</w:t>
      </w:r>
      <w:r w:rsidRPr="008E3A85">
        <w:rPr>
          <w:rFonts w:ascii="StobiSerif Regular" w:hAnsi="StobiSerif Regular" w:cstheme="minorHAnsi"/>
          <w:sz w:val="22"/>
          <w:szCs w:val="22"/>
        </w:rPr>
        <w:t>.</w:t>
      </w:r>
    </w:p>
    <w:p w14:paraId="78EA3839" w14:textId="77777777" w:rsidR="00144D4B" w:rsidRPr="008E3A85" w:rsidRDefault="00144D4B" w:rsidP="00B55AA1">
      <w:pPr>
        <w:ind w:firstLine="0"/>
        <w:rPr>
          <w:rFonts w:ascii="StobiSerif Regular" w:hAnsi="StobiSerif Regular" w:cstheme="minorHAnsi"/>
          <w:sz w:val="22"/>
          <w:szCs w:val="22"/>
        </w:rPr>
      </w:pPr>
    </w:p>
    <w:p w14:paraId="000008EB" w14:textId="34388F9D" w:rsidR="006B1277" w:rsidRPr="008E3A85" w:rsidRDefault="00682CA3" w:rsidP="002E0CB5">
      <w:pPr>
        <w:jc w:val="center"/>
        <w:rPr>
          <w:rFonts w:ascii="StobiSerif Regular" w:hAnsi="StobiSerif Regular" w:cstheme="minorHAnsi"/>
          <w:sz w:val="22"/>
          <w:szCs w:val="22"/>
        </w:rPr>
      </w:pPr>
      <w:r w:rsidRPr="008E3A85">
        <w:rPr>
          <w:rFonts w:ascii="StobiSerif Regular" w:hAnsi="StobiSerif Regular" w:cstheme="minorHAnsi"/>
          <w:sz w:val="22"/>
          <w:szCs w:val="22"/>
        </w:rPr>
        <w:t>Член 119</w:t>
      </w:r>
    </w:p>
    <w:p w14:paraId="000008EC" w14:textId="28A3839F"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 xml:space="preserve">(Попрецизни правила за </w:t>
      </w:r>
      <w:r w:rsidR="001E236C" w:rsidRPr="008E3A85">
        <w:rPr>
          <w:rFonts w:ascii="StobiSerif Regular" w:hAnsi="StobiSerif Regular" w:cstheme="minorHAnsi"/>
          <w:sz w:val="22"/>
          <w:szCs w:val="22"/>
        </w:rPr>
        <w:t xml:space="preserve">надзор на </w:t>
      </w:r>
      <w:r w:rsidRPr="008E3A85">
        <w:rPr>
          <w:rFonts w:ascii="StobiSerif Regular" w:hAnsi="StobiSerif Regular" w:cstheme="minorHAnsi"/>
          <w:sz w:val="22"/>
          <w:szCs w:val="22"/>
        </w:rPr>
        <w:t>имплементација)</w:t>
      </w:r>
    </w:p>
    <w:p w14:paraId="000008ED" w14:textId="77777777" w:rsidR="006B1277" w:rsidRPr="008E3A85" w:rsidRDefault="006B1277">
      <w:pPr>
        <w:rPr>
          <w:rFonts w:ascii="StobiSerif Regular" w:hAnsi="StobiSerif Regular" w:cstheme="minorHAnsi"/>
          <w:sz w:val="22"/>
          <w:szCs w:val="22"/>
        </w:rPr>
      </w:pPr>
    </w:p>
    <w:p w14:paraId="000008F1" w14:textId="02D0D61C" w:rsidR="006B1277" w:rsidRPr="008E3A85" w:rsidRDefault="001E236C" w:rsidP="008205EB">
      <w:pPr>
        <w:ind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Поблиските услови и потребната документација </w:t>
      </w:r>
      <w:r w:rsidR="003F1478" w:rsidRPr="008E3A85">
        <w:rPr>
          <w:rFonts w:ascii="StobiSerif Regular" w:hAnsi="StobiSerif Regular" w:cstheme="minorHAnsi"/>
          <w:sz w:val="22"/>
          <w:szCs w:val="22"/>
        </w:rPr>
        <w:t>за</w:t>
      </w:r>
      <w:r w:rsidR="00682CA3" w:rsidRPr="008E3A85">
        <w:rPr>
          <w:rFonts w:ascii="StobiSerif Regular" w:hAnsi="StobiSerif Regular" w:cstheme="minorHAnsi"/>
          <w:sz w:val="22"/>
          <w:szCs w:val="22"/>
        </w:rPr>
        <w:t xml:space="preserve"> </w:t>
      </w:r>
      <w:r w:rsidR="002E0CB5" w:rsidRPr="008E3A85">
        <w:rPr>
          <w:rFonts w:ascii="StobiSerif Regular" w:hAnsi="StobiSerif Regular" w:cstheme="minorHAnsi"/>
          <w:sz w:val="22"/>
          <w:szCs w:val="22"/>
        </w:rPr>
        <w:t xml:space="preserve">надзор </w:t>
      </w:r>
      <w:r w:rsidRPr="008E3A85">
        <w:rPr>
          <w:rFonts w:ascii="StobiSerif Regular" w:hAnsi="StobiSerif Regular" w:cstheme="minorHAnsi"/>
          <w:sz w:val="22"/>
          <w:szCs w:val="22"/>
        </w:rPr>
        <w:t xml:space="preserve">на имплементација </w:t>
      </w:r>
      <w:r w:rsidR="002E0CB5" w:rsidRPr="008E3A85">
        <w:rPr>
          <w:rFonts w:ascii="StobiSerif Regular" w:hAnsi="StobiSerif Regular" w:cstheme="minorHAnsi"/>
          <w:sz w:val="22"/>
          <w:szCs w:val="22"/>
        </w:rPr>
        <w:t>по ставање во промет ќе</w:t>
      </w:r>
      <w:r w:rsidR="00682CA3" w:rsidRPr="008E3A85">
        <w:rPr>
          <w:rFonts w:ascii="StobiSerif Regular" w:hAnsi="StobiSerif Regular" w:cstheme="minorHAnsi"/>
          <w:sz w:val="22"/>
          <w:szCs w:val="22"/>
        </w:rPr>
        <w:t xml:space="preserve"> определи директорот на </w:t>
      </w:r>
      <w:r w:rsidR="003F1478" w:rsidRPr="008E3A85">
        <w:rPr>
          <w:rFonts w:ascii="StobiSerif Regular" w:hAnsi="StobiSerif Regular" w:cstheme="minorHAnsi"/>
          <w:sz w:val="22"/>
          <w:szCs w:val="22"/>
        </w:rPr>
        <w:t>Агенцијата</w:t>
      </w:r>
      <w:r w:rsidR="00682CA3" w:rsidRPr="008E3A85">
        <w:rPr>
          <w:rFonts w:ascii="StobiSerif Regular" w:hAnsi="StobiSerif Regular" w:cstheme="minorHAnsi"/>
          <w:sz w:val="22"/>
          <w:szCs w:val="22"/>
        </w:rPr>
        <w:t>.</w:t>
      </w:r>
    </w:p>
    <w:p w14:paraId="6DB9476F" w14:textId="77777777" w:rsidR="00B74901" w:rsidRPr="008E3A85" w:rsidRDefault="00B74901">
      <w:pPr>
        <w:jc w:val="center"/>
        <w:rPr>
          <w:rFonts w:ascii="StobiSerif Regular" w:hAnsi="StobiSerif Regular" w:cstheme="minorHAnsi"/>
          <w:sz w:val="22"/>
          <w:szCs w:val="22"/>
        </w:rPr>
      </w:pPr>
    </w:p>
    <w:p w14:paraId="000008F2" w14:textId="77777777"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2. ВИГИЛАНЦА</w:t>
      </w:r>
    </w:p>
    <w:p w14:paraId="000008F3" w14:textId="77777777" w:rsidR="006B1277" w:rsidRPr="008E3A85" w:rsidRDefault="006B1277">
      <w:pPr>
        <w:ind w:firstLine="0"/>
        <w:rPr>
          <w:rFonts w:ascii="StobiSerif Regular" w:hAnsi="StobiSerif Regular" w:cstheme="minorHAnsi"/>
          <w:sz w:val="22"/>
          <w:szCs w:val="22"/>
        </w:rPr>
      </w:pPr>
    </w:p>
    <w:p w14:paraId="000008F4" w14:textId="77777777" w:rsidR="006B1277" w:rsidRPr="008E3A85" w:rsidRDefault="00682CA3">
      <w:pPr>
        <w:ind w:firstLine="0"/>
        <w:rPr>
          <w:rFonts w:ascii="StobiSerif Regular" w:hAnsi="StobiSerif Regular" w:cstheme="minorHAnsi"/>
          <w:sz w:val="22"/>
          <w:szCs w:val="22"/>
          <w:u w:val="single"/>
        </w:rPr>
      </w:pPr>
      <w:r w:rsidRPr="008E3A85">
        <w:rPr>
          <w:rFonts w:ascii="StobiSerif Regular" w:hAnsi="StobiSerif Regular" w:cstheme="minorHAnsi"/>
          <w:sz w:val="22"/>
          <w:szCs w:val="22"/>
          <w:u w:val="single"/>
        </w:rPr>
        <w:t>А.</w:t>
      </w:r>
      <w:r w:rsidRPr="008E3A85">
        <w:rPr>
          <w:rFonts w:ascii="StobiSerif Regular" w:hAnsi="StobiSerif Regular" w:cstheme="minorHAnsi"/>
          <w:sz w:val="22"/>
          <w:szCs w:val="22"/>
          <w:u w:val="single"/>
        </w:rPr>
        <w:tab/>
        <w:t>Улога на здравствените работници и пациентите во системот за вигиланца</w:t>
      </w:r>
    </w:p>
    <w:p w14:paraId="000008F5" w14:textId="77777777" w:rsidR="006B1277" w:rsidRPr="008E3A85" w:rsidRDefault="006B1277">
      <w:pPr>
        <w:rPr>
          <w:rFonts w:ascii="StobiSerif Regular" w:hAnsi="StobiSerif Regular" w:cstheme="minorHAnsi"/>
          <w:sz w:val="22"/>
          <w:szCs w:val="22"/>
        </w:rPr>
      </w:pPr>
    </w:p>
    <w:p w14:paraId="000008F7" w14:textId="75CC6600" w:rsidR="006B1277" w:rsidRPr="008E3A85" w:rsidRDefault="00682CA3" w:rsidP="002E0CB5">
      <w:pPr>
        <w:ind w:firstLine="0"/>
        <w:jc w:val="center"/>
        <w:rPr>
          <w:rFonts w:ascii="StobiSerif Regular" w:hAnsi="StobiSerif Regular" w:cstheme="minorHAnsi"/>
          <w:sz w:val="22"/>
          <w:szCs w:val="22"/>
        </w:rPr>
      </w:pPr>
      <w:r w:rsidRPr="008E3A85">
        <w:rPr>
          <w:rFonts w:ascii="StobiSerif Regular" w:hAnsi="StobiSerif Regular" w:cstheme="minorHAnsi"/>
          <w:sz w:val="22"/>
          <w:szCs w:val="22"/>
        </w:rPr>
        <w:t>Член 120</w:t>
      </w:r>
    </w:p>
    <w:p w14:paraId="000008F8" w14:textId="77777777"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(Пријавување инциденти од здравствени работници)</w:t>
      </w:r>
    </w:p>
    <w:p w14:paraId="000008F9" w14:textId="77777777" w:rsidR="006B1277" w:rsidRPr="008E3A85" w:rsidRDefault="006B1277">
      <w:pPr>
        <w:ind w:firstLine="0"/>
        <w:rPr>
          <w:rFonts w:ascii="StobiSerif Regular" w:hAnsi="StobiSerif Regular" w:cstheme="minorHAnsi"/>
          <w:sz w:val="22"/>
          <w:szCs w:val="22"/>
        </w:rPr>
      </w:pPr>
    </w:p>
    <w:p w14:paraId="000008FB" w14:textId="235BC6A9"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(1) Здравствените работници се должни да ги пријават </w:t>
      </w:r>
      <w:r w:rsidR="002E0CB5" w:rsidRPr="008E3A85">
        <w:rPr>
          <w:rFonts w:ascii="StobiSerif Regular" w:hAnsi="StobiSerif Regular" w:cstheme="minorHAnsi"/>
          <w:sz w:val="22"/>
          <w:szCs w:val="22"/>
        </w:rPr>
        <w:t xml:space="preserve">сериозните </w:t>
      </w:r>
      <w:r w:rsidRPr="008E3A85">
        <w:rPr>
          <w:rFonts w:ascii="StobiSerif Regular" w:hAnsi="StobiSerif Regular" w:cstheme="minorHAnsi"/>
          <w:sz w:val="22"/>
          <w:szCs w:val="22"/>
        </w:rPr>
        <w:t xml:space="preserve">инциденти </w:t>
      </w:r>
      <w:r w:rsidR="00955212" w:rsidRPr="008E3A85">
        <w:rPr>
          <w:rFonts w:ascii="StobiSerif Regular" w:hAnsi="StobiSerif Regular" w:cstheme="minorHAnsi"/>
          <w:sz w:val="22"/>
          <w:szCs w:val="22"/>
        </w:rPr>
        <w:t>согласно</w:t>
      </w:r>
      <w:r w:rsidR="002E0CB5" w:rsidRPr="008E3A85">
        <w:rPr>
          <w:rFonts w:ascii="StobiSerif Regular" w:hAnsi="StobiSerif Regular" w:cstheme="minorHAnsi"/>
          <w:sz w:val="22"/>
          <w:szCs w:val="22"/>
        </w:rPr>
        <w:t xml:space="preserve"> </w:t>
      </w:r>
      <w:r w:rsidR="00B74901" w:rsidRPr="008E3A85">
        <w:rPr>
          <w:rFonts w:ascii="StobiSerif Regular" w:hAnsi="StobiSerif Regular" w:cstheme="minorHAnsi"/>
          <w:sz w:val="22"/>
          <w:szCs w:val="22"/>
        </w:rPr>
        <w:t>овој закон</w:t>
      </w:r>
      <w:r w:rsidRPr="008E3A85">
        <w:rPr>
          <w:rFonts w:ascii="StobiSerif Regular" w:hAnsi="StobiSerif Regular" w:cstheme="minorHAnsi"/>
          <w:sz w:val="22"/>
          <w:szCs w:val="22"/>
        </w:rPr>
        <w:t xml:space="preserve"> до</w:t>
      </w:r>
      <w:r w:rsidR="002E0CB5" w:rsidRPr="008E3A85">
        <w:rPr>
          <w:rFonts w:ascii="StobiSerif Regular" w:hAnsi="StobiSerif Regular" w:cstheme="minorHAnsi"/>
          <w:sz w:val="22"/>
          <w:szCs w:val="22"/>
        </w:rPr>
        <w:t xml:space="preserve"> </w:t>
      </w:r>
      <w:r w:rsidR="00B74901" w:rsidRPr="008E3A85">
        <w:rPr>
          <w:rFonts w:ascii="StobiSerif Regular" w:hAnsi="StobiSerif Regular" w:cstheme="minorHAnsi"/>
          <w:sz w:val="22"/>
          <w:szCs w:val="22"/>
        </w:rPr>
        <w:t xml:space="preserve">Агенцијата </w:t>
      </w:r>
      <w:r w:rsidR="00955212" w:rsidRPr="008E3A85">
        <w:rPr>
          <w:rFonts w:ascii="StobiSerif Regular" w:hAnsi="StobiSerif Regular" w:cstheme="minorHAnsi"/>
          <w:sz w:val="22"/>
          <w:szCs w:val="22"/>
        </w:rPr>
        <w:t xml:space="preserve">на </w:t>
      </w:r>
      <w:r w:rsidR="002E0CB5" w:rsidRPr="008E3A85">
        <w:rPr>
          <w:rFonts w:ascii="StobiSerif Regular" w:hAnsi="StobiSerif Regular" w:cstheme="minorHAnsi"/>
          <w:sz w:val="22"/>
          <w:szCs w:val="22"/>
        </w:rPr>
        <w:t xml:space="preserve">образец </w:t>
      </w:r>
      <w:r w:rsidRPr="008E3A85">
        <w:rPr>
          <w:rFonts w:ascii="StobiSerif Regular" w:hAnsi="StobiSerif Regular" w:cstheme="minorHAnsi"/>
          <w:sz w:val="22"/>
          <w:szCs w:val="22"/>
        </w:rPr>
        <w:t xml:space="preserve">објавен на веб-страницата </w:t>
      </w:r>
      <w:r w:rsidR="002E0CB5" w:rsidRPr="008E3A85">
        <w:rPr>
          <w:rFonts w:ascii="StobiSerif Regular" w:hAnsi="StobiSerif Regular" w:cstheme="minorHAnsi"/>
          <w:sz w:val="22"/>
          <w:szCs w:val="22"/>
        </w:rPr>
        <w:t xml:space="preserve">на </w:t>
      </w:r>
      <w:r w:rsidR="00B74901" w:rsidRPr="008E3A85">
        <w:rPr>
          <w:rFonts w:ascii="StobiSerif Regular" w:hAnsi="StobiSerif Regular" w:cstheme="minorHAnsi"/>
          <w:sz w:val="22"/>
          <w:szCs w:val="22"/>
        </w:rPr>
        <w:t>Агенцијата</w:t>
      </w:r>
      <w:r w:rsidRPr="008E3A85">
        <w:rPr>
          <w:rFonts w:ascii="StobiSerif Regular" w:hAnsi="StobiSerif Regular" w:cstheme="minorHAnsi"/>
          <w:sz w:val="22"/>
          <w:szCs w:val="22"/>
        </w:rPr>
        <w:t>.</w:t>
      </w:r>
    </w:p>
    <w:p w14:paraId="000008FC" w14:textId="11C098BD" w:rsidR="006B1277" w:rsidRPr="008E3A85" w:rsidRDefault="00682CA3" w:rsidP="00940EC5">
      <w:pPr>
        <w:ind w:firstLine="720"/>
        <w:rPr>
          <w:rFonts w:ascii="StobiSerif Regular" w:hAnsi="StobiSerif Regular" w:cstheme="minorHAnsi"/>
          <w:sz w:val="22"/>
          <w:szCs w:val="22"/>
          <w:lang w:val="en-US"/>
        </w:rPr>
      </w:pPr>
      <w:r w:rsidRPr="008E3A85">
        <w:rPr>
          <w:rFonts w:ascii="StobiSerif Regular" w:hAnsi="StobiSerif Regular" w:cstheme="minorHAnsi"/>
          <w:sz w:val="22"/>
          <w:szCs w:val="22"/>
        </w:rPr>
        <w:t xml:space="preserve">(2) </w:t>
      </w:r>
      <w:r w:rsidR="00B74901" w:rsidRPr="008E3A85">
        <w:rPr>
          <w:rFonts w:ascii="StobiSerif Regular" w:hAnsi="StobiSerif Regular" w:cstheme="minorHAnsi"/>
          <w:sz w:val="22"/>
          <w:szCs w:val="22"/>
        </w:rPr>
        <w:t>П</w:t>
      </w:r>
      <w:r w:rsidR="002E0CB5" w:rsidRPr="008E3A85">
        <w:rPr>
          <w:rFonts w:ascii="StobiSerif Regular" w:hAnsi="StobiSerif Regular" w:cstheme="minorHAnsi"/>
          <w:sz w:val="22"/>
          <w:szCs w:val="22"/>
        </w:rPr>
        <w:t>ријавување</w:t>
      </w:r>
      <w:r w:rsidR="00B74901" w:rsidRPr="008E3A85">
        <w:rPr>
          <w:rFonts w:ascii="StobiSerif Regular" w:hAnsi="StobiSerif Regular" w:cstheme="minorHAnsi"/>
          <w:sz w:val="22"/>
          <w:szCs w:val="22"/>
        </w:rPr>
        <w:t>то</w:t>
      </w:r>
      <w:r w:rsidR="002E0CB5"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 xml:space="preserve">од став </w:t>
      </w:r>
      <w:r w:rsidR="00955212" w:rsidRPr="008E3A85">
        <w:rPr>
          <w:rFonts w:ascii="StobiSerif Regular" w:hAnsi="StobiSerif Regular" w:cstheme="minorHAnsi"/>
          <w:sz w:val="22"/>
          <w:szCs w:val="22"/>
        </w:rPr>
        <w:t>(</w:t>
      </w:r>
      <w:r w:rsidRPr="008E3A85">
        <w:rPr>
          <w:rFonts w:ascii="StobiSerif Regular" w:hAnsi="StobiSerif Regular" w:cstheme="minorHAnsi"/>
          <w:sz w:val="22"/>
          <w:szCs w:val="22"/>
        </w:rPr>
        <w:t>1</w:t>
      </w:r>
      <w:r w:rsidR="00955212" w:rsidRPr="008E3A85">
        <w:rPr>
          <w:rFonts w:ascii="StobiSerif Regular" w:hAnsi="StobiSerif Regular" w:cstheme="minorHAnsi"/>
          <w:sz w:val="22"/>
          <w:szCs w:val="22"/>
        </w:rPr>
        <w:t>)</w:t>
      </w:r>
      <w:r w:rsidRPr="008E3A85">
        <w:rPr>
          <w:rFonts w:ascii="StobiSerif Regular" w:hAnsi="StobiSerif Regular" w:cstheme="minorHAnsi"/>
          <w:sz w:val="22"/>
          <w:szCs w:val="22"/>
        </w:rPr>
        <w:t xml:space="preserve"> на овој член се</w:t>
      </w:r>
      <w:r w:rsidR="00B74901" w:rsidRPr="008E3A85">
        <w:rPr>
          <w:rFonts w:ascii="StobiSerif Regular" w:hAnsi="StobiSerif Regular" w:cstheme="minorHAnsi"/>
          <w:sz w:val="22"/>
          <w:szCs w:val="22"/>
        </w:rPr>
        <w:t xml:space="preserve"> врши</w:t>
      </w:r>
      <w:r w:rsidRPr="008E3A85">
        <w:rPr>
          <w:rFonts w:ascii="StobiSerif Regular" w:hAnsi="StobiSerif Regular" w:cstheme="minorHAnsi"/>
          <w:sz w:val="22"/>
          <w:szCs w:val="22"/>
        </w:rPr>
        <w:t xml:space="preserve"> веднаш или најдоцна во рок од 15 дена од </w:t>
      </w:r>
      <w:r w:rsidR="00B74901" w:rsidRPr="008E3A85">
        <w:rPr>
          <w:rFonts w:ascii="StobiSerif Regular" w:hAnsi="StobiSerif Regular" w:cstheme="minorHAnsi"/>
          <w:sz w:val="22"/>
          <w:szCs w:val="22"/>
        </w:rPr>
        <w:t xml:space="preserve">денот на </w:t>
      </w:r>
      <w:r w:rsidRPr="008E3A85">
        <w:rPr>
          <w:rFonts w:ascii="StobiSerif Regular" w:hAnsi="StobiSerif Regular" w:cstheme="minorHAnsi"/>
          <w:sz w:val="22"/>
          <w:szCs w:val="22"/>
        </w:rPr>
        <w:t>добивање</w:t>
      </w:r>
      <w:r w:rsidR="002E0CB5" w:rsidRPr="008E3A85">
        <w:rPr>
          <w:rFonts w:ascii="StobiSerif Regular" w:hAnsi="StobiSerif Regular" w:cstheme="minorHAnsi"/>
          <w:sz w:val="22"/>
          <w:szCs w:val="22"/>
        </w:rPr>
        <w:t xml:space="preserve"> на</w:t>
      </w:r>
      <w:r w:rsidRPr="008E3A85">
        <w:rPr>
          <w:rFonts w:ascii="StobiSerif Regular" w:hAnsi="StobiSerif Regular" w:cstheme="minorHAnsi"/>
          <w:sz w:val="22"/>
          <w:szCs w:val="22"/>
        </w:rPr>
        <w:t xml:space="preserve"> информаци</w:t>
      </w:r>
      <w:r w:rsidR="00B74901" w:rsidRPr="008E3A85">
        <w:rPr>
          <w:rFonts w:ascii="StobiSerif Regular" w:hAnsi="StobiSerif Regular" w:cstheme="minorHAnsi"/>
          <w:sz w:val="22"/>
          <w:szCs w:val="22"/>
        </w:rPr>
        <w:t>јата</w:t>
      </w:r>
      <w:r w:rsidRPr="008E3A85">
        <w:rPr>
          <w:rFonts w:ascii="StobiSerif Regular" w:hAnsi="StobiSerif Regular" w:cstheme="minorHAnsi"/>
          <w:sz w:val="22"/>
          <w:szCs w:val="22"/>
        </w:rPr>
        <w:t xml:space="preserve"> за инцидентот</w:t>
      </w:r>
      <w:r w:rsidR="001E236C" w:rsidRPr="008E3A85">
        <w:rPr>
          <w:rFonts w:ascii="StobiSerif Regular" w:hAnsi="StobiSerif Regular" w:cstheme="minorHAnsi"/>
          <w:sz w:val="22"/>
          <w:szCs w:val="22"/>
          <w:lang w:val="en-US"/>
        </w:rPr>
        <w:t>.</w:t>
      </w:r>
    </w:p>
    <w:p w14:paraId="000008FE" w14:textId="6C630F80" w:rsidR="006B1277" w:rsidRDefault="00682CA3" w:rsidP="008205EB">
      <w:pPr>
        <w:ind w:firstLine="720"/>
        <w:rPr>
          <w:rFonts w:ascii="StobiSerif Regular" w:hAnsi="StobiSerif Regular" w:cstheme="minorHAnsi"/>
          <w:sz w:val="22"/>
          <w:szCs w:val="22"/>
        </w:rPr>
      </w:pPr>
      <w:r w:rsidRPr="008E3A85">
        <w:rPr>
          <w:rFonts w:ascii="StobiSerif Regular" w:hAnsi="StobiSerif Regular" w:cstheme="minorHAnsi"/>
          <w:sz w:val="22"/>
          <w:szCs w:val="22"/>
        </w:rPr>
        <w:t>(3) Здравствените работници се должни да ги почитуваат превентивните и корективни</w:t>
      </w:r>
      <w:r w:rsidR="00CE010B" w:rsidRPr="008E3A85">
        <w:rPr>
          <w:rFonts w:ascii="StobiSerif Regular" w:hAnsi="StobiSerif Regular" w:cstheme="minorHAnsi"/>
          <w:sz w:val="22"/>
          <w:szCs w:val="22"/>
        </w:rPr>
        <w:t>те</w:t>
      </w:r>
      <w:r w:rsidRPr="008E3A85">
        <w:rPr>
          <w:rFonts w:ascii="StobiSerif Regular" w:hAnsi="StobiSerif Regular" w:cstheme="minorHAnsi"/>
          <w:sz w:val="22"/>
          <w:szCs w:val="22"/>
        </w:rPr>
        <w:t xml:space="preserve"> </w:t>
      </w:r>
      <w:r w:rsidR="00CE010B" w:rsidRPr="008E3A85">
        <w:rPr>
          <w:rFonts w:ascii="StobiSerif Regular" w:hAnsi="StobiSerif Regular" w:cstheme="minorHAnsi"/>
          <w:sz w:val="22"/>
          <w:szCs w:val="22"/>
        </w:rPr>
        <w:t>мерки</w:t>
      </w:r>
      <w:r w:rsidRPr="008E3A85">
        <w:rPr>
          <w:rFonts w:ascii="StobiSerif Regular" w:hAnsi="StobiSerif Regular" w:cstheme="minorHAnsi"/>
          <w:sz w:val="22"/>
          <w:szCs w:val="22"/>
        </w:rPr>
        <w:t xml:space="preserve"> </w:t>
      </w:r>
      <w:r w:rsidR="00955212" w:rsidRPr="008E3A85">
        <w:rPr>
          <w:rFonts w:ascii="StobiSerif Regular" w:hAnsi="StobiSerif Regular" w:cstheme="minorHAnsi"/>
          <w:sz w:val="22"/>
          <w:szCs w:val="22"/>
        </w:rPr>
        <w:t xml:space="preserve">предвидени од страна на производителот </w:t>
      </w:r>
      <w:r w:rsidR="000E224F" w:rsidRPr="008E3A85">
        <w:rPr>
          <w:rFonts w:ascii="StobiSerif Regular" w:hAnsi="StobiSerif Regular" w:cstheme="minorHAnsi"/>
          <w:sz w:val="22"/>
          <w:szCs w:val="22"/>
        </w:rPr>
        <w:t>с</w:t>
      </w:r>
      <w:r w:rsidR="00B74901" w:rsidRPr="008E3A85">
        <w:rPr>
          <w:rFonts w:ascii="StobiSerif Regular" w:hAnsi="StobiSerif Regular" w:cstheme="minorHAnsi"/>
          <w:sz w:val="22"/>
          <w:szCs w:val="22"/>
        </w:rPr>
        <w:t>о</w:t>
      </w:r>
      <w:r w:rsidR="00955212" w:rsidRPr="008E3A85">
        <w:rPr>
          <w:rFonts w:ascii="StobiSerif Regular" w:hAnsi="StobiSerif Regular" w:cstheme="minorHAnsi"/>
          <w:sz w:val="22"/>
          <w:szCs w:val="22"/>
        </w:rPr>
        <w:t>гласно</w:t>
      </w:r>
      <w:r w:rsidR="00B74901" w:rsidRPr="008E3A85">
        <w:rPr>
          <w:rFonts w:ascii="StobiSerif Regular" w:hAnsi="StobiSerif Regular" w:cstheme="minorHAnsi"/>
          <w:sz w:val="22"/>
          <w:szCs w:val="22"/>
        </w:rPr>
        <w:t xml:space="preserve"> овој закон </w:t>
      </w:r>
      <w:r w:rsidR="00670C36" w:rsidRPr="008E3A85">
        <w:rPr>
          <w:rFonts w:ascii="StobiSerif Regular" w:hAnsi="StobiSerif Regular" w:cstheme="minorHAnsi"/>
          <w:sz w:val="22"/>
          <w:szCs w:val="22"/>
        </w:rPr>
        <w:t>в</w:t>
      </w:r>
      <w:r w:rsidRPr="008E3A85">
        <w:rPr>
          <w:rFonts w:ascii="StobiSerif Regular" w:hAnsi="StobiSerif Regular" w:cstheme="minorHAnsi"/>
          <w:sz w:val="22"/>
          <w:szCs w:val="22"/>
        </w:rPr>
        <w:t>о известување</w:t>
      </w:r>
      <w:r w:rsidR="00CE010B" w:rsidRPr="008E3A85">
        <w:rPr>
          <w:rFonts w:ascii="StobiSerif Regular" w:hAnsi="StobiSerif Regular" w:cstheme="minorHAnsi"/>
          <w:sz w:val="22"/>
          <w:szCs w:val="22"/>
        </w:rPr>
        <w:t>то</w:t>
      </w:r>
      <w:r w:rsidRPr="008E3A85">
        <w:rPr>
          <w:rFonts w:ascii="StobiSerif Regular" w:hAnsi="StobiSerif Regular" w:cstheme="minorHAnsi"/>
          <w:sz w:val="22"/>
          <w:szCs w:val="22"/>
        </w:rPr>
        <w:t xml:space="preserve"> за безбедност на</w:t>
      </w:r>
      <w:r w:rsidR="00CE010B" w:rsidRPr="008E3A85">
        <w:rPr>
          <w:rFonts w:ascii="StobiSerif Regular" w:hAnsi="StobiSerif Regular" w:cstheme="minorHAnsi"/>
          <w:sz w:val="22"/>
          <w:szCs w:val="22"/>
        </w:rPr>
        <w:t xml:space="preserve"> теренот</w:t>
      </w:r>
      <w:r w:rsidR="008162C6" w:rsidRPr="008E3A85">
        <w:rPr>
          <w:rFonts w:ascii="StobiSerif Regular" w:hAnsi="StobiSerif Regular" w:cstheme="minorHAnsi"/>
          <w:sz w:val="22"/>
          <w:szCs w:val="22"/>
        </w:rPr>
        <w:t>.</w:t>
      </w:r>
    </w:p>
    <w:p w14:paraId="0198815D" w14:textId="77777777" w:rsidR="00D42905" w:rsidRPr="008E3A85" w:rsidRDefault="00D42905" w:rsidP="008205EB">
      <w:pPr>
        <w:ind w:firstLine="720"/>
        <w:rPr>
          <w:rFonts w:ascii="StobiSerif Regular" w:hAnsi="StobiSerif Regular" w:cstheme="minorHAnsi"/>
          <w:sz w:val="22"/>
          <w:szCs w:val="22"/>
        </w:rPr>
      </w:pPr>
    </w:p>
    <w:p w14:paraId="00000900" w14:textId="106F1E28" w:rsidR="006B1277" w:rsidRPr="008E3A85" w:rsidRDefault="00682CA3" w:rsidP="0094042D">
      <w:pPr>
        <w:jc w:val="center"/>
        <w:rPr>
          <w:rFonts w:ascii="StobiSerif Regular" w:hAnsi="StobiSerif Regular" w:cstheme="minorHAnsi"/>
          <w:sz w:val="22"/>
          <w:szCs w:val="22"/>
        </w:rPr>
      </w:pPr>
      <w:r w:rsidRPr="008E3A85">
        <w:rPr>
          <w:rFonts w:ascii="StobiSerif Regular" w:hAnsi="StobiSerif Regular" w:cstheme="minorHAnsi"/>
          <w:sz w:val="22"/>
          <w:szCs w:val="22"/>
        </w:rPr>
        <w:t>Член 121</w:t>
      </w:r>
    </w:p>
    <w:p w14:paraId="00000901" w14:textId="77777777"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(Пријавување инциденти од пациенти/корисници)</w:t>
      </w:r>
    </w:p>
    <w:p w14:paraId="00000902" w14:textId="77777777" w:rsidR="006B1277" w:rsidRPr="008E3A85" w:rsidRDefault="006B1277">
      <w:pPr>
        <w:rPr>
          <w:rFonts w:ascii="StobiSerif Regular" w:hAnsi="StobiSerif Regular" w:cstheme="minorHAnsi"/>
          <w:sz w:val="22"/>
          <w:szCs w:val="22"/>
        </w:rPr>
      </w:pPr>
    </w:p>
    <w:p w14:paraId="00000903" w14:textId="10F9ABA1"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lastRenderedPageBreak/>
        <w:t xml:space="preserve">(1) Пациентите/корисниците имаат право да пријават инциденти поврзани со средството/ИВД </w:t>
      </w:r>
      <w:r w:rsidR="002A270F" w:rsidRPr="008E3A85">
        <w:rPr>
          <w:rFonts w:ascii="StobiSerif Regular" w:hAnsi="StobiSerif Regular" w:cstheme="minorHAnsi"/>
          <w:sz w:val="22"/>
          <w:szCs w:val="22"/>
        </w:rPr>
        <w:t xml:space="preserve">по правило преку нивните лекари/здравствени работници или </w:t>
      </w:r>
      <w:r w:rsidRPr="008E3A85">
        <w:rPr>
          <w:rFonts w:ascii="StobiSerif Regular" w:hAnsi="StobiSerif Regular" w:cstheme="minorHAnsi"/>
          <w:sz w:val="22"/>
          <w:szCs w:val="22"/>
        </w:rPr>
        <w:t xml:space="preserve">директно </w:t>
      </w:r>
      <w:r w:rsidR="002A270F" w:rsidRPr="008E3A85">
        <w:rPr>
          <w:rFonts w:ascii="StobiSerif Regular" w:hAnsi="StobiSerif Regular" w:cstheme="minorHAnsi"/>
          <w:sz w:val="22"/>
          <w:szCs w:val="22"/>
        </w:rPr>
        <w:t xml:space="preserve">на </w:t>
      </w:r>
      <w:r w:rsidR="00D330FB" w:rsidRPr="008E3A85">
        <w:rPr>
          <w:rFonts w:ascii="StobiSerif Regular" w:hAnsi="StobiSerif Regular" w:cstheme="minorHAnsi"/>
          <w:sz w:val="22"/>
          <w:szCs w:val="22"/>
        </w:rPr>
        <w:t xml:space="preserve">образец </w:t>
      </w:r>
      <w:r w:rsidRPr="008E3A85">
        <w:rPr>
          <w:rFonts w:ascii="StobiSerif Regular" w:hAnsi="StobiSerif Regular" w:cstheme="minorHAnsi"/>
          <w:sz w:val="22"/>
          <w:szCs w:val="22"/>
        </w:rPr>
        <w:t xml:space="preserve">објавен на веб-страницата на </w:t>
      </w:r>
      <w:r w:rsidR="00670C36" w:rsidRPr="008E3A85">
        <w:rPr>
          <w:rFonts w:ascii="StobiSerif Regular" w:hAnsi="StobiSerif Regular" w:cstheme="minorHAnsi"/>
          <w:sz w:val="22"/>
          <w:szCs w:val="22"/>
        </w:rPr>
        <w:t>Агенцијата</w:t>
      </w:r>
      <w:r w:rsidR="002A270F" w:rsidRPr="008E3A85">
        <w:rPr>
          <w:rFonts w:ascii="StobiSerif Regular" w:hAnsi="StobiSerif Regular" w:cstheme="minorHAnsi"/>
          <w:sz w:val="22"/>
          <w:szCs w:val="22"/>
        </w:rPr>
        <w:t>.</w:t>
      </w:r>
    </w:p>
    <w:p w14:paraId="00000904" w14:textId="71D28140"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(2) Пациентите/корисниците ќе бидат информирани </w:t>
      </w:r>
      <w:r w:rsidR="00113C4E" w:rsidRPr="008E3A85">
        <w:rPr>
          <w:rFonts w:ascii="StobiSerif Regular" w:hAnsi="StobiSerif Regular" w:cstheme="minorHAnsi"/>
          <w:sz w:val="22"/>
          <w:szCs w:val="22"/>
        </w:rPr>
        <w:t xml:space="preserve">за контактите на Агенцијата за да пријават сериозни инциденти </w:t>
      </w:r>
      <w:r w:rsidR="00D330FB" w:rsidRPr="008E3A85">
        <w:rPr>
          <w:rFonts w:ascii="StobiSerif Regular" w:hAnsi="StobiSerif Regular" w:cstheme="minorHAnsi"/>
          <w:sz w:val="22"/>
          <w:szCs w:val="22"/>
        </w:rPr>
        <w:t xml:space="preserve">преку </w:t>
      </w:r>
      <w:r w:rsidRPr="008E3A85">
        <w:rPr>
          <w:rFonts w:ascii="StobiSerif Regular" w:hAnsi="StobiSerif Regular" w:cstheme="minorHAnsi"/>
          <w:sz w:val="22"/>
          <w:szCs w:val="22"/>
        </w:rPr>
        <w:t>информациите за корисници што ги придружуваат средствата/ИВД.</w:t>
      </w:r>
    </w:p>
    <w:p w14:paraId="00000905" w14:textId="77777777" w:rsidR="006B1277" w:rsidRPr="008E3A85" w:rsidRDefault="006B1277">
      <w:pPr>
        <w:ind w:firstLine="0"/>
        <w:rPr>
          <w:rFonts w:ascii="StobiSerif Regular" w:hAnsi="StobiSerif Regular" w:cstheme="minorHAnsi"/>
          <w:sz w:val="22"/>
          <w:szCs w:val="22"/>
        </w:rPr>
      </w:pPr>
    </w:p>
    <w:p w14:paraId="00000906" w14:textId="77777777" w:rsidR="006B1277" w:rsidRPr="008E3A85" w:rsidRDefault="00682CA3">
      <w:pPr>
        <w:ind w:firstLine="0"/>
        <w:rPr>
          <w:rFonts w:ascii="StobiSerif Regular" w:hAnsi="StobiSerif Regular" w:cstheme="minorHAnsi"/>
          <w:sz w:val="22"/>
          <w:szCs w:val="22"/>
          <w:u w:val="single"/>
        </w:rPr>
      </w:pPr>
      <w:r w:rsidRPr="008E3A85">
        <w:rPr>
          <w:rFonts w:ascii="StobiSerif Regular" w:hAnsi="StobiSerif Regular" w:cstheme="minorHAnsi"/>
          <w:sz w:val="22"/>
          <w:szCs w:val="22"/>
          <w:u w:val="single"/>
        </w:rPr>
        <w:t>Б</w:t>
      </w:r>
      <w:r w:rsidRPr="008E3A85">
        <w:rPr>
          <w:rFonts w:ascii="StobiSerif Regular" w:hAnsi="StobiSerif Regular" w:cstheme="minorHAnsi"/>
          <w:sz w:val="22"/>
          <w:szCs w:val="22"/>
          <w:u w:val="single"/>
        </w:rPr>
        <w:tab/>
        <w:t>Улога на производителите на средства/ИВД во системот за вигиланца</w:t>
      </w:r>
    </w:p>
    <w:p w14:paraId="00000907" w14:textId="77777777" w:rsidR="006B1277" w:rsidRPr="008E3A85" w:rsidRDefault="006B1277">
      <w:pPr>
        <w:ind w:firstLine="0"/>
        <w:rPr>
          <w:rFonts w:ascii="StobiSerif Regular" w:hAnsi="StobiSerif Regular" w:cstheme="minorHAnsi"/>
          <w:sz w:val="22"/>
          <w:szCs w:val="22"/>
          <w:u w:val="single"/>
        </w:rPr>
      </w:pPr>
    </w:p>
    <w:p w14:paraId="00000909" w14:textId="59DBFD97" w:rsidR="006B1277" w:rsidRPr="008E3A85" w:rsidRDefault="00682CA3" w:rsidP="00D330FB">
      <w:pPr>
        <w:jc w:val="center"/>
        <w:rPr>
          <w:rFonts w:ascii="StobiSerif Regular" w:hAnsi="StobiSerif Regular" w:cstheme="minorHAnsi"/>
          <w:sz w:val="22"/>
          <w:szCs w:val="22"/>
        </w:rPr>
      </w:pPr>
      <w:r w:rsidRPr="008E3A85">
        <w:rPr>
          <w:rFonts w:ascii="StobiSerif Regular" w:hAnsi="StobiSerif Regular" w:cstheme="minorHAnsi"/>
          <w:sz w:val="22"/>
          <w:szCs w:val="22"/>
        </w:rPr>
        <w:t>Член 122</w:t>
      </w:r>
    </w:p>
    <w:p w14:paraId="0000090A" w14:textId="77777777"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(Систем за вигиланца на производителот)</w:t>
      </w:r>
    </w:p>
    <w:p w14:paraId="0000090B" w14:textId="77777777" w:rsidR="006B1277" w:rsidRPr="008E3A85" w:rsidRDefault="006B1277">
      <w:pPr>
        <w:rPr>
          <w:rFonts w:ascii="StobiSerif Regular" w:hAnsi="StobiSerif Regular" w:cstheme="minorHAnsi"/>
          <w:sz w:val="22"/>
          <w:szCs w:val="22"/>
        </w:rPr>
      </w:pPr>
    </w:p>
    <w:p w14:paraId="0000090C" w14:textId="538374FD"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(1) Производителите треба да имаат имплементиран систем за вигиланца како дел од својот систем </w:t>
      </w:r>
      <w:r w:rsidR="00D330FB" w:rsidRPr="008E3A85">
        <w:rPr>
          <w:rFonts w:ascii="StobiSerif Regular" w:hAnsi="StobiSerif Regular" w:cstheme="minorHAnsi"/>
          <w:sz w:val="22"/>
          <w:szCs w:val="22"/>
        </w:rPr>
        <w:t>з</w:t>
      </w:r>
      <w:r w:rsidRPr="008E3A85">
        <w:rPr>
          <w:rFonts w:ascii="StobiSerif Regular" w:hAnsi="StobiSerif Regular" w:cstheme="minorHAnsi"/>
          <w:sz w:val="22"/>
          <w:szCs w:val="22"/>
        </w:rPr>
        <w:t xml:space="preserve">а </w:t>
      </w:r>
      <w:r w:rsidR="00D330FB" w:rsidRPr="008E3A85">
        <w:rPr>
          <w:rFonts w:ascii="StobiSerif Regular" w:hAnsi="StobiSerif Regular" w:cstheme="minorHAnsi"/>
          <w:sz w:val="22"/>
          <w:szCs w:val="22"/>
        </w:rPr>
        <w:t>надзор по ставање во промет</w:t>
      </w:r>
      <w:r w:rsidRPr="008E3A85">
        <w:rPr>
          <w:rFonts w:ascii="StobiSerif Regular" w:hAnsi="StobiSerif Regular" w:cstheme="minorHAnsi"/>
          <w:sz w:val="22"/>
          <w:szCs w:val="22"/>
        </w:rPr>
        <w:t xml:space="preserve"> </w:t>
      </w:r>
      <w:r w:rsidR="00D330FB" w:rsidRPr="008E3A85">
        <w:rPr>
          <w:rFonts w:ascii="StobiSerif Regular" w:hAnsi="StobiSerif Regular" w:cstheme="minorHAnsi"/>
          <w:sz w:val="22"/>
          <w:szCs w:val="22"/>
        </w:rPr>
        <w:t>наведен во</w:t>
      </w:r>
      <w:r w:rsidRPr="008E3A85">
        <w:rPr>
          <w:rFonts w:ascii="StobiSerif Regular" w:hAnsi="StobiSerif Regular" w:cstheme="minorHAnsi"/>
          <w:sz w:val="22"/>
          <w:szCs w:val="22"/>
        </w:rPr>
        <w:t xml:space="preserve"> член 115 </w:t>
      </w:r>
      <w:r w:rsidR="00670C36" w:rsidRPr="008E3A85">
        <w:rPr>
          <w:rFonts w:ascii="StobiSerif Regular" w:hAnsi="StobiSerif Regular" w:cstheme="minorHAnsi"/>
          <w:sz w:val="22"/>
          <w:szCs w:val="22"/>
        </w:rPr>
        <w:t xml:space="preserve">од овој закон </w:t>
      </w:r>
      <w:r w:rsidRPr="008E3A85">
        <w:rPr>
          <w:rFonts w:ascii="StobiSerif Regular" w:hAnsi="StobiSerif Regular" w:cstheme="minorHAnsi"/>
          <w:sz w:val="22"/>
          <w:szCs w:val="22"/>
        </w:rPr>
        <w:t xml:space="preserve">за секое средство/ИВД. </w:t>
      </w:r>
      <w:r w:rsidR="00BF61FC" w:rsidRPr="008E3A85">
        <w:rPr>
          <w:rFonts w:ascii="StobiSerif Regular" w:hAnsi="StobiSerif Regular" w:cstheme="minorHAnsi"/>
          <w:sz w:val="22"/>
          <w:szCs w:val="22"/>
        </w:rPr>
        <w:t xml:space="preserve">Системот </w:t>
      </w:r>
      <w:r w:rsidRPr="008E3A85">
        <w:rPr>
          <w:rFonts w:ascii="StobiSerif Regular" w:hAnsi="StobiSerif Regular" w:cstheme="minorHAnsi"/>
          <w:sz w:val="22"/>
          <w:szCs w:val="22"/>
        </w:rPr>
        <w:t>вклучува:</w:t>
      </w:r>
    </w:p>
    <w:p w14:paraId="0000090D" w14:textId="77777777" w:rsidR="006B1277" w:rsidRPr="008E3A85" w:rsidRDefault="00682CA3" w:rsidP="00CE010B">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собирање, евидентирање, анализа, евалуација и известување за инциденти и други преземени мерки/активности,</w:t>
      </w:r>
    </w:p>
    <w:p w14:paraId="0000090E" w14:textId="15177E46" w:rsidR="006B1277" w:rsidRPr="008E3A85" w:rsidRDefault="00682CA3" w:rsidP="00CE010B">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 преземање на потребни превентивни и корективни </w:t>
      </w:r>
      <w:r w:rsidR="00CE010B" w:rsidRPr="008E3A85">
        <w:rPr>
          <w:rFonts w:ascii="StobiSerif Regular" w:hAnsi="StobiSerif Regular" w:cstheme="minorHAnsi"/>
          <w:sz w:val="22"/>
          <w:szCs w:val="22"/>
        </w:rPr>
        <w:t xml:space="preserve">мерки </w:t>
      </w:r>
      <w:r w:rsidRPr="008E3A85">
        <w:rPr>
          <w:rFonts w:ascii="StobiSerif Regular" w:hAnsi="StobiSerif Regular" w:cstheme="minorHAnsi"/>
          <w:sz w:val="22"/>
          <w:szCs w:val="22"/>
        </w:rPr>
        <w:t>со цел заштита на здравјето,</w:t>
      </w:r>
    </w:p>
    <w:p w14:paraId="0000090F" w14:textId="752BE32D" w:rsidR="006B1277" w:rsidRPr="008E3A85" w:rsidRDefault="00682CA3" w:rsidP="00CE010B">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 методи на комуникација со </w:t>
      </w:r>
      <w:r w:rsidR="00670C36"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и други релевантни тела,</w:t>
      </w:r>
    </w:p>
    <w:p w14:paraId="00000910" w14:textId="2FB72A50" w:rsidR="006B1277" w:rsidRPr="008E3A85" w:rsidRDefault="00682CA3" w:rsidP="00CE010B">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 методи на комуникација со </w:t>
      </w:r>
      <w:r w:rsidR="00D330FB" w:rsidRPr="008E3A85">
        <w:rPr>
          <w:rFonts w:ascii="StobiSerif Regular" w:hAnsi="StobiSerif Regular" w:cstheme="minorHAnsi"/>
          <w:sz w:val="22"/>
          <w:szCs w:val="22"/>
        </w:rPr>
        <w:t xml:space="preserve">телата за </w:t>
      </w:r>
      <w:r w:rsidRPr="008E3A85">
        <w:rPr>
          <w:rFonts w:ascii="StobiSerif Regular" w:hAnsi="StobiSerif Regular" w:cstheme="minorHAnsi"/>
          <w:sz w:val="22"/>
          <w:szCs w:val="22"/>
        </w:rPr>
        <w:t xml:space="preserve">оцена на сообразност/нотифицирани тела вклучени во </w:t>
      </w:r>
      <w:r w:rsidR="00D330FB" w:rsidRPr="008E3A85">
        <w:rPr>
          <w:rFonts w:ascii="StobiSerif Regular" w:hAnsi="StobiSerif Regular" w:cstheme="minorHAnsi"/>
          <w:sz w:val="22"/>
          <w:szCs w:val="22"/>
        </w:rPr>
        <w:t xml:space="preserve">процедурите за </w:t>
      </w:r>
      <w:r w:rsidR="00C623B9" w:rsidRPr="008E3A85">
        <w:rPr>
          <w:rFonts w:ascii="StobiSerif Regular" w:hAnsi="StobiSerif Regular" w:cstheme="minorHAnsi"/>
          <w:sz w:val="22"/>
          <w:szCs w:val="22"/>
        </w:rPr>
        <w:t xml:space="preserve">проценка на </w:t>
      </w:r>
      <w:r w:rsidRPr="008E3A85">
        <w:rPr>
          <w:rFonts w:ascii="StobiSerif Regular" w:hAnsi="StobiSerif Regular" w:cstheme="minorHAnsi"/>
          <w:sz w:val="22"/>
          <w:szCs w:val="22"/>
        </w:rPr>
        <w:t>сообразнос</w:t>
      </w:r>
      <w:r w:rsidR="00CE010B" w:rsidRPr="008E3A85">
        <w:rPr>
          <w:rFonts w:ascii="StobiSerif Regular" w:hAnsi="StobiSerif Regular" w:cstheme="minorHAnsi"/>
          <w:sz w:val="22"/>
          <w:szCs w:val="22"/>
        </w:rPr>
        <w:t>т</w:t>
      </w:r>
      <w:r w:rsidR="00C623B9" w:rsidRPr="008E3A85">
        <w:rPr>
          <w:rFonts w:ascii="StobiSerif Regular" w:hAnsi="StobiSerif Regular" w:cstheme="minorHAnsi"/>
          <w:sz w:val="22"/>
          <w:szCs w:val="22"/>
        </w:rPr>
        <w:t>а</w:t>
      </w:r>
      <w:r w:rsidR="00CE010B"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 xml:space="preserve">за добивање CE или национална ознака за </w:t>
      </w:r>
      <w:r w:rsidR="00C623B9" w:rsidRPr="008E3A85">
        <w:rPr>
          <w:rFonts w:ascii="StobiSerif Regular" w:hAnsi="StobiSerif Regular" w:cstheme="minorHAnsi"/>
          <w:sz w:val="22"/>
          <w:szCs w:val="22"/>
        </w:rPr>
        <w:t xml:space="preserve">своите </w:t>
      </w:r>
      <w:r w:rsidRPr="008E3A85">
        <w:rPr>
          <w:rFonts w:ascii="StobiSerif Regular" w:hAnsi="StobiSerif Regular" w:cstheme="minorHAnsi"/>
          <w:sz w:val="22"/>
          <w:szCs w:val="22"/>
        </w:rPr>
        <w:t>производи</w:t>
      </w:r>
      <w:r w:rsidR="00BF61FC" w:rsidRPr="008E3A85">
        <w:rPr>
          <w:rFonts w:ascii="StobiSerif Regular" w:hAnsi="StobiSerif Regular" w:cstheme="minorHAnsi"/>
          <w:sz w:val="22"/>
          <w:szCs w:val="22"/>
        </w:rPr>
        <w:t xml:space="preserve"> и</w:t>
      </w:r>
    </w:p>
    <w:p w14:paraId="00000912" w14:textId="0BA243E5" w:rsidR="006B1277" w:rsidRPr="008E3A85" w:rsidRDefault="00682CA3" w:rsidP="00CE010B">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процедури за исполнување на други обврски од областа на вигиланца на средства/ИВД.</w:t>
      </w:r>
    </w:p>
    <w:p w14:paraId="00000913" w14:textId="77777777" w:rsidR="006B1277" w:rsidRPr="008E3A85" w:rsidRDefault="00682CA3" w:rsidP="00940EC5">
      <w:pPr>
        <w:ind w:firstLine="576"/>
        <w:rPr>
          <w:rFonts w:ascii="StobiSerif Regular" w:hAnsi="StobiSerif Regular" w:cstheme="minorHAnsi"/>
          <w:sz w:val="22"/>
          <w:szCs w:val="22"/>
        </w:rPr>
      </w:pPr>
      <w:r w:rsidRPr="008E3A85">
        <w:rPr>
          <w:rFonts w:ascii="StobiSerif Regular" w:hAnsi="StobiSerif Regular" w:cstheme="minorHAnsi"/>
          <w:sz w:val="22"/>
          <w:szCs w:val="22"/>
        </w:rPr>
        <w:t>(2) Производителите добиваат информации:</w:t>
      </w:r>
    </w:p>
    <w:p w14:paraId="00000914" w14:textId="20DF075F" w:rsidR="006B1277" w:rsidRPr="008E3A85" w:rsidRDefault="00682CA3" w:rsidP="00CE010B">
      <w:pPr>
        <w:ind w:left="576"/>
        <w:rPr>
          <w:rFonts w:ascii="StobiSerif Regular" w:hAnsi="StobiSerif Regular" w:cstheme="minorHAnsi"/>
          <w:sz w:val="22"/>
          <w:szCs w:val="22"/>
        </w:rPr>
      </w:pPr>
      <w:r w:rsidRPr="008E3A85">
        <w:rPr>
          <w:rFonts w:ascii="StobiSerif Regular" w:hAnsi="StobiSerif Regular" w:cstheme="minorHAnsi"/>
          <w:sz w:val="22"/>
          <w:szCs w:val="22"/>
        </w:rPr>
        <w:t xml:space="preserve">- од сопствениот систем за надзор по </w:t>
      </w:r>
      <w:r w:rsidR="00670C36" w:rsidRPr="008E3A85">
        <w:rPr>
          <w:rFonts w:ascii="StobiSerif Regular" w:hAnsi="StobiSerif Regular" w:cstheme="minorHAnsi"/>
          <w:sz w:val="22"/>
          <w:szCs w:val="22"/>
        </w:rPr>
        <w:t xml:space="preserve">ставање </w:t>
      </w:r>
      <w:r w:rsidR="00C623B9" w:rsidRPr="008E3A85">
        <w:rPr>
          <w:rFonts w:ascii="StobiSerif Regular" w:hAnsi="StobiSerif Regular" w:cstheme="minorHAnsi"/>
          <w:sz w:val="22"/>
          <w:szCs w:val="22"/>
        </w:rPr>
        <w:t>во промет</w:t>
      </w:r>
      <w:r w:rsidRPr="008E3A85">
        <w:rPr>
          <w:rFonts w:ascii="StobiSerif Regular" w:hAnsi="StobiSerif Regular" w:cstheme="minorHAnsi"/>
          <w:sz w:val="22"/>
          <w:szCs w:val="22"/>
        </w:rPr>
        <w:t>,</w:t>
      </w:r>
    </w:p>
    <w:p w14:paraId="1B0B1A9D" w14:textId="77777777" w:rsidR="008F5830" w:rsidRPr="008E3A85" w:rsidRDefault="00682CA3" w:rsidP="00CE010B">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 од здравствени работници, </w:t>
      </w:r>
    </w:p>
    <w:p w14:paraId="00000915" w14:textId="34B7A64C" w:rsidR="006B1277" w:rsidRPr="008E3A85" w:rsidRDefault="008F5830" w:rsidP="00CE010B">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 </w:t>
      </w:r>
      <w:r w:rsidR="00682CA3" w:rsidRPr="008E3A85">
        <w:rPr>
          <w:rFonts w:ascii="StobiSerif Regular" w:hAnsi="StobiSerif Regular" w:cstheme="minorHAnsi"/>
          <w:sz w:val="22"/>
          <w:szCs w:val="22"/>
        </w:rPr>
        <w:t>од други учесници во системот: увозници, дистрибутери, трговци на мало, корисници/пациенти преку известувања или со активно барање информации (анкети, прашања),</w:t>
      </w:r>
    </w:p>
    <w:p w14:paraId="00000916" w14:textId="4E93110C" w:rsidR="006B1277" w:rsidRPr="008E3A85" w:rsidRDefault="00682CA3" w:rsidP="00CE010B">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од сопствени клинички испитувања/студии на перформанси или</w:t>
      </w:r>
      <w:r w:rsidR="00BF61FC"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PMCF или</w:t>
      </w:r>
      <w:r w:rsidR="008F5830"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PMPF,</w:t>
      </w:r>
    </w:p>
    <w:p w14:paraId="00000917" w14:textId="272A85DB" w:rsidR="006B1277" w:rsidRPr="008E3A85" w:rsidRDefault="00682CA3" w:rsidP="00CE010B">
      <w:pPr>
        <w:ind w:left="576"/>
        <w:rPr>
          <w:rFonts w:ascii="StobiSerif Regular" w:hAnsi="StobiSerif Regular" w:cstheme="minorHAnsi"/>
          <w:sz w:val="22"/>
          <w:szCs w:val="22"/>
        </w:rPr>
      </w:pPr>
      <w:r w:rsidRPr="008E3A85">
        <w:rPr>
          <w:rFonts w:ascii="StobiSerif Regular" w:hAnsi="StobiSerif Regular" w:cstheme="minorHAnsi"/>
          <w:sz w:val="22"/>
          <w:szCs w:val="22"/>
        </w:rPr>
        <w:t xml:space="preserve">- од </w:t>
      </w:r>
      <w:r w:rsidR="003F5D92" w:rsidRPr="008E3A85">
        <w:rPr>
          <w:rFonts w:ascii="StobiSerif Regular" w:hAnsi="StobiSerif Regular" w:cstheme="minorHAnsi"/>
          <w:sz w:val="22"/>
          <w:szCs w:val="22"/>
        </w:rPr>
        <w:t>Агенцијата</w:t>
      </w:r>
      <w:r w:rsidRPr="008E3A85">
        <w:rPr>
          <w:rFonts w:ascii="StobiSerif Regular" w:hAnsi="StobiSerif Regular" w:cstheme="minorHAnsi"/>
          <w:sz w:val="22"/>
          <w:szCs w:val="22"/>
        </w:rPr>
        <w:t>,</w:t>
      </w:r>
    </w:p>
    <w:p w14:paraId="00000918" w14:textId="77777777" w:rsidR="006B1277" w:rsidRPr="008E3A85" w:rsidRDefault="00682CA3" w:rsidP="00CE010B">
      <w:pPr>
        <w:ind w:left="576"/>
        <w:rPr>
          <w:rFonts w:ascii="StobiSerif Regular" w:hAnsi="StobiSerif Regular" w:cstheme="minorHAnsi"/>
          <w:sz w:val="22"/>
          <w:szCs w:val="22"/>
        </w:rPr>
      </w:pPr>
      <w:r w:rsidRPr="008E3A85">
        <w:rPr>
          <w:rFonts w:ascii="StobiSerif Regular" w:hAnsi="StobiSerif Regular" w:cstheme="minorHAnsi"/>
          <w:sz w:val="22"/>
          <w:szCs w:val="22"/>
        </w:rPr>
        <w:t>- од други надлежни органи,</w:t>
      </w:r>
    </w:p>
    <w:p w14:paraId="00000919" w14:textId="23A26712" w:rsidR="006B1277" w:rsidRPr="008E3A85" w:rsidRDefault="00682CA3" w:rsidP="00CE010B">
      <w:pPr>
        <w:ind w:left="576"/>
        <w:rPr>
          <w:rFonts w:ascii="StobiSerif Regular" w:hAnsi="StobiSerif Regular" w:cstheme="minorHAnsi"/>
          <w:sz w:val="22"/>
          <w:szCs w:val="22"/>
        </w:rPr>
      </w:pPr>
      <w:r w:rsidRPr="008E3A85">
        <w:rPr>
          <w:rFonts w:ascii="StobiSerif Regular" w:hAnsi="StobiSerif Regular" w:cstheme="minorHAnsi"/>
          <w:sz w:val="22"/>
          <w:szCs w:val="22"/>
        </w:rPr>
        <w:t>- од научна литература за слични или еквивалентни производи,</w:t>
      </w:r>
      <w:r w:rsidR="003F5D92" w:rsidRPr="008E3A85">
        <w:rPr>
          <w:rFonts w:ascii="StobiSerif Regular" w:hAnsi="StobiSerif Regular" w:cstheme="minorHAnsi"/>
          <w:sz w:val="22"/>
          <w:szCs w:val="22"/>
        </w:rPr>
        <w:t xml:space="preserve"> и</w:t>
      </w:r>
    </w:p>
    <w:p w14:paraId="0000091A" w14:textId="255DDAD5" w:rsidR="006B1277" w:rsidRDefault="00682CA3" w:rsidP="00CE010B">
      <w:pPr>
        <w:ind w:left="576"/>
        <w:rPr>
          <w:rFonts w:ascii="StobiSerif Regular" w:hAnsi="StobiSerif Regular" w:cstheme="minorHAnsi"/>
          <w:sz w:val="22"/>
          <w:szCs w:val="22"/>
        </w:rPr>
      </w:pPr>
      <w:r w:rsidRPr="008E3A85">
        <w:rPr>
          <w:rFonts w:ascii="StobiSerif Regular" w:hAnsi="StobiSerif Regular" w:cstheme="minorHAnsi"/>
          <w:sz w:val="22"/>
          <w:szCs w:val="22"/>
        </w:rPr>
        <w:t>- од други извори.</w:t>
      </w:r>
    </w:p>
    <w:p w14:paraId="379E2669" w14:textId="77777777" w:rsidR="00D42905" w:rsidRPr="008E3A85" w:rsidRDefault="00D42905" w:rsidP="00CE010B">
      <w:pPr>
        <w:ind w:left="576"/>
        <w:rPr>
          <w:rFonts w:ascii="StobiSerif Regular" w:hAnsi="StobiSerif Regular" w:cstheme="minorHAnsi"/>
          <w:sz w:val="22"/>
          <w:szCs w:val="22"/>
        </w:rPr>
      </w:pPr>
    </w:p>
    <w:p w14:paraId="0000091D" w14:textId="7BB61F7D" w:rsidR="006B1277" w:rsidRPr="008E3A85" w:rsidRDefault="00682CA3" w:rsidP="00C623B9">
      <w:pPr>
        <w:jc w:val="center"/>
        <w:rPr>
          <w:rFonts w:ascii="StobiSerif Regular" w:hAnsi="StobiSerif Regular" w:cstheme="minorHAnsi"/>
          <w:sz w:val="22"/>
          <w:szCs w:val="22"/>
        </w:rPr>
      </w:pPr>
      <w:r w:rsidRPr="008E3A85">
        <w:rPr>
          <w:rFonts w:ascii="StobiSerif Regular" w:hAnsi="StobiSerif Regular" w:cstheme="minorHAnsi"/>
          <w:sz w:val="22"/>
          <w:szCs w:val="22"/>
        </w:rPr>
        <w:t>Член 123</w:t>
      </w:r>
    </w:p>
    <w:p w14:paraId="0000091E" w14:textId="1CA0E0AB"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 xml:space="preserve">(Обврски за известување </w:t>
      </w:r>
      <w:r w:rsidR="00973B58" w:rsidRPr="008E3A85">
        <w:rPr>
          <w:rFonts w:ascii="StobiSerif Regular" w:hAnsi="StobiSerif Regular" w:cstheme="minorHAnsi"/>
          <w:sz w:val="22"/>
          <w:szCs w:val="22"/>
        </w:rPr>
        <w:t xml:space="preserve">на производителите и </w:t>
      </w:r>
      <w:r w:rsidR="00C623B9" w:rsidRPr="008E3A85">
        <w:rPr>
          <w:rFonts w:ascii="StobiSerif Regular" w:hAnsi="StobiSerif Regular" w:cstheme="minorHAnsi"/>
          <w:sz w:val="22"/>
          <w:szCs w:val="22"/>
        </w:rPr>
        <w:t xml:space="preserve">корективни </w:t>
      </w:r>
      <w:r w:rsidR="00CE010B" w:rsidRPr="008E3A85">
        <w:rPr>
          <w:rFonts w:ascii="StobiSerif Regular" w:hAnsi="StobiSerif Regular" w:cstheme="minorHAnsi"/>
          <w:sz w:val="22"/>
          <w:szCs w:val="22"/>
        </w:rPr>
        <w:t>мерки</w:t>
      </w:r>
      <w:r w:rsidRPr="008E3A85">
        <w:rPr>
          <w:rFonts w:ascii="StobiSerif Regular" w:hAnsi="StobiSerif Regular" w:cstheme="minorHAnsi"/>
          <w:sz w:val="22"/>
          <w:szCs w:val="22"/>
        </w:rPr>
        <w:t>)</w:t>
      </w:r>
    </w:p>
    <w:p w14:paraId="0000091F" w14:textId="77777777" w:rsidR="006B1277" w:rsidRPr="008E3A85" w:rsidRDefault="006B1277">
      <w:pPr>
        <w:rPr>
          <w:rFonts w:ascii="StobiSerif Regular" w:hAnsi="StobiSerif Regular" w:cstheme="minorHAnsi"/>
          <w:sz w:val="22"/>
          <w:szCs w:val="22"/>
        </w:rPr>
      </w:pPr>
    </w:p>
    <w:p w14:paraId="00000920" w14:textId="425BB3D5"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(1) Производители</w:t>
      </w:r>
      <w:r w:rsidR="00C623B9" w:rsidRPr="008E3A85">
        <w:rPr>
          <w:rFonts w:ascii="StobiSerif Regular" w:hAnsi="StobiSerif Regular" w:cstheme="minorHAnsi"/>
          <w:sz w:val="22"/>
          <w:szCs w:val="22"/>
        </w:rPr>
        <w:t xml:space="preserve">те на средства/ИВД и нивните </w:t>
      </w:r>
      <w:r w:rsidRPr="008E3A85">
        <w:rPr>
          <w:rFonts w:ascii="StobiSerif Regular" w:hAnsi="StobiSerif Regular" w:cstheme="minorHAnsi"/>
          <w:sz w:val="22"/>
          <w:szCs w:val="22"/>
        </w:rPr>
        <w:t>овластени</w:t>
      </w:r>
      <w:r w:rsidR="00C623B9" w:rsidRPr="008E3A85">
        <w:rPr>
          <w:rFonts w:ascii="StobiSerif Regular" w:hAnsi="StobiSerif Regular" w:cstheme="minorHAnsi"/>
          <w:sz w:val="22"/>
          <w:szCs w:val="22"/>
        </w:rPr>
        <w:t xml:space="preserve"> претставници</w:t>
      </w:r>
      <w:r w:rsidR="00973B58" w:rsidRPr="008E3A85">
        <w:rPr>
          <w:rFonts w:ascii="StobiSerif Regular" w:hAnsi="StobiSerif Regular" w:cstheme="minorHAnsi"/>
          <w:sz w:val="22"/>
          <w:szCs w:val="22"/>
        </w:rPr>
        <w:t>,</w:t>
      </w:r>
      <w:r w:rsidRPr="008E3A85">
        <w:rPr>
          <w:rFonts w:ascii="StobiSerif Regular" w:hAnsi="StobiSerif Regular" w:cstheme="minorHAnsi"/>
          <w:sz w:val="22"/>
          <w:szCs w:val="22"/>
        </w:rPr>
        <w:t xml:space="preserve"> </w:t>
      </w:r>
      <w:r w:rsidR="00C623B9" w:rsidRPr="008E3A85">
        <w:rPr>
          <w:rFonts w:ascii="StobiSerif Regular" w:hAnsi="StobiSerif Regular" w:cstheme="minorHAnsi"/>
          <w:sz w:val="22"/>
          <w:szCs w:val="22"/>
        </w:rPr>
        <w:t xml:space="preserve">за средствата/ИВД кои се </w:t>
      </w:r>
      <w:r w:rsidRPr="008E3A85">
        <w:rPr>
          <w:rFonts w:ascii="StobiSerif Regular" w:hAnsi="StobiSerif Regular" w:cstheme="minorHAnsi"/>
          <w:sz w:val="22"/>
          <w:szCs w:val="22"/>
        </w:rPr>
        <w:t xml:space="preserve">ставени </w:t>
      </w:r>
      <w:r w:rsidR="00C623B9" w:rsidRPr="008E3A85">
        <w:rPr>
          <w:rFonts w:ascii="StobiSerif Regular" w:hAnsi="StobiSerif Regular" w:cstheme="minorHAnsi"/>
          <w:sz w:val="22"/>
          <w:szCs w:val="22"/>
        </w:rPr>
        <w:t>во промет</w:t>
      </w:r>
      <w:r w:rsidRPr="008E3A85">
        <w:rPr>
          <w:rFonts w:ascii="StobiSerif Regular" w:hAnsi="StobiSerif Regular" w:cstheme="minorHAnsi"/>
          <w:sz w:val="22"/>
          <w:szCs w:val="22"/>
        </w:rPr>
        <w:t xml:space="preserve"> или </w:t>
      </w:r>
      <w:r w:rsidR="00C623B9" w:rsidRPr="008E3A85">
        <w:rPr>
          <w:rFonts w:ascii="StobiSerif Regular" w:hAnsi="StobiSerif Regular" w:cstheme="minorHAnsi"/>
          <w:sz w:val="22"/>
          <w:szCs w:val="22"/>
        </w:rPr>
        <w:t>пуштени</w:t>
      </w:r>
      <w:r w:rsidRPr="008E3A85">
        <w:rPr>
          <w:rFonts w:ascii="StobiSerif Regular" w:hAnsi="StobiSerif Regular" w:cstheme="minorHAnsi"/>
          <w:sz w:val="22"/>
          <w:szCs w:val="22"/>
        </w:rPr>
        <w:t xml:space="preserve"> во употреба во Република Северна Македонија, освен </w:t>
      </w:r>
      <w:r w:rsidR="00C623B9" w:rsidRPr="008E3A85">
        <w:rPr>
          <w:rFonts w:ascii="StobiSerif Regular" w:hAnsi="StobiSerif Regular" w:cstheme="minorHAnsi"/>
          <w:sz w:val="22"/>
          <w:szCs w:val="22"/>
        </w:rPr>
        <w:t xml:space="preserve">за </w:t>
      </w:r>
      <w:r w:rsidRPr="008E3A85">
        <w:rPr>
          <w:rFonts w:ascii="StobiSerif Regular" w:hAnsi="StobiSerif Regular" w:cstheme="minorHAnsi"/>
          <w:sz w:val="22"/>
          <w:szCs w:val="22"/>
        </w:rPr>
        <w:t>средствата/ИВД за испитувања, ќе поднес</w:t>
      </w:r>
      <w:r w:rsidR="00C623B9" w:rsidRPr="008E3A85">
        <w:rPr>
          <w:rFonts w:ascii="StobiSerif Regular" w:hAnsi="StobiSerif Regular" w:cstheme="minorHAnsi"/>
          <w:sz w:val="22"/>
          <w:szCs w:val="22"/>
        </w:rPr>
        <w:t>уваат</w:t>
      </w:r>
      <w:r w:rsidRPr="008E3A85">
        <w:rPr>
          <w:rFonts w:ascii="StobiSerif Regular" w:hAnsi="StobiSerif Regular" w:cstheme="minorHAnsi"/>
          <w:sz w:val="22"/>
          <w:szCs w:val="22"/>
        </w:rPr>
        <w:t xml:space="preserve"> извештај до </w:t>
      </w:r>
      <w:r w:rsidR="002F478B" w:rsidRPr="008E3A85">
        <w:rPr>
          <w:rFonts w:ascii="StobiSerif Regular" w:hAnsi="StobiSerif Regular" w:cstheme="minorHAnsi"/>
          <w:sz w:val="22"/>
          <w:szCs w:val="22"/>
        </w:rPr>
        <w:t>електронскиот систем на</w:t>
      </w:r>
      <w:r w:rsidRPr="008E3A85">
        <w:rPr>
          <w:rFonts w:ascii="StobiSerif Regular" w:hAnsi="StobiSerif Regular" w:cstheme="minorHAnsi"/>
          <w:sz w:val="22"/>
          <w:szCs w:val="22"/>
        </w:rPr>
        <w:t xml:space="preserve"> податоци на </w:t>
      </w:r>
      <w:r w:rsidR="00775200" w:rsidRPr="008E3A85">
        <w:rPr>
          <w:rFonts w:ascii="StobiSerif Regular" w:hAnsi="StobiSerif Regular" w:cstheme="minorHAnsi"/>
          <w:sz w:val="22"/>
          <w:szCs w:val="22"/>
        </w:rPr>
        <w:t xml:space="preserve">Агенцијата </w:t>
      </w:r>
      <w:r w:rsidR="00C623B9" w:rsidRPr="008E3A85">
        <w:rPr>
          <w:rFonts w:ascii="StobiSerif Regular" w:hAnsi="StobiSerif Regular" w:cstheme="minorHAnsi"/>
          <w:sz w:val="22"/>
          <w:szCs w:val="22"/>
        </w:rPr>
        <w:t xml:space="preserve">кој  </w:t>
      </w:r>
      <w:r w:rsidR="008F5830" w:rsidRPr="008E3A85">
        <w:rPr>
          <w:rFonts w:ascii="StobiSerif Regular" w:hAnsi="StobiSerif Regular" w:cstheme="minorHAnsi"/>
          <w:sz w:val="22"/>
          <w:szCs w:val="22"/>
        </w:rPr>
        <w:t xml:space="preserve">треба да </w:t>
      </w:r>
      <w:r w:rsidR="00C623B9" w:rsidRPr="008E3A85">
        <w:rPr>
          <w:rFonts w:ascii="StobiSerif Regular" w:hAnsi="StobiSerif Regular" w:cstheme="minorHAnsi"/>
          <w:sz w:val="22"/>
          <w:szCs w:val="22"/>
        </w:rPr>
        <w:t>содржи</w:t>
      </w:r>
      <w:r w:rsidRPr="008E3A85">
        <w:rPr>
          <w:rFonts w:ascii="StobiSerif Regular" w:hAnsi="StobiSerif Regular" w:cstheme="minorHAnsi"/>
          <w:sz w:val="22"/>
          <w:szCs w:val="22"/>
        </w:rPr>
        <w:t>:</w:t>
      </w:r>
    </w:p>
    <w:p w14:paraId="00000921" w14:textId="33C14903"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(а) секој сериозен инцидент кој вклучува средства/ИВД достапни на пазарот во Република Северна Македонија, освен очекуваните несакани ефекти кои се јасно документирани во информации</w:t>
      </w:r>
      <w:r w:rsidR="00C623B9" w:rsidRPr="008E3A85">
        <w:rPr>
          <w:rFonts w:ascii="StobiSerif Regular" w:hAnsi="StobiSerif Regular" w:cstheme="minorHAnsi"/>
          <w:sz w:val="22"/>
          <w:szCs w:val="22"/>
        </w:rPr>
        <w:t>те за производот</w:t>
      </w:r>
      <w:r w:rsidRPr="008E3A85">
        <w:rPr>
          <w:rFonts w:ascii="StobiSerif Regular" w:hAnsi="StobiSerif Regular" w:cstheme="minorHAnsi"/>
          <w:sz w:val="22"/>
          <w:szCs w:val="22"/>
        </w:rPr>
        <w:t xml:space="preserve"> и квантифицирани во техничката документација и се предмет на известување </w:t>
      </w:r>
      <w:r w:rsidR="00C623B9" w:rsidRPr="008E3A85">
        <w:rPr>
          <w:rFonts w:ascii="StobiSerif Regular" w:hAnsi="StobiSerif Regular" w:cstheme="minorHAnsi"/>
          <w:sz w:val="22"/>
          <w:szCs w:val="22"/>
        </w:rPr>
        <w:t>н</w:t>
      </w:r>
      <w:r w:rsidRPr="008E3A85">
        <w:rPr>
          <w:rFonts w:ascii="StobiSerif Regular" w:hAnsi="StobiSerif Regular" w:cstheme="minorHAnsi"/>
          <w:sz w:val="22"/>
          <w:szCs w:val="22"/>
        </w:rPr>
        <w:t xml:space="preserve">а </w:t>
      </w:r>
      <w:r w:rsidR="00A66B57" w:rsidRPr="008E3A85">
        <w:rPr>
          <w:rFonts w:ascii="StobiSerif Regular" w:hAnsi="StobiSerif Regular" w:cstheme="minorHAnsi"/>
          <w:sz w:val="22"/>
          <w:szCs w:val="22"/>
        </w:rPr>
        <w:t xml:space="preserve">тенденција </w:t>
      </w:r>
      <w:r w:rsidRPr="008E3A85">
        <w:rPr>
          <w:rFonts w:ascii="StobiSerif Regular" w:hAnsi="StobiSerif Regular" w:cstheme="minorHAnsi"/>
          <w:sz w:val="22"/>
          <w:szCs w:val="22"/>
        </w:rPr>
        <w:t>согласно член 125</w:t>
      </w:r>
      <w:r w:rsidR="00775200" w:rsidRPr="008E3A85">
        <w:rPr>
          <w:rFonts w:ascii="StobiSerif Regular" w:hAnsi="StobiSerif Regular" w:cstheme="minorHAnsi"/>
          <w:sz w:val="22"/>
          <w:szCs w:val="22"/>
        </w:rPr>
        <w:t xml:space="preserve"> од  овој закон</w:t>
      </w:r>
      <w:r w:rsidRPr="008E3A85">
        <w:rPr>
          <w:rFonts w:ascii="StobiSerif Regular" w:hAnsi="StobiSerif Regular" w:cstheme="minorHAnsi"/>
          <w:sz w:val="22"/>
          <w:szCs w:val="22"/>
        </w:rPr>
        <w:t>;</w:t>
      </w:r>
    </w:p>
    <w:p w14:paraId="00000922" w14:textId="32006B26"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(б) секо</w:t>
      </w:r>
      <w:r w:rsidR="00711BBF" w:rsidRPr="008E3A85">
        <w:rPr>
          <w:rFonts w:ascii="StobiSerif Regular" w:hAnsi="StobiSerif Regular" w:cstheme="minorHAnsi"/>
          <w:sz w:val="22"/>
          <w:szCs w:val="22"/>
        </w:rPr>
        <w:t>ја</w:t>
      </w:r>
      <w:r w:rsidRPr="008E3A85">
        <w:rPr>
          <w:rFonts w:ascii="StobiSerif Regular" w:hAnsi="StobiSerif Regular" w:cstheme="minorHAnsi"/>
          <w:sz w:val="22"/>
          <w:szCs w:val="22"/>
        </w:rPr>
        <w:t xml:space="preserve"> безбедносн</w:t>
      </w:r>
      <w:r w:rsidR="00711BBF" w:rsidRPr="008E3A85">
        <w:rPr>
          <w:rFonts w:ascii="StobiSerif Regular" w:hAnsi="StobiSerif Regular" w:cstheme="minorHAnsi"/>
          <w:sz w:val="22"/>
          <w:szCs w:val="22"/>
        </w:rPr>
        <w:t>а</w:t>
      </w:r>
      <w:r w:rsidRPr="008E3A85">
        <w:rPr>
          <w:rFonts w:ascii="StobiSerif Regular" w:hAnsi="StobiSerif Regular" w:cstheme="minorHAnsi"/>
          <w:sz w:val="22"/>
          <w:szCs w:val="22"/>
        </w:rPr>
        <w:t xml:space="preserve"> корективн</w:t>
      </w:r>
      <w:r w:rsidR="00711BBF" w:rsidRPr="008E3A85">
        <w:rPr>
          <w:rFonts w:ascii="StobiSerif Regular" w:hAnsi="StobiSerif Regular" w:cstheme="minorHAnsi"/>
          <w:sz w:val="22"/>
          <w:szCs w:val="22"/>
        </w:rPr>
        <w:t>а мерка</w:t>
      </w:r>
      <w:r w:rsidRPr="008E3A85">
        <w:rPr>
          <w:rFonts w:ascii="StobiSerif Regular" w:hAnsi="StobiSerif Regular" w:cstheme="minorHAnsi"/>
          <w:sz w:val="22"/>
          <w:szCs w:val="22"/>
        </w:rPr>
        <w:t xml:space="preserve"> на терен во однос на средствата/ИВД достапни на пазарот </w:t>
      </w:r>
      <w:r w:rsidR="00A66B57" w:rsidRPr="008E3A85">
        <w:rPr>
          <w:rFonts w:ascii="StobiSerif Regular" w:hAnsi="StobiSerif Regular" w:cstheme="minorHAnsi"/>
          <w:sz w:val="22"/>
          <w:szCs w:val="22"/>
        </w:rPr>
        <w:t xml:space="preserve">во </w:t>
      </w:r>
      <w:r w:rsidRPr="008E3A85">
        <w:rPr>
          <w:rFonts w:ascii="StobiSerif Regular" w:hAnsi="StobiSerif Regular" w:cstheme="minorHAnsi"/>
          <w:sz w:val="22"/>
          <w:szCs w:val="22"/>
        </w:rPr>
        <w:t>Република Северна Македонија, вклучувајќи ги сите безбедносни корективни мерки на терен преземени во други земји во врска со средството/ИВД ко</w:t>
      </w:r>
      <w:r w:rsidR="00711BBF" w:rsidRPr="008E3A85">
        <w:rPr>
          <w:rFonts w:ascii="StobiSerif Regular" w:hAnsi="StobiSerif Regular" w:cstheme="minorHAnsi"/>
          <w:sz w:val="22"/>
          <w:szCs w:val="22"/>
        </w:rPr>
        <w:t>е</w:t>
      </w:r>
      <w:r w:rsidRPr="008E3A85">
        <w:rPr>
          <w:rFonts w:ascii="StobiSerif Regular" w:hAnsi="StobiSerif Regular" w:cstheme="minorHAnsi"/>
          <w:sz w:val="22"/>
          <w:szCs w:val="22"/>
        </w:rPr>
        <w:t xml:space="preserve"> исто така е законски достап</w:t>
      </w:r>
      <w:r w:rsidR="00711BBF" w:rsidRPr="008E3A85">
        <w:rPr>
          <w:rFonts w:ascii="StobiSerif Regular" w:hAnsi="StobiSerif Regular" w:cstheme="minorHAnsi"/>
          <w:sz w:val="22"/>
          <w:szCs w:val="22"/>
        </w:rPr>
        <w:t>но</w:t>
      </w:r>
      <w:r w:rsidRPr="008E3A85">
        <w:rPr>
          <w:rFonts w:ascii="StobiSerif Regular" w:hAnsi="StobiSerif Regular" w:cstheme="minorHAnsi"/>
          <w:sz w:val="22"/>
          <w:szCs w:val="22"/>
        </w:rPr>
        <w:t xml:space="preserve"> на пазарот </w:t>
      </w:r>
      <w:r w:rsidR="00A66B57" w:rsidRPr="008E3A85">
        <w:rPr>
          <w:rFonts w:ascii="StobiSerif Regular" w:hAnsi="StobiSerif Regular" w:cstheme="minorHAnsi"/>
          <w:sz w:val="22"/>
          <w:szCs w:val="22"/>
        </w:rPr>
        <w:t xml:space="preserve">во </w:t>
      </w:r>
      <w:r w:rsidRPr="008E3A85">
        <w:rPr>
          <w:rFonts w:ascii="StobiSerif Regular" w:hAnsi="StobiSerif Regular" w:cstheme="minorHAnsi"/>
          <w:sz w:val="22"/>
          <w:szCs w:val="22"/>
        </w:rPr>
        <w:t>Република  Северна Македонија, доколку причината за безбеднос</w:t>
      </w:r>
      <w:r w:rsidR="00711BBF" w:rsidRPr="008E3A85">
        <w:rPr>
          <w:rFonts w:ascii="StobiSerif Regular" w:hAnsi="StobiSerif Regular" w:cstheme="minorHAnsi"/>
          <w:sz w:val="22"/>
          <w:szCs w:val="22"/>
        </w:rPr>
        <w:t>ната</w:t>
      </w:r>
      <w:r w:rsidRPr="008E3A85">
        <w:rPr>
          <w:rFonts w:ascii="StobiSerif Regular" w:hAnsi="StobiSerif Regular" w:cstheme="minorHAnsi"/>
          <w:sz w:val="22"/>
          <w:szCs w:val="22"/>
        </w:rPr>
        <w:t xml:space="preserve"> корективн</w:t>
      </w:r>
      <w:r w:rsidR="00711BBF" w:rsidRPr="008E3A85">
        <w:rPr>
          <w:rFonts w:ascii="StobiSerif Regular" w:hAnsi="StobiSerif Regular" w:cstheme="minorHAnsi"/>
          <w:sz w:val="22"/>
          <w:szCs w:val="22"/>
        </w:rPr>
        <w:t>а мерка</w:t>
      </w:r>
      <w:r w:rsidRPr="008E3A85">
        <w:rPr>
          <w:rFonts w:ascii="StobiSerif Regular" w:hAnsi="StobiSerif Regular" w:cstheme="minorHAnsi"/>
          <w:sz w:val="22"/>
          <w:szCs w:val="22"/>
        </w:rPr>
        <w:t xml:space="preserve"> на терен не е ограничен</w:t>
      </w:r>
      <w:r w:rsidR="00711BBF" w:rsidRPr="008E3A85">
        <w:rPr>
          <w:rFonts w:ascii="StobiSerif Regular" w:hAnsi="StobiSerif Regular" w:cstheme="minorHAnsi"/>
          <w:sz w:val="22"/>
          <w:szCs w:val="22"/>
        </w:rPr>
        <w:t>а</w:t>
      </w:r>
      <w:r w:rsidRPr="008E3A85">
        <w:rPr>
          <w:rFonts w:ascii="StobiSerif Regular" w:hAnsi="StobiSerif Regular" w:cstheme="minorHAnsi"/>
          <w:sz w:val="22"/>
          <w:szCs w:val="22"/>
        </w:rPr>
        <w:t xml:space="preserve"> на средств</w:t>
      </w:r>
      <w:r w:rsidR="00711BBF" w:rsidRPr="008E3A85">
        <w:rPr>
          <w:rFonts w:ascii="StobiSerif Regular" w:hAnsi="StobiSerif Regular" w:cstheme="minorHAnsi"/>
          <w:sz w:val="22"/>
          <w:szCs w:val="22"/>
        </w:rPr>
        <w:t>о</w:t>
      </w:r>
      <w:r w:rsidRPr="008E3A85">
        <w:rPr>
          <w:rFonts w:ascii="StobiSerif Regular" w:hAnsi="StobiSerif Regular" w:cstheme="minorHAnsi"/>
          <w:sz w:val="22"/>
          <w:szCs w:val="22"/>
        </w:rPr>
        <w:t>/ИВД достапн</w:t>
      </w:r>
      <w:r w:rsidR="00711BBF" w:rsidRPr="008E3A85">
        <w:rPr>
          <w:rFonts w:ascii="StobiSerif Regular" w:hAnsi="StobiSerif Regular" w:cstheme="minorHAnsi"/>
          <w:sz w:val="22"/>
          <w:szCs w:val="22"/>
        </w:rPr>
        <w:t>о</w:t>
      </w:r>
      <w:r w:rsidRPr="008E3A85">
        <w:rPr>
          <w:rFonts w:ascii="StobiSerif Regular" w:hAnsi="StobiSerif Regular" w:cstheme="minorHAnsi"/>
          <w:sz w:val="22"/>
          <w:szCs w:val="22"/>
        </w:rPr>
        <w:t xml:space="preserve"> во другата земја.</w:t>
      </w:r>
    </w:p>
    <w:p w14:paraId="00000923" w14:textId="5578C708"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(2) Како општо правило, периодот за известување од став </w:t>
      </w:r>
      <w:r w:rsidR="005B1888" w:rsidRPr="008E3A85">
        <w:rPr>
          <w:rFonts w:ascii="StobiSerif Regular" w:hAnsi="StobiSerif Regular" w:cstheme="minorHAnsi"/>
          <w:sz w:val="22"/>
          <w:szCs w:val="22"/>
        </w:rPr>
        <w:t>(</w:t>
      </w:r>
      <w:r w:rsidRPr="008E3A85">
        <w:rPr>
          <w:rFonts w:ascii="StobiSerif Regular" w:hAnsi="StobiSerif Regular" w:cstheme="minorHAnsi"/>
          <w:sz w:val="22"/>
          <w:szCs w:val="22"/>
        </w:rPr>
        <w:t>1</w:t>
      </w:r>
      <w:r w:rsidR="005B1888" w:rsidRPr="008E3A85">
        <w:rPr>
          <w:rFonts w:ascii="StobiSerif Regular" w:hAnsi="StobiSerif Regular" w:cstheme="minorHAnsi"/>
          <w:sz w:val="22"/>
          <w:szCs w:val="22"/>
        </w:rPr>
        <w:t>) на овој член</w:t>
      </w:r>
      <w:r w:rsidRPr="008E3A85">
        <w:rPr>
          <w:rFonts w:ascii="StobiSerif Regular" w:hAnsi="StobiSerif Regular" w:cstheme="minorHAnsi"/>
          <w:sz w:val="22"/>
          <w:szCs w:val="22"/>
        </w:rPr>
        <w:t xml:space="preserve"> </w:t>
      </w:r>
      <w:r w:rsidR="00973B58" w:rsidRPr="008E3A85">
        <w:rPr>
          <w:rFonts w:ascii="StobiSerif Regular" w:hAnsi="StobiSerif Regular" w:cstheme="minorHAnsi"/>
          <w:sz w:val="22"/>
          <w:szCs w:val="22"/>
        </w:rPr>
        <w:t>ја</w:t>
      </w:r>
      <w:r w:rsidRPr="008E3A85">
        <w:rPr>
          <w:rFonts w:ascii="StobiSerif Regular" w:hAnsi="StobiSerif Regular" w:cstheme="minorHAnsi"/>
          <w:sz w:val="22"/>
          <w:szCs w:val="22"/>
        </w:rPr>
        <w:t xml:space="preserve"> зема </w:t>
      </w:r>
      <w:r w:rsidR="00973B58" w:rsidRPr="008E3A85">
        <w:rPr>
          <w:rFonts w:ascii="StobiSerif Regular" w:hAnsi="StobiSerif Regular" w:cstheme="minorHAnsi"/>
          <w:sz w:val="22"/>
          <w:szCs w:val="22"/>
        </w:rPr>
        <w:t xml:space="preserve">во </w:t>
      </w:r>
      <w:r w:rsidRPr="008E3A85">
        <w:rPr>
          <w:rFonts w:ascii="StobiSerif Regular" w:hAnsi="StobiSerif Regular" w:cstheme="minorHAnsi"/>
          <w:sz w:val="22"/>
          <w:szCs w:val="22"/>
        </w:rPr>
        <w:t>предвид сериозноста на тешкиот инцидент:</w:t>
      </w:r>
    </w:p>
    <w:p w14:paraId="00000924" w14:textId="1F77DED7"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lastRenderedPageBreak/>
        <w:t xml:space="preserve">(а) </w:t>
      </w:r>
      <w:r w:rsidR="00A66B57" w:rsidRPr="008E3A85">
        <w:rPr>
          <w:rFonts w:ascii="StobiSerif Regular" w:hAnsi="StobiSerif Regular" w:cstheme="minorHAnsi"/>
          <w:sz w:val="22"/>
          <w:szCs w:val="22"/>
        </w:rPr>
        <w:t>п</w:t>
      </w:r>
      <w:r w:rsidRPr="008E3A85">
        <w:rPr>
          <w:rFonts w:ascii="StobiSerif Regular" w:hAnsi="StobiSerif Regular" w:cstheme="minorHAnsi"/>
          <w:sz w:val="22"/>
          <w:szCs w:val="22"/>
        </w:rPr>
        <w:t xml:space="preserve">роизводителите ќе </w:t>
      </w:r>
      <w:r w:rsidR="00973B58" w:rsidRPr="008E3A85">
        <w:rPr>
          <w:rFonts w:ascii="StobiSerif Regular" w:hAnsi="StobiSerif Regular" w:cstheme="minorHAnsi"/>
          <w:sz w:val="22"/>
          <w:szCs w:val="22"/>
        </w:rPr>
        <w:t xml:space="preserve">го </w:t>
      </w:r>
      <w:r w:rsidRPr="008E3A85">
        <w:rPr>
          <w:rFonts w:ascii="StobiSerif Regular" w:hAnsi="StobiSerif Regular" w:cstheme="minorHAnsi"/>
          <w:sz w:val="22"/>
          <w:szCs w:val="22"/>
        </w:rPr>
        <w:t xml:space="preserve">пријават секој сериозен инцидент како што е наведено во </w:t>
      </w:r>
      <w:r w:rsidR="008666F2" w:rsidRPr="008E3A85">
        <w:rPr>
          <w:rFonts w:ascii="StobiSerif Regular" w:hAnsi="StobiSerif Regular" w:cstheme="minorHAnsi"/>
          <w:sz w:val="22"/>
          <w:szCs w:val="22"/>
        </w:rPr>
        <w:t xml:space="preserve">став (1) </w:t>
      </w:r>
      <w:r w:rsidRPr="008E3A85">
        <w:rPr>
          <w:rFonts w:ascii="StobiSerif Regular" w:hAnsi="StobiSerif Regular" w:cstheme="minorHAnsi"/>
          <w:sz w:val="22"/>
          <w:szCs w:val="22"/>
        </w:rPr>
        <w:t xml:space="preserve">точка (а) </w:t>
      </w:r>
      <w:r w:rsidR="005B1888" w:rsidRPr="008E3A85">
        <w:rPr>
          <w:rFonts w:ascii="StobiSerif Regular" w:hAnsi="StobiSerif Regular" w:cstheme="minorHAnsi"/>
          <w:sz w:val="22"/>
          <w:szCs w:val="22"/>
        </w:rPr>
        <w:t>на овој член</w:t>
      </w:r>
      <w:r w:rsidRPr="008E3A85">
        <w:rPr>
          <w:rFonts w:ascii="StobiSerif Regular" w:hAnsi="StobiSerif Regular" w:cstheme="minorHAnsi"/>
          <w:sz w:val="22"/>
          <w:szCs w:val="22"/>
        </w:rPr>
        <w:t xml:space="preserve"> веднаш </w:t>
      </w:r>
      <w:r w:rsidR="002B0622" w:rsidRPr="008E3A85">
        <w:rPr>
          <w:rFonts w:ascii="StobiSerif Regular" w:hAnsi="StobiSerif Regular" w:cstheme="minorHAnsi"/>
          <w:sz w:val="22"/>
          <w:szCs w:val="22"/>
        </w:rPr>
        <w:t xml:space="preserve">кога </w:t>
      </w:r>
      <w:r w:rsidRPr="008E3A85">
        <w:rPr>
          <w:rFonts w:ascii="StobiSerif Regular" w:hAnsi="StobiSerif Regular" w:cstheme="minorHAnsi"/>
          <w:sz w:val="22"/>
          <w:szCs w:val="22"/>
        </w:rPr>
        <w:t xml:space="preserve">ќе ја утврдат причинско-последичната врска помеѓу тој инцидент и нивните средства/ИВД или дека таквата причинско-последична врска е разумно можна и </w:t>
      </w:r>
      <w:r w:rsidR="008666F2" w:rsidRPr="008E3A85">
        <w:rPr>
          <w:rFonts w:ascii="StobiSerif Regular" w:hAnsi="StobiSerif Regular" w:cstheme="minorHAnsi"/>
          <w:sz w:val="22"/>
          <w:szCs w:val="22"/>
        </w:rPr>
        <w:t>во рок</w:t>
      </w:r>
      <w:r w:rsidRPr="008E3A85">
        <w:rPr>
          <w:rFonts w:ascii="StobiSerif Regular" w:hAnsi="StobiSerif Regular" w:cstheme="minorHAnsi"/>
          <w:sz w:val="22"/>
          <w:szCs w:val="22"/>
        </w:rPr>
        <w:t xml:space="preserve"> од 15 дена</w:t>
      </w:r>
      <w:r w:rsidR="008666F2" w:rsidRPr="008E3A85">
        <w:rPr>
          <w:rFonts w:ascii="StobiSerif Regular" w:hAnsi="StobiSerif Regular" w:cstheme="minorHAnsi"/>
          <w:sz w:val="22"/>
          <w:szCs w:val="22"/>
        </w:rPr>
        <w:t xml:space="preserve"> од денот</w:t>
      </w:r>
      <w:r w:rsidRPr="008E3A85">
        <w:rPr>
          <w:rFonts w:ascii="StobiSerif Regular" w:hAnsi="StobiSerif Regular" w:cstheme="minorHAnsi"/>
          <w:sz w:val="22"/>
          <w:szCs w:val="22"/>
        </w:rPr>
        <w:t xml:space="preserve"> </w:t>
      </w:r>
      <w:r w:rsidR="008666F2" w:rsidRPr="008E3A85">
        <w:rPr>
          <w:rFonts w:ascii="StobiSerif Regular" w:hAnsi="StobiSerif Regular" w:cstheme="minorHAnsi"/>
          <w:sz w:val="22"/>
          <w:szCs w:val="22"/>
        </w:rPr>
        <w:t xml:space="preserve">кога </w:t>
      </w:r>
      <w:r w:rsidRPr="008E3A85">
        <w:rPr>
          <w:rFonts w:ascii="StobiSerif Regular" w:hAnsi="StobiSerif Regular" w:cstheme="minorHAnsi"/>
          <w:sz w:val="22"/>
          <w:szCs w:val="22"/>
        </w:rPr>
        <w:t>ќе дознаат за настанот.</w:t>
      </w:r>
    </w:p>
    <w:p w14:paraId="00000925" w14:textId="100F7EE8"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(б) </w:t>
      </w:r>
      <w:r w:rsidR="005B1888" w:rsidRPr="008E3A85">
        <w:rPr>
          <w:rFonts w:ascii="StobiSerif Regular" w:hAnsi="StobiSerif Regular" w:cstheme="minorHAnsi"/>
          <w:sz w:val="22"/>
          <w:szCs w:val="22"/>
        </w:rPr>
        <w:t>По исклучок на</w:t>
      </w:r>
      <w:r w:rsidRPr="008E3A85">
        <w:rPr>
          <w:rFonts w:ascii="StobiSerif Regular" w:hAnsi="StobiSerif Regular" w:cstheme="minorHAnsi"/>
          <w:sz w:val="22"/>
          <w:szCs w:val="22"/>
        </w:rPr>
        <w:t xml:space="preserve"> став 2</w:t>
      </w:r>
      <w:r w:rsidR="005B1888" w:rsidRPr="008E3A85">
        <w:rPr>
          <w:rFonts w:ascii="StobiSerif Regular" w:hAnsi="StobiSerif Regular" w:cstheme="minorHAnsi"/>
          <w:sz w:val="22"/>
          <w:szCs w:val="22"/>
        </w:rPr>
        <w:t xml:space="preserve"> точка </w:t>
      </w:r>
      <w:r w:rsidRPr="008E3A85">
        <w:rPr>
          <w:rFonts w:ascii="StobiSerif Regular" w:hAnsi="StobiSerif Regular" w:cstheme="minorHAnsi"/>
          <w:sz w:val="22"/>
          <w:szCs w:val="22"/>
        </w:rPr>
        <w:t>(а)</w:t>
      </w:r>
      <w:r w:rsidR="005B1888" w:rsidRPr="008E3A85">
        <w:rPr>
          <w:rFonts w:ascii="StobiSerif Regular" w:hAnsi="StobiSerif Regular" w:cstheme="minorHAnsi"/>
          <w:sz w:val="22"/>
          <w:szCs w:val="22"/>
        </w:rPr>
        <w:t xml:space="preserve"> од овој член</w:t>
      </w:r>
      <w:r w:rsidRPr="008E3A85">
        <w:rPr>
          <w:rFonts w:ascii="StobiSerif Regular" w:hAnsi="StobiSerif Regular" w:cstheme="minorHAnsi"/>
          <w:sz w:val="22"/>
          <w:szCs w:val="22"/>
        </w:rPr>
        <w:t xml:space="preserve">, во случај на сериозна закана по јавното здравје извештајот од став </w:t>
      </w:r>
      <w:r w:rsidR="005B1888" w:rsidRPr="008E3A85">
        <w:rPr>
          <w:rFonts w:ascii="StobiSerif Regular" w:hAnsi="StobiSerif Regular" w:cstheme="minorHAnsi"/>
          <w:sz w:val="22"/>
          <w:szCs w:val="22"/>
        </w:rPr>
        <w:t>(</w:t>
      </w:r>
      <w:r w:rsidRPr="008E3A85">
        <w:rPr>
          <w:rFonts w:ascii="StobiSerif Regular" w:hAnsi="StobiSerif Regular" w:cstheme="minorHAnsi"/>
          <w:sz w:val="22"/>
          <w:szCs w:val="22"/>
        </w:rPr>
        <w:t>1</w:t>
      </w:r>
      <w:r w:rsidR="005B1888" w:rsidRPr="008E3A85">
        <w:rPr>
          <w:rFonts w:ascii="StobiSerif Regular" w:hAnsi="StobiSerif Regular" w:cstheme="minorHAnsi"/>
          <w:sz w:val="22"/>
          <w:szCs w:val="22"/>
        </w:rPr>
        <w:t>) на овој член</w:t>
      </w:r>
      <w:r w:rsidRPr="008E3A85">
        <w:rPr>
          <w:rFonts w:ascii="StobiSerif Regular" w:hAnsi="StobiSerif Regular" w:cstheme="minorHAnsi"/>
          <w:sz w:val="22"/>
          <w:szCs w:val="22"/>
        </w:rPr>
        <w:t xml:space="preserve"> се обезбедува веднаш, а најдоцна </w:t>
      </w:r>
      <w:r w:rsidR="005B1888" w:rsidRPr="008E3A85">
        <w:rPr>
          <w:rFonts w:ascii="StobiSerif Regular" w:hAnsi="StobiSerif Regular" w:cstheme="minorHAnsi"/>
          <w:sz w:val="22"/>
          <w:szCs w:val="22"/>
        </w:rPr>
        <w:t xml:space="preserve">два </w:t>
      </w:r>
      <w:r w:rsidRPr="008E3A85">
        <w:rPr>
          <w:rFonts w:ascii="StobiSerif Regular" w:hAnsi="StobiSerif Regular" w:cstheme="minorHAnsi"/>
          <w:sz w:val="22"/>
          <w:szCs w:val="22"/>
        </w:rPr>
        <w:t xml:space="preserve">дена </w:t>
      </w:r>
      <w:r w:rsidR="00404F7B" w:rsidRPr="008E3A85">
        <w:rPr>
          <w:rFonts w:ascii="StobiSerif Regular" w:hAnsi="StobiSerif Regular" w:cstheme="minorHAnsi"/>
          <w:sz w:val="22"/>
          <w:szCs w:val="22"/>
        </w:rPr>
        <w:t xml:space="preserve">од денот кога </w:t>
      </w:r>
      <w:r w:rsidRPr="008E3A85">
        <w:rPr>
          <w:rFonts w:ascii="StobiSerif Regular" w:hAnsi="StobiSerif Regular" w:cstheme="minorHAnsi"/>
          <w:sz w:val="22"/>
          <w:szCs w:val="22"/>
        </w:rPr>
        <w:t xml:space="preserve">производителот </w:t>
      </w:r>
      <w:r w:rsidR="00404F7B" w:rsidRPr="008E3A85">
        <w:rPr>
          <w:rFonts w:ascii="StobiSerif Regular" w:hAnsi="StobiSerif Regular" w:cstheme="minorHAnsi"/>
          <w:sz w:val="22"/>
          <w:szCs w:val="22"/>
        </w:rPr>
        <w:t>дознал</w:t>
      </w:r>
      <w:r w:rsidRPr="008E3A85">
        <w:rPr>
          <w:rFonts w:ascii="StobiSerif Regular" w:hAnsi="StobiSerif Regular" w:cstheme="minorHAnsi"/>
          <w:sz w:val="22"/>
          <w:szCs w:val="22"/>
        </w:rPr>
        <w:t xml:space="preserve"> за таа закана.</w:t>
      </w:r>
    </w:p>
    <w:p w14:paraId="00000926" w14:textId="137A3379"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(в) </w:t>
      </w:r>
      <w:r w:rsidR="005B1888" w:rsidRPr="008E3A85">
        <w:rPr>
          <w:rFonts w:ascii="StobiSerif Regular" w:hAnsi="StobiSerif Regular" w:cstheme="minorHAnsi"/>
          <w:sz w:val="22"/>
          <w:szCs w:val="22"/>
        </w:rPr>
        <w:t>По исклучок</w:t>
      </w:r>
      <w:r w:rsidRPr="008E3A85">
        <w:rPr>
          <w:rFonts w:ascii="StobiSerif Regular" w:hAnsi="StobiSerif Regular" w:cstheme="minorHAnsi"/>
          <w:sz w:val="22"/>
          <w:szCs w:val="22"/>
        </w:rPr>
        <w:t xml:space="preserve"> на став 2</w:t>
      </w:r>
      <w:r w:rsidR="005B1888" w:rsidRPr="008E3A85">
        <w:rPr>
          <w:rFonts w:ascii="StobiSerif Regular" w:hAnsi="StobiSerif Regular" w:cstheme="minorHAnsi"/>
          <w:sz w:val="22"/>
          <w:szCs w:val="22"/>
        </w:rPr>
        <w:t xml:space="preserve"> точка </w:t>
      </w:r>
      <w:r w:rsidRPr="008E3A85">
        <w:rPr>
          <w:rFonts w:ascii="StobiSerif Regular" w:hAnsi="StobiSerif Regular" w:cstheme="minorHAnsi"/>
          <w:sz w:val="22"/>
          <w:szCs w:val="22"/>
        </w:rPr>
        <w:t>(а)</w:t>
      </w:r>
      <w:r w:rsidR="005B1888" w:rsidRPr="008E3A85">
        <w:rPr>
          <w:rFonts w:ascii="StobiSerif Regular" w:hAnsi="StobiSerif Regular" w:cstheme="minorHAnsi"/>
          <w:sz w:val="22"/>
          <w:szCs w:val="22"/>
        </w:rPr>
        <w:t xml:space="preserve"> од овој член</w:t>
      </w:r>
      <w:r w:rsidRPr="008E3A85">
        <w:rPr>
          <w:rFonts w:ascii="StobiSerif Regular" w:hAnsi="StobiSerif Regular" w:cstheme="minorHAnsi"/>
          <w:sz w:val="22"/>
          <w:szCs w:val="22"/>
        </w:rPr>
        <w:t>, во случај на смрт или неочекуван</w:t>
      </w:r>
      <w:r w:rsidR="00711BBF" w:rsidRPr="008E3A85">
        <w:rPr>
          <w:rFonts w:ascii="StobiSerif Regular" w:hAnsi="StobiSerif Regular" w:cstheme="minorHAnsi"/>
          <w:sz w:val="22"/>
          <w:szCs w:val="22"/>
        </w:rPr>
        <w:t>о</w:t>
      </w:r>
      <w:r w:rsidRPr="008E3A85">
        <w:rPr>
          <w:rFonts w:ascii="StobiSerif Regular" w:hAnsi="StobiSerif Regular" w:cstheme="minorHAnsi"/>
          <w:sz w:val="22"/>
          <w:szCs w:val="22"/>
        </w:rPr>
        <w:t xml:space="preserve"> сериозно влошување на здравствената состојба на лицето</w:t>
      </w:r>
      <w:r w:rsidR="00711BBF" w:rsidRPr="008E3A85">
        <w:rPr>
          <w:rFonts w:ascii="StobiSerif Regular" w:hAnsi="StobiSerif Regular" w:cstheme="minorHAnsi"/>
          <w:sz w:val="22"/>
          <w:szCs w:val="22"/>
        </w:rPr>
        <w:t>,</w:t>
      </w:r>
      <w:r w:rsidRPr="008E3A85">
        <w:rPr>
          <w:rFonts w:ascii="StobiSerif Regular" w:hAnsi="StobiSerif Regular" w:cstheme="minorHAnsi"/>
          <w:sz w:val="22"/>
          <w:szCs w:val="22"/>
        </w:rPr>
        <w:t xml:space="preserve"> извештајот се доставува веднаш </w:t>
      </w:r>
      <w:r w:rsidR="002B0622" w:rsidRPr="008E3A85">
        <w:rPr>
          <w:rFonts w:ascii="StobiSerif Regular" w:hAnsi="StobiSerif Regular" w:cstheme="minorHAnsi"/>
          <w:sz w:val="22"/>
          <w:szCs w:val="22"/>
        </w:rPr>
        <w:t xml:space="preserve">кога </w:t>
      </w:r>
      <w:r w:rsidRPr="008E3A85">
        <w:rPr>
          <w:rFonts w:ascii="StobiSerif Regular" w:hAnsi="StobiSerif Regular" w:cstheme="minorHAnsi"/>
          <w:sz w:val="22"/>
          <w:szCs w:val="22"/>
        </w:rPr>
        <w:t>производителот</w:t>
      </w:r>
      <w:r w:rsidR="00711BBF" w:rsidRPr="008E3A85">
        <w:rPr>
          <w:rFonts w:ascii="StobiSerif Regular" w:hAnsi="StobiSerif Regular" w:cstheme="minorHAnsi"/>
          <w:sz w:val="22"/>
          <w:szCs w:val="22"/>
        </w:rPr>
        <w:t xml:space="preserve"> ќе</w:t>
      </w:r>
      <w:r w:rsidRPr="008E3A85">
        <w:rPr>
          <w:rFonts w:ascii="StobiSerif Regular" w:hAnsi="StobiSerif Regular" w:cstheme="minorHAnsi"/>
          <w:sz w:val="22"/>
          <w:szCs w:val="22"/>
        </w:rPr>
        <w:t xml:space="preserve"> утврди или штом се посомнева </w:t>
      </w:r>
      <w:r w:rsidR="00711BBF" w:rsidRPr="008E3A85">
        <w:rPr>
          <w:rFonts w:ascii="StobiSerif Regular" w:hAnsi="StobiSerif Regular" w:cstheme="minorHAnsi"/>
          <w:sz w:val="22"/>
          <w:szCs w:val="22"/>
        </w:rPr>
        <w:t xml:space="preserve">за </w:t>
      </w:r>
      <w:r w:rsidRPr="008E3A85">
        <w:rPr>
          <w:rFonts w:ascii="StobiSerif Regular" w:hAnsi="StobiSerif Regular" w:cstheme="minorHAnsi"/>
          <w:sz w:val="22"/>
          <w:szCs w:val="22"/>
        </w:rPr>
        <w:t>причинско-последична</w:t>
      </w:r>
      <w:r w:rsidR="00711BBF" w:rsidRPr="008E3A85">
        <w:rPr>
          <w:rFonts w:ascii="StobiSerif Regular" w:hAnsi="StobiSerif Regular" w:cstheme="minorHAnsi"/>
          <w:sz w:val="22"/>
          <w:szCs w:val="22"/>
        </w:rPr>
        <w:t>та</w:t>
      </w:r>
      <w:r w:rsidRPr="008E3A85">
        <w:rPr>
          <w:rFonts w:ascii="StobiSerif Regular" w:hAnsi="StobiSerif Regular" w:cstheme="minorHAnsi"/>
          <w:sz w:val="22"/>
          <w:szCs w:val="22"/>
        </w:rPr>
        <w:t xml:space="preserve"> врска помеѓу средството/ИВД и сериозниот инцидент, но </w:t>
      </w:r>
      <w:r w:rsidR="002B0622" w:rsidRPr="008E3A85">
        <w:rPr>
          <w:rFonts w:ascii="StobiSerif Regular" w:hAnsi="StobiSerif Regular" w:cstheme="minorHAnsi"/>
          <w:sz w:val="22"/>
          <w:szCs w:val="22"/>
        </w:rPr>
        <w:t>во рок</w:t>
      </w:r>
      <w:r w:rsidRPr="008E3A85">
        <w:rPr>
          <w:rFonts w:ascii="StobiSerif Regular" w:hAnsi="StobiSerif Regular" w:cstheme="minorHAnsi"/>
          <w:sz w:val="22"/>
          <w:szCs w:val="22"/>
        </w:rPr>
        <w:t xml:space="preserve"> од 10 дена по датумот на кој производителот </w:t>
      </w:r>
      <w:r w:rsidR="002B0622" w:rsidRPr="008E3A85">
        <w:rPr>
          <w:rFonts w:ascii="StobiSerif Regular" w:hAnsi="StobiSerif Regular" w:cstheme="minorHAnsi"/>
          <w:sz w:val="22"/>
          <w:szCs w:val="22"/>
        </w:rPr>
        <w:t>дознал</w:t>
      </w:r>
      <w:r w:rsidRPr="008E3A85">
        <w:rPr>
          <w:rFonts w:ascii="StobiSerif Regular" w:hAnsi="StobiSerif Regular" w:cstheme="minorHAnsi"/>
          <w:sz w:val="22"/>
          <w:szCs w:val="22"/>
        </w:rPr>
        <w:t xml:space="preserve"> за сериозниот инцидент.</w:t>
      </w:r>
    </w:p>
    <w:p w14:paraId="00000927" w14:textId="616FF804"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(3) Онаму каде што е потребно за да се обезбеди навремено известување, производителот/овластениот претставник може </w:t>
      </w:r>
      <w:r w:rsidR="00711BBF" w:rsidRPr="008E3A85">
        <w:rPr>
          <w:rFonts w:ascii="StobiSerif Regular" w:hAnsi="StobiSerif Regular" w:cstheme="minorHAnsi"/>
          <w:sz w:val="22"/>
          <w:szCs w:val="22"/>
        </w:rPr>
        <w:t xml:space="preserve">да </w:t>
      </w:r>
      <w:r w:rsidRPr="008E3A85">
        <w:rPr>
          <w:rFonts w:ascii="StobiSerif Regular" w:hAnsi="StobiSerif Regular" w:cstheme="minorHAnsi"/>
          <w:sz w:val="22"/>
          <w:szCs w:val="22"/>
        </w:rPr>
        <w:t>поднес</w:t>
      </w:r>
      <w:r w:rsidR="00520C95" w:rsidRPr="008E3A85">
        <w:rPr>
          <w:rFonts w:ascii="StobiSerif Regular" w:hAnsi="StobiSerif Regular" w:cstheme="minorHAnsi"/>
          <w:sz w:val="22"/>
          <w:szCs w:val="22"/>
        </w:rPr>
        <w:t>е</w:t>
      </w:r>
      <w:r w:rsidRPr="008E3A85">
        <w:rPr>
          <w:rFonts w:ascii="StobiSerif Regular" w:hAnsi="StobiSerif Regular" w:cstheme="minorHAnsi"/>
          <w:sz w:val="22"/>
          <w:szCs w:val="22"/>
        </w:rPr>
        <w:t xml:space="preserve"> првичен извештај кој е </w:t>
      </w:r>
      <w:r w:rsidR="00711BBF" w:rsidRPr="008E3A85">
        <w:rPr>
          <w:rFonts w:ascii="StobiSerif Regular" w:hAnsi="StobiSerif Regular" w:cstheme="minorHAnsi"/>
          <w:sz w:val="22"/>
          <w:szCs w:val="22"/>
        </w:rPr>
        <w:t>некомплетен</w:t>
      </w:r>
      <w:r w:rsidRPr="008E3A85">
        <w:rPr>
          <w:rFonts w:ascii="StobiSerif Regular" w:hAnsi="StobiSerif Regular" w:cstheme="minorHAnsi"/>
          <w:sz w:val="22"/>
          <w:szCs w:val="22"/>
        </w:rPr>
        <w:t xml:space="preserve">, а потоа </w:t>
      </w:r>
      <w:r w:rsidR="00711BBF" w:rsidRPr="008E3A85">
        <w:rPr>
          <w:rFonts w:ascii="StobiSerif Regular" w:hAnsi="StobiSerif Regular" w:cstheme="minorHAnsi"/>
          <w:sz w:val="22"/>
          <w:szCs w:val="22"/>
        </w:rPr>
        <w:t xml:space="preserve">и </w:t>
      </w:r>
      <w:r w:rsidRPr="008E3A85">
        <w:rPr>
          <w:rFonts w:ascii="StobiSerif Regular" w:hAnsi="StobiSerif Regular" w:cstheme="minorHAnsi"/>
          <w:sz w:val="22"/>
          <w:szCs w:val="22"/>
        </w:rPr>
        <w:t>комплетен извештај.</w:t>
      </w:r>
    </w:p>
    <w:p w14:paraId="00000928" w14:textId="6AB72B0D"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(4) Доколку </w:t>
      </w:r>
      <w:r w:rsidR="005B1888" w:rsidRPr="008E3A85">
        <w:rPr>
          <w:rFonts w:ascii="StobiSerif Regular" w:hAnsi="StobiSerif Regular" w:cstheme="minorHAnsi"/>
          <w:sz w:val="22"/>
          <w:szCs w:val="22"/>
        </w:rPr>
        <w:t xml:space="preserve">производителот/овластениот претставник </w:t>
      </w:r>
      <w:r w:rsidR="00520C95" w:rsidRPr="008E3A85">
        <w:rPr>
          <w:rFonts w:ascii="StobiSerif Regular" w:hAnsi="StobiSerif Regular" w:cstheme="minorHAnsi"/>
          <w:sz w:val="22"/>
          <w:szCs w:val="22"/>
        </w:rPr>
        <w:t xml:space="preserve">дознал </w:t>
      </w:r>
      <w:r w:rsidRPr="008E3A85">
        <w:rPr>
          <w:rFonts w:ascii="StobiSerif Regular" w:hAnsi="StobiSerif Regular" w:cstheme="minorHAnsi"/>
          <w:sz w:val="22"/>
          <w:szCs w:val="22"/>
        </w:rPr>
        <w:t>за потенцијално пријавен</w:t>
      </w:r>
      <w:r w:rsidR="005B1888" w:rsidRPr="008E3A85">
        <w:rPr>
          <w:rFonts w:ascii="StobiSerif Regular" w:hAnsi="StobiSerif Regular" w:cstheme="minorHAnsi"/>
          <w:sz w:val="22"/>
          <w:szCs w:val="22"/>
        </w:rPr>
        <w:t>иот</w:t>
      </w:r>
      <w:r w:rsidRPr="008E3A85">
        <w:rPr>
          <w:rFonts w:ascii="StobiSerif Regular" w:hAnsi="StobiSerif Regular" w:cstheme="minorHAnsi"/>
          <w:sz w:val="22"/>
          <w:szCs w:val="22"/>
        </w:rPr>
        <w:t xml:space="preserve"> инцидент, </w:t>
      </w:r>
      <w:r w:rsidR="007D1115" w:rsidRPr="008E3A85">
        <w:rPr>
          <w:rFonts w:ascii="StobiSerif Regular" w:hAnsi="StobiSerif Regular" w:cstheme="minorHAnsi"/>
          <w:sz w:val="22"/>
          <w:szCs w:val="22"/>
        </w:rPr>
        <w:t>но,</w:t>
      </w:r>
      <w:r w:rsidR="005B1888"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 xml:space="preserve">не е сигурен дали инцидентот </w:t>
      </w:r>
      <w:r w:rsidR="005B1888" w:rsidRPr="008E3A85">
        <w:rPr>
          <w:rFonts w:ascii="StobiSerif Regular" w:hAnsi="StobiSerif Regular" w:cstheme="minorHAnsi"/>
          <w:sz w:val="22"/>
          <w:szCs w:val="22"/>
        </w:rPr>
        <w:t xml:space="preserve">треба </w:t>
      </w:r>
      <w:r w:rsidRPr="008E3A85">
        <w:rPr>
          <w:rFonts w:ascii="StobiSerif Regular" w:hAnsi="StobiSerif Regular" w:cstheme="minorHAnsi"/>
          <w:sz w:val="22"/>
          <w:szCs w:val="22"/>
        </w:rPr>
        <w:t xml:space="preserve">да се пријави, треба да поднесе извештај во временската рамка </w:t>
      </w:r>
      <w:r w:rsidR="0044556A" w:rsidRPr="008E3A85">
        <w:rPr>
          <w:rFonts w:ascii="StobiSerif Regular" w:hAnsi="StobiSerif Regular" w:cstheme="minorHAnsi"/>
          <w:sz w:val="22"/>
          <w:szCs w:val="22"/>
        </w:rPr>
        <w:t xml:space="preserve">утврдена </w:t>
      </w:r>
      <w:r w:rsidRPr="008E3A85">
        <w:rPr>
          <w:rFonts w:ascii="StobiSerif Regular" w:hAnsi="StobiSerif Regular" w:cstheme="minorHAnsi"/>
          <w:sz w:val="22"/>
          <w:szCs w:val="22"/>
        </w:rPr>
        <w:t>во согласност со ставот 2</w:t>
      </w:r>
      <w:r w:rsidR="00520C95" w:rsidRPr="008E3A85">
        <w:rPr>
          <w:rFonts w:ascii="StobiSerif Regular" w:hAnsi="StobiSerif Regular" w:cstheme="minorHAnsi"/>
          <w:sz w:val="22"/>
          <w:szCs w:val="22"/>
        </w:rPr>
        <w:t xml:space="preserve"> </w:t>
      </w:r>
      <w:r w:rsidR="005B1888" w:rsidRPr="008E3A85">
        <w:rPr>
          <w:rFonts w:ascii="StobiSerif Regular" w:hAnsi="StobiSerif Regular" w:cstheme="minorHAnsi"/>
          <w:sz w:val="22"/>
          <w:szCs w:val="22"/>
        </w:rPr>
        <w:t xml:space="preserve">точки </w:t>
      </w:r>
      <w:r w:rsidRPr="008E3A85">
        <w:rPr>
          <w:rFonts w:ascii="StobiSerif Regular" w:hAnsi="StobiSerif Regular" w:cstheme="minorHAnsi"/>
          <w:sz w:val="22"/>
          <w:szCs w:val="22"/>
        </w:rPr>
        <w:t>(а) – (в)</w:t>
      </w:r>
      <w:r w:rsidR="001C69AE" w:rsidRPr="008E3A85">
        <w:rPr>
          <w:rFonts w:ascii="StobiSerif Regular" w:hAnsi="StobiSerif Regular" w:cstheme="minorHAnsi"/>
          <w:sz w:val="22"/>
          <w:szCs w:val="22"/>
        </w:rPr>
        <w:t xml:space="preserve"> на овој закон</w:t>
      </w:r>
      <w:r w:rsidRPr="008E3A85">
        <w:rPr>
          <w:rFonts w:ascii="StobiSerif Regular" w:hAnsi="StobiSerif Regular" w:cstheme="minorHAnsi"/>
          <w:sz w:val="22"/>
          <w:szCs w:val="22"/>
        </w:rPr>
        <w:t>.</w:t>
      </w:r>
    </w:p>
    <w:p w14:paraId="00000929" w14:textId="546D2FCC"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(5) </w:t>
      </w:r>
      <w:r w:rsidR="00D94BEA" w:rsidRPr="008E3A85">
        <w:rPr>
          <w:rFonts w:ascii="StobiSerif Regular" w:hAnsi="StobiSerif Regular" w:cstheme="minorHAnsi"/>
          <w:sz w:val="22"/>
          <w:szCs w:val="22"/>
        </w:rPr>
        <w:t xml:space="preserve">По исклучок, </w:t>
      </w:r>
      <w:r w:rsidRPr="008E3A85">
        <w:rPr>
          <w:rFonts w:ascii="StobiSerif Regular" w:hAnsi="StobiSerif Regular" w:cstheme="minorHAnsi"/>
          <w:sz w:val="22"/>
          <w:szCs w:val="22"/>
        </w:rPr>
        <w:t xml:space="preserve">во случаи на итност во кои треба производителот/овластениот претставник веднаш да преземе корективни мерки за безбедност на терен, производителот/овластениот претставник без непотребно одлагање, ќе </w:t>
      </w:r>
      <w:r w:rsidR="0044556A" w:rsidRPr="008E3A85">
        <w:rPr>
          <w:rFonts w:ascii="StobiSerif Regular" w:hAnsi="StobiSerif Regular" w:cstheme="minorHAnsi"/>
          <w:sz w:val="22"/>
          <w:szCs w:val="22"/>
        </w:rPr>
        <w:t>ја пријав</w:t>
      </w:r>
      <w:r w:rsidR="00D94BEA" w:rsidRPr="008E3A85">
        <w:rPr>
          <w:rFonts w:ascii="StobiSerif Regular" w:hAnsi="StobiSerif Regular" w:cstheme="minorHAnsi"/>
          <w:sz w:val="22"/>
          <w:szCs w:val="22"/>
        </w:rPr>
        <w:t>и</w:t>
      </w:r>
      <w:r w:rsidRPr="008E3A85">
        <w:rPr>
          <w:rFonts w:ascii="StobiSerif Regular" w:hAnsi="StobiSerif Regular" w:cstheme="minorHAnsi"/>
          <w:sz w:val="22"/>
          <w:szCs w:val="22"/>
        </w:rPr>
        <w:t xml:space="preserve"> безбедносн</w:t>
      </w:r>
      <w:r w:rsidR="0044556A" w:rsidRPr="008E3A85">
        <w:rPr>
          <w:rFonts w:ascii="StobiSerif Regular" w:hAnsi="StobiSerif Regular" w:cstheme="minorHAnsi"/>
          <w:sz w:val="22"/>
          <w:szCs w:val="22"/>
        </w:rPr>
        <w:t>а</w:t>
      </w:r>
      <w:r w:rsidRPr="008E3A85">
        <w:rPr>
          <w:rFonts w:ascii="StobiSerif Regular" w:hAnsi="StobiSerif Regular" w:cstheme="minorHAnsi"/>
          <w:sz w:val="22"/>
          <w:szCs w:val="22"/>
        </w:rPr>
        <w:t xml:space="preserve"> корективн</w:t>
      </w:r>
      <w:r w:rsidR="0044556A" w:rsidRPr="008E3A85">
        <w:rPr>
          <w:rFonts w:ascii="StobiSerif Regular" w:hAnsi="StobiSerif Regular" w:cstheme="minorHAnsi"/>
          <w:sz w:val="22"/>
          <w:szCs w:val="22"/>
        </w:rPr>
        <w:t>а мерка</w:t>
      </w:r>
      <w:r w:rsidRPr="008E3A85">
        <w:rPr>
          <w:rFonts w:ascii="StobiSerif Regular" w:hAnsi="StobiSerif Regular" w:cstheme="minorHAnsi"/>
          <w:sz w:val="22"/>
          <w:szCs w:val="22"/>
        </w:rPr>
        <w:t xml:space="preserve"> </w:t>
      </w:r>
      <w:r w:rsidR="00D94BEA" w:rsidRPr="008E3A85">
        <w:rPr>
          <w:rFonts w:ascii="StobiSerif Regular" w:hAnsi="StobiSerif Regular" w:cstheme="minorHAnsi"/>
          <w:sz w:val="22"/>
          <w:szCs w:val="22"/>
        </w:rPr>
        <w:t xml:space="preserve">на терен од став (1) </w:t>
      </w:r>
      <w:r w:rsidRPr="008E3A85">
        <w:rPr>
          <w:rFonts w:ascii="StobiSerif Regular" w:hAnsi="StobiSerif Regular" w:cstheme="minorHAnsi"/>
          <w:sz w:val="22"/>
          <w:szCs w:val="22"/>
        </w:rPr>
        <w:t xml:space="preserve">точка (б) </w:t>
      </w:r>
      <w:r w:rsidR="00D94BEA" w:rsidRPr="008E3A85">
        <w:rPr>
          <w:rFonts w:ascii="StobiSerif Regular" w:hAnsi="StobiSerif Regular" w:cstheme="minorHAnsi"/>
          <w:sz w:val="22"/>
          <w:szCs w:val="22"/>
        </w:rPr>
        <w:t>на овој член</w:t>
      </w:r>
      <w:r w:rsidR="00E91EB6"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 xml:space="preserve">пред </w:t>
      </w:r>
      <w:r w:rsidR="00973B58" w:rsidRPr="008E3A85">
        <w:rPr>
          <w:rFonts w:ascii="StobiSerif Regular" w:hAnsi="StobiSerif Regular" w:cstheme="minorHAnsi"/>
          <w:sz w:val="22"/>
          <w:szCs w:val="22"/>
        </w:rPr>
        <w:t xml:space="preserve">да ја </w:t>
      </w:r>
      <w:r w:rsidRPr="008E3A85">
        <w:rPr>
          <w:rFonts w:ascii="StobiSerif Regular" w:hAnsi="StobiSerif Regular" w:cstheme="minorHAnsi"/>
          <w:sz w:val="22"/>
          <w:szCs w:val="22"/>
        </w:rPr>
        <w:t>презем</w:t>
      </w:r>
      <w:r w:rsidR="004D16F5" w:rsidRPr="008E3A85">
        <w:rPr>
          <w:rFonts w:ascii="StobiSerif Regular" w:hAnsi="StobiSerif Regular" w:cstheme="minorHAnsi"/>
          <w:sz w:val="22"/>
          <w:szCs w:val="22"/>
        </w:rPr>
        <w:t>е</w:t>
      </w:r>
      <w:r w:rsidR="00973B58" w:rsidRPr="008E3A85">
        <w:rPr>
          <w:rFonts w:ascii="StobiSerif Regular" w:hAnsi="StobiSerif Regular" w:cstheme="minorHAnsi"/>
          <w:sz w:val="22"/>
          <w:szCs w:val="22"/>
        </w:rPr>
        <w:t xml:space="preserve"> </w:t>
      </w:r>
      <w:r w:rsidR="00D94BEA" w:rsidRPr="008E3A85">
        <w:rPr>
          <w:rFonts w:ascii="StobiSerif Regular" w:hAnsi="StobiSerif Regular" w:cstheme="minorHAnsi"/>
          <w:sz w:val="22"/>
          <w:szCs w:val="22"/>
        </w:rPr>
        <w:t>корективната мерка</w:t>
      </w:r>
      <w:r w:rsidR="00973B58" w:rsidRPr="008E3A85">
        <w:rPr>
          <w:rFonts w:ascii="StobiSerif Regular" w:hAnsi="StobiSerif Regular" w:cstheme="minorHAnsi"/>
          <w:sz w:val="22"/>
          <w:szCs w:val="22"/>
        </w:rPr>
        <w:t>.</w:t>
      </w:r>
    </w:p>
    <w:p w14:paraId="0000092F" w14:textId="46EC68D6"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(6) За слични сериозни инциденти што се случуваат со исто средство/ИВД или </w:t>
      </w:r>
      <w:r w:rsidR="00973B58" w:rsidRPr="008E3A85">
        <w:rPr>
          <w:rFonts w:ascii="StobiSerif Regular" w:hAnsi="StobiSerif Regular" w:cstheme="minorHAnsi"/>
          <w:sz w:val="22"/>
          <w:szCs w:val="22"/>
        </w:rPr>
        <w:t xml:space="preserve">тип на </w:t>
      </w:r>
      <w:r w:rsidRPr="008E3A85">
        <w:rPr>
          <w:rFonts w:ascii="StobiSerif Regular" w:hAnsi="StobiSerif Regular" w:cstheme="minorHAnsi"/>
          <w:sz w:val="22"/>
          <w:szCs w:val="22"/>
        </w:rPr>
        <w:t>средство/ИВД и</w:t>
      </w:r>
      <w:r w:rsidR="00997FD2"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за кои е идентификувана основната причина или</w:t>
      </w:r>
      <w:r w:rsidR="00997FD2" w:rsidRPr="008E3A85">
        <w:rPr>
          <w:rFonts w:ascii="StobiSerif Regular" w:hAnsi="StobiSerif Regular" w:cstheme="minorHAnsi"/>
          <w:sz w:val="22"/>
          <w:szCs w:val="22"/>
        </w:rPr>
        <w:t xml:space="preserve"> е </w:t>
      </w:r>
      <w:r w:rsidRPr="008E3A85">
        <w:rPr>
          <w:rFonts w:ascii="StobiSerif Regular" w:hAnsi="StobiSerif Regular" w:cstheme="minorHAnsi"/>
          <w:sz w:val="22"/>
          <w:szCs w:val="22"/>
        </w:rPr>
        <w:t xml:space="preserve">спроведена безбедносна корективна </w:t>
      </w:r>
      <w:r w:rsidR="0044556A" w:rsidRPr="008E3A85">
        <w:rPr>
          <w:rFonts w:ascii="StobiSerif Regular" w:hAnsi="StobiSerif Regular" w:cstheme="minorHAnsi"/>
          <w:sz w:val="22"/>
          <w:szCs w:val="22"/>
        </w:rPr>
        <w:t xml:space="preserve">мерка </w:t>
      </w:r>
      <w:r w:rsidRPr="008E3A85">
        <w:rPr>
          <w:rFonts w:ascii="StobiSerif Regular" w:hAnsi="StobiSerif Regular" w:cstheme="minorHAnsi"/>
          <w:sz w:val="22"/>
          <w:szCs w:val="22"/>
        </w:rPr>
        <w:t>на терен или</w:t>
      </w:r>
      <w:r w:rsidR="00997FD2"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каде што инцидентите се вообичаени и добро документирани,</w:t>
      </w:r>
      <w:r w:rsidR="00997FD2"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производителот/овластениот претставник може да обезбед</w:t>
      </w:r>
      <w:r w:rsidR="007A08BA" w:rsidRPr="008E3A85">
        <w:rPr>
          <w:rFonts w:ascii="StobiSerif Regular" w:hAnsi="StobiSerif Regular" w:cstheme="minorHAnsi"/>
          <w:sz w:val="22"/>
          <w:szCs w:val="22"/>
        </w:rPr>
        <w:t>и</w:t>
      </w:r>
      <w:r w:rsidRPr="008E3A85">
        <w:rPr>
          <w:rFonts w:ascii="StobiSerif Regular" w:hAnsi="StobiSerif Regular" w:cstheme="minorHAnsi"/>
          <w:sz w:val="22"/>
          <w:szCs w:val="22"/>
        </w:rPr>
        <w:t xml:space="preserve"> периодични збирни извештаи наместо индивидуални извештаи за сериозни инциденти, </w:t>
      </w:r>
      <w:r w:rsidR="001C69AE" w:rsidRPr="008E3A85">
        <w:rPr>
          <w:rFonts w:ascii="StobiSerif Regular" w:hAnsi="StobiSerif Regular" w:cstheme="minorHAnsi"/>
          <w:sz w:val="22"/>
          <w:szCs w:val="22"/>
        </w:rPr>
        <w:t>доколку</w:t>
      </w:r>
      <w:r w:rsidRPr="008E3A85">
        <w:rPr>
          <w:rFonts w:ascii="StobiSerif Regular" w:hAnsi="StobiSerif Regular" w:cstheme="minorHAnsi"/>
          <w:sz w:val="22"/>
          <w:szCs w:val="22"/>
        </w:rPr>
        <w:t xml:space="preserve"> </w:t>
      </w:r>
      <w:r w:rsidR="007A08BA" w:rsidRPr="008E3A85">
        <w:rPr>
          <w:rFonts w:ascii="StobiSerif Regular" w:hAnsi="StobiSerif Regular" w:cstheme="minorHAnsi"/>
          <w:sz w:val="22"/>
          <w:szCs w:val="22"/>
        </w:rPr>
        <w:t>Агенцијата</w:t>
      </w:r>
      <w:r w:rsidR="00F513CC" w:rsidRPr="008E3A85">
        <w:rPr>
          <w:rFonts w:ascii="StobiSerif Regular" w:hAnsi="StobiSerif Regular" w:cstheme="minorHAnsi"/>
          <w:sz w:val="22"/>
          <w:szCs w:val="22"/>
        </w:rPr>
        <w:t xml:space="preserve"> процени поинаку и </w:t>
      </w:r>
      <w:r w:rsidRPr="008E3A85">
        <w:rPr>
          <w:rFonts w:ascii="StobiSerif Regular" w:hAnsi="StobiSerif Regular" w:cstheme="minorHAnsi"/>
          <w:sz w:val="22"/>
          <w:szCs w:val="22"/>
        </w:rPr>
        <w:t>се договори со производителот</w:t>
      </w:r>
      <w:r w:rsidR="00A10577" w:rsidRPr="008E3A85">
        <w:rPr>
          <w:rFonts w:ascii="StobiSerif Regular" w:hAnsi="StobiSerif Regular" w:cstheme="minorHAnsi"/>
          <w:sz w:val="22"/>
          <w:szCs w:val="22"/>
        </w:rPr>
        <w:t>/овластениот застапник</w:t>
      </w:r>
      <w:r w:rsidRPr="008E3A85">
        <w:rPr>
          <w:rFonts w:ascii="StobiSerif Regular" w:hAnsi="StobiSerif Regular" w:cstheme="minorHAnsi"/>
          <w:sz w:val="22"/>
          <w:szCs w:val="22"/>
        </w:rPr>
        <w:t xml:space="preserve"> за форматот, содржината и зачестеноста на периодичното збирно известување.</w:t>
      </w:r>
    </w:p>
    <w:p w14:paraId="00000930" w14:textId="2CE79C47"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(7) Производителот</w:t>
      </w:r>
      <w:r w:rsidR="00A10577" w:rsidRPr="008E3A85">
        <w:rPr>
          <w:rFonts w:ascii="StobiSerif Regular" w:hAnsi="StobiSerif Regular" w:cstheme="minorHAnsi"/>
          <w:sz w:val="22"/>
          <w:szCs w:val="22"/>
        </w:rPr>
        <w:t>/овластениот претставник</w:t>
      </w:r>
      <w:r w:rsidRPr="008E3A85">
        <w:rPr>
          <w:rFonts w:ascii="StobiSerif Regular" w:hAnsi="StobiSerif Regular" w:cstheme="minorHAnsi"/>
          <w:sz w:val="22"/>
          <w:szCs w:val="22"/>
        </w:rPr>
        <w:t xml:space="preserve"> е должен да </w:t>
      </w:r>
      <w:r w:rsidR="0044556A" w:rsidRPr="008E3A85">
        <w:rPr>
          <w:rFonts w:ascii="StobiSerif Regular" w:hAnsi="StobiSerif Regular" w:cstheme="minorHAnsi"/>
          <w:sz w:val="22"/>
          <w:szCs w:val="22"/>
        </w:rPr>
        <w:t>го информира телото за</w:t>
      </w:r>
      <w:r w:rsidRPr="008E3A85">
        <w:rPr>
          <w:rFonts w:ascii="StobiSerif Regular" w:hAnsi="StobiSerif Regular" w:cstheme="minorHAnsi"/>
          <w:sz w:val="22"/>
          <w:szCs w:val="22"/>
        </w:rPr>
        <w:t xml:space="preserve"> оцена на сообразност/</w:t>
      </w:r>
      <w:r w:rsidR="0044556A" w:rsidRPr="008E3A85">
        <w:rPr>
          <w:rFonts w:ascii="StobiSerif Regular" w:hAnsi="StobiSerif Regular" w:cstheme="minorHAnsi"/>
          <w:sz w:val="22"/>
          <w:szCs w:val="22"/>
        </w:rPr>
        <w:t xml:space="preserve">нотифицираното </w:t>
      </w:r>
      <w:r w:rsidRPr="008E3A85">
        <w:rPr>
          <w:rFonts w:ascii="StobiSerif Regular" w:hAnsi="StobiSerif Regular" w:cstheme="minorHAnsi"/>
          <w:sz w:val="22"/>
          <w:szCs w:val="22"/>
        </w:rPr>
        <w:t xml:space="preserve">тело кое извршило оцена на сообразност на </w:t>
      </w:r>
      <w:r w:rsidR="0044556A" w:rsidRPr="008E3A85">
        <w:rPr>
          <w:rFonts w:ascii="StobiSerif Regular" w:hAnsi="StobiSerif Regular" w:cstheme="minorHAnsi"/>
          <w:sz w:val="22"/>
          <w:szCs w:val="22"/>
        </w:rPr>
        <w:t xml:space="preserve">неговите </w:t>
      </w:r>
      <w:r w:rsidRPr="008E3A85">
        <w:rPr>
          <w:rFonts w:ascii="StobiSerif Regular" w:hAnsi="StobiSerif Regular" w:cstheme="minorHAnsi"/>
          <w:sz w:val="22"/>
          <w:szCs w:val="22"/>
        </w:rPr>
        <w:t>производи, за сите релевантни прашања кои произлегуваат од системот на вигиланца, ако овие промени влијаат или може да влијаат на усогласеноста на средството/ИВД.</w:t>
      </w:r>
    </w:p>
    <w:p w14:paraId="00000934" w14:textId="0753AA42"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(8) </w:t>
      </w:r>
      <w:r w:rsidR="00A10577" w:rsidRPr="008E3A85">
        <w:rPr>
          <w:rFonts w:ascii="StobiSerif Regular" w:hAnsi="StobiSerif Regular" w:cstheme="minorHAnsi"/>
          <w:sz w:val="22"/>
          <w:szCs w:val="22"/>
        </w:rPr>
        <w:t xml:space="preserve">Производителот/овластениот претставник </w:t>
      </w:r>
      <w:r w:rsidRPr="008E3A85">
        <w:rPr>
          <w:rFonts w:ascii="StobiSerif Regular" w:hAnsi="StobiSerif Regular" w:cstheme="minorHAnsi"/>
          <w:sz w:val="22"/>
          <w:szCs w:val="22"/>
        </w:rPr>
        <w:t>е должен</w:t>
      </w:r>
      <w:r w:rsidR="00997FD2" w:rsidRPr="008E3A85">
        <w:rPr>
          <w:rFonts w:ascii="StobiSerif Regular" w:hAnsi="StobiSerif Regular" w:cstheme="minorHAnsi"/>
          <w:sz w:val="22"/>
          <w:szCs w:val="22"/>
        </w:rPr>
        <w:t xml:space="preserve"> да</w:t>
      </w:r>
      <w:r w:rsidRPr="008E3A85">
        <w:rPr>
          <w:rFonts w:ascii="StobiSerif Regular" w:hAnsi="StobiSerif Regular" w:cstheme="minorHAnsi"/>
          <w:sz w:val="22"/>
          <w:szCs w:val="22"/>
        </w:rPr>
        <w:t xml:space="preserve"> го </w:t>
      </w:r>
      <w:r w:rsidR="00A84BEC" w:rsidRPr="008E3A85">
        <w:rPr>
          <w:rFonts w:ascii="StobiSerif Regular" w:hAnsi="StobiSerif Regular" w:cstheme="minorHAnsi"/>
          <w:sz w:val="22"/>
          <w:szCs w:val="22"/>
        </w:rPr>
        <w:t xml:space="preserve">истражи </w:t>
      </w:r>
      <w:r w:rsidRPr="008E3A85">
        <w:rPr>
          <w:rFonts w:ascii="StobiSerif Regular" w:hAnsi="StobiSerif Regular" w:cstheme="minorHAnsi"/>
          <w:sz w:val="22"/>
          <w:szCs w:val="22"/>
        </w:rPr>
        <w:t>инцидентот и причините што довеле до инцидентот</w:t>
      </w:r>
      <w:r w:rsidR="00997FD2" w:rsidRPr="008E3A85">
        <w:rPr>
          <w:rFonts w:ascii="StobiSerif Regular" w:hAnsi="StobiSerif Regular" w:cstheme="minorHAnsi"/>
          <w:sz w:val="22"/>
          <w:szCs w:val="22"/>
        </w:rPr>
        <w:t>, да</w:t>
      </w:r>
      <w:r w:rsidRPr="008E3A85">
        <w:rPr>
          <w:rFonts w:ascii="StobiSerif Regular" w:hAnsi="StobiSerif Regular" w:cstheme="minorHAnsi"/>
          <w:sz w:val="22"/>
          <w:szCs w:val="22"/>
        </w:rPr>
        <w:t xml:space="preserve"> </w:t>
      </w:r>
      <w:r w:rsidR="0044556A" w:rsidRPr="008E3A85">
        <w:rPr>
          <w:rFonts w:ascii="StobiSerif Regular" w:hAnsi="StobiSerif Regular" w:cstheme="minorHAnsi"/>
          <w:sz w:val="22"/>
          <w:szCs w:val="22"/>
        </w:rPr>
        <w:t xml:space="preserve">ја </w:t>
      </w:r>
      <w:r w:rsidRPr="008E3A85">
        <w:rPr>
          <w:rFonts w:ascii="StobiSerif Regular" w:hAnsi="StobiSerif Regular" w:cstheme="minorHAnsi"/>
          <w:sz w:val="22"/>
          <w:szCs w:val="22"/>
        </w:rPr>
        <w:t>утврд</w:t>
      </w:r>
      <w:r w:rsidR="0044556A" w:rsidRPr="008E3A85">
        <w:rPr>
          <w:rFonts w:ascii="StobiSerif Regular" w:hAnsi="StobiSerif Regular" w:cstheme="minorHAnsi"/>
          <w:sz w:val="22"/>
          <w:szCs w:val="22"/>
        </w:rPr>
        <w:t>и</w:t>
      </w:r>
      <w:r w:rsidRPr="008E3A85">
        <w:rPr>
          <w:rFonts w:ascii="StobiSerif Regular" w:hAnsi="StobiSerif Regular" w:cstheme="minorHAnsi"/>
          <w:sz w:val="22"/>
          <w:szCs w:val="22"/>
        </w:rPr>
        <w:t xml:space="preserve"> врската или веројатната врска помеѓу средството/ИВД и инцидентот</w:t>
      </w:r>
      <w:r w:rsidR="00997FD2" w:rsidRPr="008E3A85">
        <w:rPr>
          <w:rFonts w:ascii="StobiSerif Regular" w:hAnsi="StobiSerif Regular" w:cstheme="minorHAnsi"/>
          <w:sz w:val="22"/>
          <w:szCs w:val="22"/>
        </w:rPr>
        <w:t>, земајќи ги во</w:t>
      </w:r>
      <w:r w:rsidRPr="008E3A85">
        <w:rPr>
          <w:rFonts w:ascii="StobiSerif Regular" w:hAnsi="StobiSerif Regular" w:cstheme="minorHAnsi"/>
          <w:sz w:val="22"/>
          <w:szCs w:val="22"/>
        </w:rPr>
        <w:t xml:space="preserve"> предвид:</w:t>
      </w:r>
    </w:p>
    <w:p w14:paraId="00000935" w14:textId="7BD79B8F" w:rsidR="006B1277" w:rsidRPr="008E3A85" w:rsidRDefault="00682CA3" w:rsidP="006D0F23">
      <w:pPr>
        <w:pStyle w:val="ListParagraph"/>
        <w:numPr>
          <w:ilvl w:val="0"/>
          <w:numId w:val="49"/>
        </w:numPr>
        <w:rPr>
          <w:rFonts w:ascii="StobiSerif Regular" w:hAnsi="StobiSerif Regular" w:cstheme="minorHAnsi"/>
          <w:sz w:val="22"/>
          <w:szCs w:val="22"/>
        </w:rPr>
      </w:pPr>
      <w:r w:rsidRPr="008E3A85">
        <w:rPr>
          <w:rFonts w:ascii="StobiSerif Regular" w:hAnsi="StobiSerif Regular" w:cstheme="minorHAnsi"/>
          <w:sz w:val="22"/>
          <w:szCs w:val="22"/>
        </w:rPr>
        <w:t>мислење</w:t>
      </w:r>
      <w:r w:rsidR="00997FD2" w:rsidRPr="008E3A85">
        <w:rPr>
          <w:rFonts w:ascii="StobiSerif Regular" w:hAnsi="StobiSerif Regular" w:cstheme="minorHAnsi"/>
          <w:sz w:val="22"/>
          <w:szCs w:val="22"/>
        </w:rPr>
        <w:t>то</w:t>
      </w:r>
      <w:r w:rsidRPr="008E3A85">
        <w:rPr>
          <w:rFonts w:ascii="StobiSerif Regular" w:hAnsi="StobiSerif Regular" w:cstheme="minorHAnsi"/>
          <w:sz w:val="22"/>
          <w:szCs w:val="22"/>
        </w:rPr>
        <w:t xml:space="preserve"> на здравствените работници врз основа на достапни докази,</w:t>
      </w:r>
    </w:p>
    <w:p w14:paraId="00000936" w14:textId="1977B6C9" w:rsidR="006B1277" w:rsidRPr="008E3A85" w:rsidRDefault="00682CA3" w:rsidP="006D0F23">
      <w:pPr>
        <w:pStyle w:val="ListParagraph"/>
        <w:numPr>
          <w:ilvl w:val="0"/>
          <w:numId w:val="49"/>
        </w:numPr>
        <w:rPr>
          <w:rFonts w:ascii="StobiSerif Regular" w:hAnsi="StobiSerif Regular" w:cstheme="minorHAnsi"/>
          <w:sz w:val="22"/>
          <w:szCs w:val="22"/>
        </w:rPr>
      </w:pPr>
      <w:r w:rsidRPr="008E3A85">
        <w:rPr>
          <w:rFonts w:ascii="StobiSerif Regular" w:hAnsi="StobiSerif Regular" w:cstheme="minorHAnsi"/>
          <w:sz w:val="22"/>
          <w:szCs w:val="22"/>
        </w:rPr>
        <w:t>резултати</w:t>
      </w:r>
      <w:r w:rsidR="00997FD2" w:rsidRPr="008E3A85">
        <w:rPr>
          <w:rFonts w:ascii="StobiSerif Regular" w:hAnsi="StobiSerif Regular" w:cstheme="minorHAnsi"/>
          <w:sz w:val="22"/>
          <w:szCs w:val="22"/>
        </w:rPr>
        <w:t>те</w:t>
      </w:r>
      <w:r w:rsidRPr="008E3A85">
        <w:rPr>
          <w:rFonts w:ascii="StobiSerif Regular" w:hAnsi="StobiSerif Regular" w:cstheme="minorHAnsi"/>
          <w:sz w:val="22"/>
          <w:szCs w:val="22"/>
        </w:rPr>
        <w:t xml:space="preserve"> од сопствени претходни проценки на инцидентот,</w:t>
      </w:r>
    </w:p>
    <w:p w14:paraId="00000937" w14:textId="013B7289" w:rsidR="006B1277" w:rsidRPr="008E3A85" w:rsidRDefault="00682CA3" w:rsidP="006D0F23">
      <w:pPr>
        <w:pStyle w:val="ListParagraph"/>
        <w:numPr>
          <w:ilvl w:val="0"/>
          <w:numId w:val="49"/>
        </w:numPr>
        <w:rPr>
          <w:rFonts w:ascii="StobiSerif Regular" w:hAnsi="StobiSerif Regular" w:cstheme="minorHAnsi"/>
          <w:sz w:val="22"/>
          <w:szCs w:val="22"/>
        </w:rPr>
      </w:pPr>
      <w:r w:rsidRPr="008E3A85">
        <w:rPr>
          <w:rFonts w:ascii="StobiSerif Regular" w:hAnsi="StobiSerif Regular" w:cstheme="minorHAnsi"/>
          <w:sz w:val="22"/>
          <w:szCs w:val="22"/>
        </w:rPr>
        <w:t>докази</w:t>
      </w:r>
      <w:r w:rsidR="00997FD2" w:rsidRPr="008E3A85">
        <w:rPr>
          <w:rFonts w:ascii="StobiSerif Regular" w:hAnsi="StobiSerif Regular" w:cstheme="minorHAnsi"/>
          <w:sz w:val="22"/>
          <w:szCs w:val="22"/>
        </w:rPr>
        <w:t>те</w:t>
      </w:r>
      <w:r w:rsidRPr="008E3A85">
        <w:rPr>
          <w:rFonts w:ascii="StobiSerif Regular" w:hAnsi="StobiSerif Regular" w:cstheme="minorHAnsi"/>
          <w:sz w:val="22"/>
          <w:szCs w:val="22"/>
        </w:rPr>
        <w:t xml:space="preserve"> од претходни слични случаи</w:t>
      </w:r>
      <w:r w:rsidR="000A1962" w:rsidRPr="008E3A85">
        <w:rPr>
          <w:rFonts w:ascii="StobiSerif Regular" w:hAnsi="StobiSerif Regular" w:cstheme="minorHAnsi"/>
          <w:sz w:val="22"/>
          <w:szCs w:val="22"/>
        </w:rPr>
        <w:t xml:space="preserve"> и</w:t>
      </w:r>
    </w:p>
    <w:p w14:paraId="00000938" w14:textId="60A597E8" w:rsidR="006B1277" w:rsidRPr="008E3A85" w:rsidRDefault="00682CA3" w:rsidP="006D0F23">
      <w:pPr>
        <w:pStyle w:val="ListParagraph"/>
        <w:numPr>
          <w:ilvl w:val="0"/>
          <w:numId w:val="49"/>
        </w:numPr>
        <w:rPr>
          <w:rFonts w:ascii="StobiSerif Regular" w:hAnsi="StobiSerif Regular" w:cstheme="minorHAnsi"/>
          <w:sz w:val="22"/>
          <w:szCs w:val="22"/>
        </w:rPr>
      </w:pPr>
      <w:r w:rsidRPr="008E3A85">
        <w:rPr>
          <w:rFonts w:ascii="StobiSerif Regular" w:hAnsi="StobiSerif Regular" w:cstheme="minorHAnsi"/>
          <w:sz w:val="22"/>
          <w:szCs w:val="22"/>
        </w:rPr>
        <w:t>други докази.</w:t>
      </w:r>
    </w:p>
    <w:p w14:paraId="00000939" w14:textId="4BC18A94"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(9) За целите на истрага</w:t>
      </w:r>
      <w:r w:rsidR="00A84BEC" w:rsidRPr="008E3A85">
        <w:rPr>
          <w:rFonts w:ascii="StobiSerif Regular" w:hAnsi="StobiSerif Regular" w:cstheme="minorHAnsi"/>
          <w:sz w:val="22"/>
          <w:szCs w:val="22"/>
        </w:rPr>
        <w:t>та</w:t>
      </w:r>
      <w:r w:rsidRPr="008E3A85">
        <w:rPr>
          <w:rFonts w:ascii="StobiSerif Regular" w:hAnsi="StobiSerif Regular" w:cstheme="minorHAnsi"/>
          <w:sz w:val="22"/>
          <w:szCs w:val="22"/>
        </w:rPr>
        <w:t xml:space="preserve"> во врска со сериозн</w:t>
      </w:r>
      <w:r w:rsidR="00C44376" w:rsidRPr="008E3A85">
        <w:rPr>
          <w:rFonts w:ascii="StobiSerif Regular" w:hAnsi="StobiSerif Regular" w:cstheme="minorHAnsi"/>
          <w:sz w:val="22"/>
          <w:szCs w:val="22"/>
        </w:rPr>
        <w:t>иот</w:t>
      </w:r>
      <w:r w:rsidRPr="008E3A85">
        <w:rPr>
          <w:rFonts w:ascii="StobiSerif Regular" w:hAnsi="StobiSerif Regular" w:cstheme="minorHAnsi"/>
          <w:sz w:val="22"/>
          <w:szCs w:val="22"/>
        </w:rPr>
        <w:t xml:space="preserve"> инцидент </w:t>
      </w:r>
      <w:r w:rsidR="0044556A" w:rsidRPr="008E3A85">
        <w:rPr>
          <w:rFonts w:ascii="StobiSerif Regular" w:hAnsi="StobiSerif Regular" w:cstheme="minorHAnsi"/>
          <w:sz w:val="22"/>
          <w:szCs w:val="22"/>
        </w:rPr>
        <w:t>од</w:t>
      </w:r>
      <w:r w:rsidRPr="008E3A85">
        <w:rPr>
          <w:rFonts w:ascii="StobiSerif Regular" w:hAnsi="StobiSerif Regular" w:cstheme="minorHAnsi"/>
          <w:sz w:val="22"/>
          <w:szCs w:val="22"/>
        </w:rPr>
        <w:t xml:space="preserve"> средство/ИВД, здравствената установа ќе дозволи пристап до средството/ИВД каде што </w:t>
      </w:r>
      <w:r w:rsidR="0044556A" w:rsidRPr="008E3A85">
        <w:rPr>
          <w:rFonts w:ascii="StobiSerif Regular" w:hAnsi="StobiSerif Regular" w:cstheme="minorHAnsi"/>
          <w:sz w:val="22"/>
          <w:szCs w:val="22"/>
        </w:rPr>
        <w:t xml:space="preserve">се случил </w:t>
      </w:r>
      <w:r w:rsidRPr="008E3A85">
        <w:rPr>
          <w:rFonts w:ascii="StobiSerif Regular" w:hAnsi="StobiSerif Regular" w:cstheme="minorHAnsi"/>
          <w:sz w:val="22"/>
          <w:szCs w:val="22"/>
        </w:rPr>
        <w:t>сериоз</w:t>
      </w:r>
      <w:r w:rsidR="0044556A" w:rsidRPr="008E3A85">
        <w:rPr>
          <w:rFonts w:ascii="StobiSerif Regular" w:hAnsi="StobiSerif Regular" w:cstheme="minorHAnsi"/>
          <w:sz w:val="22"/>
          <w:szCs w:val="22"/>
        </w:rPr>
        <w:t>ниот</w:t>
      </w:r>
      <w:r w:rsidRPr="008E3A85">
        <w:rPr>
          <w:rFonts w:ascii="StobiSerif Regular" w:hAnsi="StobiSerif Regular" w:cstheme="minorHAnsi"/>
          <w:sz w:val="22"/>
          <w:szCs w:val="22"/>
        </w:rPr>
        <w:t xml:space="preserve"> инцидент за ко</w:t>
      </w:r>
      <w:r w:rsidR="0044556A" w:rsidRPr="008E3A85">
        <w:rPr>
          <w:rFonts w:ascii="StobiSerif Regular" w:hAnsi="StobiSerif Regular" w:cstheme="minorHAnsi"/>
          <w:sz w:val="22"/>
          <w:szCs w:val="22"/>
        </w:rPr>
        <w:t>е</w:t>
      </w:r>
      <w:r w:rsidRPr="008E3A85">
        <w:rPr>
          <w:rFonts w:ascii="StobiSerif Regular" w:hAnsi="StobiSerif Regular" w:cstheme="minorHAnsi"/>
          <w:sz w:val="22"/>
          <w:szCs w:val="22"/>
        </w:rPr>
        <w:t xml:space="preserve"> пријавила, доколку земањето мостри е </w:t>
      </w:r>
      <w:r w:rsidR="0044556A" w:rsidRPr="008E3A85">
        <w:rPr>
          <w:rFonts w:ascii="StobiSerif Regular" w:hAnsi="StobiSerif Regular" w:cstheme="minorHAnsi"/>
          <w:sz w:val="22"/>
          <w:szCs w:val="22"/>
        </w:rPr>
        <w:t>невозможно</w:t>
      </w:r>
      <w:r w:rsidRPr="008E3A85">
        <w:rPr>
          <w:rFonts w:ascii="StobiSerif Regular" w:hAnsi="StobiSerif Regular" w:cstheme="minorHAnsi"/>
          <w:sz w:val="22"/>
          <w:szCs w:val="22"/>
        </w:rPr>
        <w:t>.</w:t>
      </w:r>
    </w:p>
    <w:p w14:paraId="0000093A" w14:textId="00CABF18"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(10) Улогата и обврските на производителот чие седиште е надвор од Република Северна Македонија, </w:t>
      </w:r>
      <w:r w:rsidR="0044556A" w:rsidRPr="008E3A85">
        <w:rPr>
          <w:rFonts w:ascii="StobiSerif Regular" w:hAnsi="StobiSerif Regular" w:cstheme="minorHAnsi"/>
          <w:sz w:val="22"/>
          <w:szCs w:val="22"/>
        </w:rPr>
        <w:t xml:space="preserve">ги </w:t>
      </w:r>
      <w:r w:rsidRPr="008E3A85">
        <w:rPr>
          <w:rFonts w:ascii="StobiSerif Regular" w:hAnsi="StobiSerif Regular" w:cstheme="minorHAnsi"/>
          <w:sz w:val="22"/>
          <w:szCs w:val="22"/>
        </w:rPr>
        <w:t xml:space="preserve">презема неговиот овластен </w:t>
      </w:r>
      <w:r w:rsidR="0044556A" w:rsidRPr="008E3A85">
        <w:rPr>
          <w:rFonts w:ascii="StobiSerif Regular" w:hAnsi="StobiSerif Regular" w:cstheme="minorHAnsi"/>
          <w:sz w:val="22"/>
          <w:szCs w:val="22"/>
        </w:rPr>
        <w:t>претставник</w:t>
      </w:r>
      <w:r w:rsidRPr="008E3A85">
        <w:rPr>
          <w:rFonts w:ascii="StobiSerif Regular" w:hAnsi="StobiSerif Regular" w:cstheme="minorHAnsi"/>
          <w:sz w:val="22"/>
          <w:szCs w:val="22"/>
        </w:rPr>
        <w:t>.</w:t>
      </w:r>
    </w:p>
    <w:p w14:paraId="0557C072" w14:textId="77777777" w:rsidR="00973B58" w:rsidRPr="008E3A85" w:rsidRDefault="00973B58" w:rsidP="00973B58">
      <w:pPr>
        <w:ind w:firstLine="0"/>
        <w:rPr>
          <w:rFonts w:ascii="StobiSerif Regular" w:hAnsi="StobiSerif Regular" w:cstheme="minorHAnsi"/>
          <w:sz w:val="22"/>
          <w:szCs w:val="22"/>
        </w:rPr>
      </w:pPr>
    </w:p>
    <w:p w14:paraId="0000093F" w14:textId="1A475452" w:rsidR="006B1277" w:rsidRPr="008E3A85" w:rsidRDefault="00682CA3" w:rsidP="00940EC5">
      <w:pPr>
        <w:ind w:firstLine="0"/>
        <w:jc w:val="center"/>
        <w:rPr>
          <w:rFonts w:ascii="StobiSerif Regular" w:hAnsi="StobiSerif Regular" w:cstheme="minorHAnsi"/>
          <w:sz w:val="22"/>
          <w:szCs w:val="22"/>
        </w:rPr>
      </w:pPr>
      <w:r w:rsidRPr="008E3A85">
        <w:rPr>
          <w:rFonts w:ascii="StobiSerif Regular" w:hAnsi="StobiSerif Regular" w:cstheme="minorHAnsi"/>
          <w:sz w:val="22"/>
          <w:szCs w:val="22"/>
        </w:rPr>
        <w:t>Член 124</w:t>
      </w:r>
    </w:p>
    <w:p w14:paraId="00000940" w14:textId="0858CCA4"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(Управување со инциденти кои не се сериозни)</w:t>
      </w:r>
    </w:p>
    <w:p w14:paraId="00000941" w14:textId="77777777" w:rsidR="006B1277" w:rsidRPr="008E3A85" w:rsidRDefault="006B1277">
      <w:pPr>
        <w:rPr>
          <w:rFonts w:ascii="StobiSerif Regular" w:hAnsi="StobiSerif Regular" w:cstheme="minorHAnsi"/>
          <w:sz w:val="22"/>
          <w:szCs w:val="22"/>
        </w:rPr>
      </w:pPr>
    </w:p>
    <w:p w14:paraId="00000942" w14:textId="6D639E01"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Производителот собира, евидентира и анализира други инциденти кои не се сериозни и кои не треба да бидат пријавени во </w:t>
      </w:r>
      <w:r w:rsidR="00E84B40" w:rsidRPr="008E3A85">
        <w:rPr>
          <w:rFonts w:ascii="StobiSerif Regular" w:hAnsi="StobiSerif Regular" w:cstheme="minorHAnsi"/>
          <w:sz w:val="22"/>
          <w:szCs w:val="22"/>
        </w:rPr>
        <w:t>Агенцијата</w:t>
      </w:r>
      <w:r w:rsidRPr="008E3A85">
        <w:rPr>
          <w:rFonts w:ascii="StobiSerif Regular" w:hAnsi="StobiSerif Regular" w:cstheme="minorHAnsi"/>
          <w:sz w:val="22"/>
          <w:szCs w:val="22"/>
        </w:rPr>
        <w:t>, вклучувајќи информации за неправилна употреба или злоупотреба што не довела до сериозни последици и презема мерки во случај на потреба</w:t>
      </w:r>
      <w:r w:rsidR="0050400A" w:rsidRPr="008E3A85">
        <w:rPr>
          <w:rFonts w:ascii="StobiSerif Regular" w:hAnsi="StobiSerif Regular" w:cstheme="minorHAnsi"/>
          <w:sz w:val="22"/>
          <w:szCs w:val="22"/>
        </w:rPr>
        <w:t>, како</w:t>
      </w:r>
      <w:r w:rsidRPr="008E3A85">
        <w:rPr>
          <w:rFonts w:ascii="StobiSerif Regular" w:hAnsi="StobiSerif Regular" w:cstheme="minorHAnsi"/>
          <w:sz w:val="22"/>
          <w:szCs w:val="22"/>
        </w:rPr>
        <w:t>:</w:t>
      </w:r>
    </w:p>
    <w:p w14:paraId="00000943" w14:textId="53CED35D" w:rsidR="006B1277" w:rsidRPr="008E3A85" w:rsidRDefault="00682CA3" w:rsidP="00980852">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lastRenderedPageBreak/>
        <w:t xml:space="preserve">- дефекти забележани од корисникот пред употреба и </w:t>
      </w:r>
      <w:r w:rsidR="00FA33B1" w:rsidRPr="008E3A85">
        <w:rPr>
          <w:rFonts w:ascii="StobiSerif Regular" w:hAnsi="StobiSerif Regular" w:cstheme="minorHAnsi"/>
          <w:sz w:val="22"/>
          <w:szCs w:val="22"/>
        </w:rPr>
        <w:t xml:space="preserve">за кои е </w:t>
      </w:r>
      <w:r w:rsidRPr="008E3A85">
        <w:rPr>
          <w:rFonts w:ascii="StobiSerif Regular" w:hAnsi="StobiSerif Regular" w:cstheme="minorHAnsi"/>
          <w:sz w:val="22"/>
          <w:szCs w:val="22"/>
        </w:rPr>
        <w:t>известен производителот (поплаки</w:t>
      </w:r>
      <w:r w:rsidR="00A10577" w:rsidRPr="008E3A85">
        <w:rPr>
          <w:rFonts w:ascii="StobiSerif Regular" w:hAnsi="StobiSerif Regular" w:cstheme="minorHAnsi"/>
          <w:sz w:val="22"/>
          <w:szCs w:val="22"/>
        </w:rPr>
        <w:t xml:space="preserve"> и жалби</w:t>
      </w:r>
      <w:r w:rsidRPr="008E3A85">
        <w:rPr>
          <w:rFonts w:ascii="StobiSerif Regular" w:hAnsi="StobiSerif Regular" w:cstheme="minorHAnsi"/>
          <w:sz w:val="22"/>
          <w:szCs w:val="22"/>
        </w:rPr>
        <w:t>),</w:t>
      </w:r>
    </w:p>
    <w:p w14:paraId="00000944" w14:textId="77777777" w:rsidR="006B1277" w:rsidRPr="008E3A85" w:rsidRDefault="00682CA3" w:rsidP="00980852">
      <w:pPr>
        <w:ind w:left="576"/>
        <w:rPr>
          <w:rFonts w:ascii="StobiSerif Regular" w:hAnsi="StobiSerif Regular" w:cstheme="minorHAnsi"/>
          <w:sz w:val="22"/>
          <w:szCs w:val="22"/>
        </w:rPr>
      </w:pPr>
      <w:r w:rsidRPr="008E3A85">
        <w:rPr>
          <w:rFonts w:ascii="StobiSerif Regular" w:hAnsi="StobiSerif Regular" w:cstheme="minorHAnsi"/>
          <w:sz w:val="22"/>
          <w:szCs w:val="22"/>
        </w:rPr>
        <w:t>- настани кои настанале поради посебна здравствена состојба на корисникот,</w:t>
      </w:r>
    </w:p>
    <w:p w14:paraId="00000945" w14:textId="77777777" w:rsidR="006B1277" w:rsidRPr="008E3A85" w:rsidRDefault="00682CA3" w:rsidP="00980852">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настани што се случиле поради употреба на средство/ИВД надвор од неговиот рок на употреба или времетраење,</w:t>
      </w:r>
    </w:p>
    <w:p w14:paraId="00000946" w14:textId="32481590" w:rsidR="006B1277" w:rsidRPr="008E3A85" w:rsidRDefault="00682CA3" w:rsidP="00980852">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 настани кога </w:t>
      </w:r>
      <w:r w:rsidR="002B48B4" w:rsidRPr="008E3A85">
        <w:rPr>
          <w:rFonts w:ascii="StobiSerif Regular" w:hAnsi="StobiSerif Regular" w:cstheme="minorHAnsi"/>
          <w:sz w:val="22"/>
          <w:szCs w:val="22"/>
        </w:rPr>
        <w:t xml:space="preserve">системот за </w:t>
      </w:r>
      <w:r w:rsidRPr="008E3A85">
        <w:rPr>
          <w:rFonts w:ascii="StobiSerif Regular" w:hAnsi="StobiSerif Regular" w:cstheme="minorHAnsi"/>
          <w:sz w:val="22"/>
          <w:szCs w:val="22"/>
        </w:rPr>
        <w:t>заштита од грешка (на пр. механизмот за сигнализација) работел правилно и затоа инцидентот не се случил,</w:t>
      </w:r>
    </w:p>
    <w:p w14:paraId="00000948" w14:textId="6545A2B5" w:rsidR="006B1277" w:rsidRPr="008E3A85" w:rsidRDefault="00682CA3" w:rsidP="00980852">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очекувани и предвидени несакани ефекти кои се прифатливи во однос на користа за</w:t>
      </w:r>
      <w:r w:rsidR="00980852"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пациент</w:t>
      </w:r>
      <w:r w:rsidR="00A04A98" w:rsidRPr="008E3A85">
        <w:rPr>
          <w:rFonts w:ascii="StobiSerif Regular" w:hAnsi="StobiSerif Regular" w:cstheme="minorHAnsi"/>
          <w:sz w:val="22"/>
          <w:szCs w:val="22"/>
        </w:rPr>
        <w:t>от</w:t>
      </w:r>
      <w:r w:rsidRPr="008E3A85">
        <w:rPr>
          <w:rFonts w:ascii="StobiSerif Regular" w:hAnsi="StobiSerif Regular" w:cstheme="minorHAnsi"/>
          <w:sz w:val="22"/>
          <w:szCs w:val="22"/>
        </w:rPr>
        <w:t>/корисник,</w:t>
      </w:r>
    </w:p>
    <w:p w14:paraId="00000949" w14:textId="572361A2" w:rsidR="006B1277" w:rsidRPr="008E3A85" w:rsidRDefault="00682CA3" w:rsidP="00980852">
      <w:pPr>
        <w:ind w:left="720" w:firstLine="0"/>
        <w:rPr>
          <w:rFonts w:ascii="StobiSerif Regular" w:hAnsi="StobiSerif Regular" w:cstheme="minorHAnsi"/>
          <w:color w:val="EE0000"/>
          <w:sz w:val="22"/>
          <w:szCs w:val="22"/>
        </w:rPr>
      </w:pPr>
      <w:r w:rsidRPr="008E3A85">
        <w:rPr>
          <w:rFonts w:ascii="StobiSerif Regular" w:hAnsi="StobiSerif Regular" w:cstheme="minorHAnsi"/>
          <w:sz w:val="22"/>
          <w:szCs w:val="22"/>
        </w:rPr>
        <w:t>- настани кои не можат (или е малку веројатно) да предизвикаат смрт и сериозно влошување на здравјето</w:t>
      </w:r>
      <w:r w:rsidR="000C56D6" w:rsidRPr="008E3A85">
        <w:rPr>
          <w:rFonts w:ascii="StobiSerif Regular" w:hAnsi="StobiSerif Regular" w:cstheme="minorHAnsi"/>
          <w:sz w:val="22"/>
          <w:szCs w:val="22"/>
        </w:rPr>
        <w:t>.</w:t>
      </w:r>
    </w:p>
    <w:p w14:paraId="0000094D" w14:textId="77777777"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Член 125</w:t>
      </w:r>
    </w:p>
    <w:p w14:paraId="0000094E" w14:textId="4A6CDC6E"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 xml:space="preserve">(Известување за </w:t>
      </w:r>
      <w:r w:rsidR="00E7260D" w:rsidRPr="008E3A85">
        <w:rPr>
          <w:rFonts w:ascii="StobiSerif Regular" w:hAnsi="StobiSerif Regular" w:cstheme="minorHAnsi"/>
          <w:sz w:val="22"/>
          <w:szCs w:val="22"/>
        </w:rPr>
        <w:t>тенденција</w:t>
      </w:r>
      <w:r w:rsidRPr="008E3A85">
        <w:rPr>
          <w:rFonts w:ascii="StobiSerif Regular" w:hAnsi="StobiSerif Regular" w:cstheme="minorHAnsi"/>
          <w:sz w:val="22"/>
          <w:szCs w:val="22"/>
        </w:rPr>
        <w:t>)</w:t>
      </w:r>
    </w:p>
    <w:p w14:paraId="0000094F" w14:textId="77777777" w:rsidR="006B1277" w:rsidRPr="008E3A85" w:rsidRDefault="006B1277">
      <w:pPr>
        <w:rPr>
          <w:rFonts w:ascii="StobiSerif Regular" w:hAnsi="StobiSerif Regular" w:cstheme="minorHAnsi"/>
          <w:sz w:val="22"/>
          <w:szCs w:val="22"/>
        </w:rPr>
      </w:pPr>
    </w:p>
    <w:p w14:paraId="00000950" w14:textId="425E9B3F" w:rsidR="006B1277" w:rsidRPr="008E3A85" w:rsidRDefault="00682CA3" w:rsidP="005476F8">
      <w:pPr>
        <w:tabs>
          <w:tab w:val="left" w:pos="1418"/>
        </w:tabs>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(1) Производителите поднесуваат извештај до </w:t>
      </w:r>
      <w:r w:rsidR="002B48B4"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 xml:space="preserve">за промените во </w:t>
      </w:r>
      <w:r w:rsidR="00E7260D" w:rsidRPr="008E3A85">
        <w:rPr>
          <w:rFonts w:ascii="StobiSerif Regular" w:hAnsi="StobiSerif Regular" w:cstheme="minorHAnsi"/>
          <w:sz w:val="22"/>
          <w:szCs w:val="22"/>
        </w:rPr>
        <w:t>тенденцијата</w:t>
      </w:r>
      <w:r w:rsidRPr="008E3A85">
        <w:rPr>
          <w:rFonts w:ascii="StobiSerif Regular" w:hAnsi="StobiSerif Regular" w:cstheme="minorHAnsi"/>
          <w:sz w:val="22"/>
          <w:szCs w:val="22"/>
        </w:rPr>
        <w:t>, т.е. за какви било статистички значајни зголемувања на зачестеноста или сериозноста на инцидентите кои не се сметаат за сериозни или претставуваат очекувани несакани ефекти кои може да имаат значително влијание врз анализата на придобивките и ризиците и кои довеле или може да доведат до здравствени ризици или безбедност на пациенти</w:t>
      </w:r>
      <w:r w:rsidR="00A04A98" w:rsidRPr="008E3A85">
        <w:rPr>
          <w:rFonts w:ascii="StobiSerif Regular" w:hAnsi="StobiSerif Regular" w:cstheme="minorHAnsi"/>
          <w:sz w:val="22"/>
          <w:szCs w:val="22"/>
        </w:rPr>
        <w:t>те</w:t>
      </w:r>
      <w:r w:rsidRPr="008E3A85">
        <w:rPr>
          <w:rFonts w:ascii="StobiSerif Regular" w:hAnsi="StobiSerif Regular" w:cstheme="minorHAnsi"/>
          <w:sz w:val="22"/>
          <w:szCs w:val="22"/>
        </w:rPr>
        <w:t>, корисници</w:t>
      </w:r>
      <w:r w:rsidR="00A04A98" w:rsidRPr="008E3A85">
        <w:rPr>
          <w:rFonts w:ascii="StobiSerif Regular" w:hAnsi="StobiSerif Regular" w:cstheme="minorHAnsi"/>
          <w:sz w:val="22"/>
          <w:szCs w:val="22"/>
        </w:rPr>
        <w:t>те</w:t>
      </w:r>
      <w:r w:rsidRPr="008E3A85">
        <w:rPr>
          <w:rFonts w:ascii="StobiSerif Regular" w:hAnsi="StobiSerif Regular" w:cstheme="minorHAnsi"/>
          <w:sz w:val="22"/>
          <w:szCs w:val="22"/>
        </w:rPr>
        <w:t xml:space="preserve"> или други лица, кои се неприфатливи во однос на очекуваните придобивки. Ова значително зголемување се одредува врз основа на споредба со предвидената фреквенција или сериозност на таквите инциденти поврзани со средството/ИВД или категоријата или групата на средства/ИВД во одреден период, како што е наведено во техничката документација и информации за средството/ИВД.</w:t>
      </w:r>
    </w:p>
    <w:p w14:paraId="00000952" w14:textId="5B8F7F42" w:rsidR="006B1277" w:rsidRPr="008E3A85" w:rsidRDefault="00682CA3" w:rsidP="005476F8">
      <w:pPr>
        <w:tabs>
          <w:tab w:val="left" w:pos="1418"/>
        </w:tabs>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(2) Во </w:t>
      </w:r>
      <w:r w:rsidR="00980852" w:rsidRPr="008E3A85">
        <w:rPr>
          <w:rFonts w:ascii="StobiSerif Regular" w:hAnsi="StobiSerif Regular" w:cstheme="minorHAnsi"/>
          <w:sz w:val="22"/>
          <w:szCs w:val="22"/>
        </w:rPr>
        <w:t>п</w:t>
      </w:r>
      <w:r w:rsidRPr="008E3A85">
        <w:rPr>
          <w:rFonts w:ascii="StobiSerif Regular" w:hAnsi="StobiSerif Regular" w:cstheme="minorHAnsi"/>
          <w:sz w:val="22"/>
          <w:szCs w:val="22"/>
        </w:rPr>
        <w:t>ланот за надзор</w:t>
      </w:r>
      <w:r w:rsidR="00A04A98" w:rsidRPr="008E3A85">
        <w:rPr>
          <w:rFonts w:ascii="StobiSerif Regular" w:hAnsi="StobiSerif Regular" w:cstheme="minorHAnsi"/>
          <w:sz w:val="22"/>
          <w:szCs w:val="22"/>
        </w:rPr>
        <w:t xml:space="preserve"> по ставање во промет</w:t>
      </w:r>
      <w:r w:rsidRPr="008E3A85">
        <w:rPr>
          <w:rFonts w:ascii="StobiSerif Regular" w:hAnsi="StobiSerif Regular" w:cstheme="minorHAnsi"/>
          <w:sz w:val="22"/>
          <w:szCs w:val="22"/>
        </w:rPr>
        <w:t xml:space="preserve"> </w:t>
      </w:r>
      <w:r w:rsidR="00E24157" w:rsidRPr="008E3A85">
        <w:rPr>
          <w:rFonts w:ascii="StobiSerif Regular" w:hAnsi="StobiSerif Regular" w:cstheme="minorHAnsi"/>
          <w:sz w:val="22"/>
          <w:szCs w:val="22"/>
        </w:rPr>
        <w:t>н</w:t>
      </w:r>
      <w:r w:rsidRPr="008E3A85">
        <w:rPr>
          <w:rFonts w:ascii="StobiSerif Regular" w:hAnsi="StobiSerif Regular" w:cstheme="minorHAnsi"/>
          <w:sz w:val="22"/>
          <w:szCs w:val="22"/>
        </w:rPr>
        <w:t>а средството/ИВД, производителот го одредува методот на управување со инциденти од став</w:t>
      </w:r>
      <w:r w:rsidR="00E24157" w:rsidRPr="008E3A85">
        <w:rPr>
          <w:rFonts w:ascii="StobiSerif Regular" w:hAnsi="StobiSerif Regular" w:cstheme="minorHAnsi"/>
          <w:sz w:val="22"/>
          <w:szCs w:val="22"/>
        </w:rPr>
        <w:t xml:space="preserve"> (1) на овој член</w:t>
      </w:r>
      <w:r w:rsidRPr="008E3A85">
        <w:rPr>
          <w:rFonts w:ascii="StobiSerif Regular" w:hAnsi="StobiSerif Regular" w:cstheme="minorHAnsi"/>
          <w:sz w:val="22"/>
          <w:szCs w:val="22"/>
        </w:rPr>
        <w:t xml:space="preserve"> и методологијата што се користи за утврдување на трендовите, т.е. секое статистички значајно зголемување на зачестеноста или сериозноста на таквите инциденти, како и на периодот на набљудување.</w:t>
      </w:r>
    </w:p>
    <w:p w14:paraId="47B1CD28" w14:textId="77777777" w:rsidR="00E24157" w:rsidRPr="008E3A85" w:rsidRDefault="00E24157" w:rsidP="00A04A98">
      <w:pPr>
        <w:jc w:val="center"/>
        <w:rPr>
          <w:rFonts w:ascii="StobiSerif Regular" w:hAnsi="StobiSerif Regular" w:cstheme="minorHAnsi"/>
          <w:sz w:val="22"/>
          <w:szCs w:val="22"/>
        </w:rPr>
      </w:pPr>
    </w:p>
    <w:p w14:paraId="00000954" w14:textId="6198C3CA" w:rsidR="006B1277" w:rsidRPr="008E3A85" w:rsidRDefault="00682CA3" w:rsidP="00A04A98">
      <w:pPr>
        <w:jc w:val="center"/>
        <w:rPr>
          <w:rFonts w:ascii="StobiSerif Regular" w:hAnsi="StobiSerif Regular" w:cstheme="minorHAnsi"/>
          <w:sz w:val="22"/>
          <w:szCs w:val="22"/>
        </w:rPr>
      </w:pPr>
      <w:r w:rsidRPr="008E3A85">
        <w:rPr>
          <w:rFonts w:ascii="StobiSerif Regular" w:hAnsi="StobiSerif Regular" w:cstheme="minorHAnsi"/>
          <w:sz w:val="22"/>
          <w:szCs w:val="22"/>
        </w:rPr>
        <w:t>Член 126</w:t>
      </w:r>
    </w:p>
    <w:p w14:paraId="00000955" w14:textId="77777777"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(Информирање на корисниците)</w:t>
      </w:r>
    </w:p>
    <w:p w14:paraId="00000956" w14:textId="77777777" w:rsidR="006B1277" w:rsidRPr="008E3A85" w:rsidRDefault="006B1277">
      <w:pPr>
        <w:rPr>
          <w:rFonts w:ascii="StobiSerif Regular" w:hAnsi="StobiSerif Regular" w:cstheme="minorHAnsi"/>
          <w:sz w:val="22"/>
          <w:szCs w:val="22"/>
        </w:rPr>
      </w:pPr>
    </w:p>
    <w:p w14:paraId="00000957" w14:textId="186E1913"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(1) Производителот</w:t>
      </w:r>
      <w:r w:rsidR="00FE323F" w:rsidRPr="008E3A85">
        <w:rPr>
          <w:rFonts w:ascii="StobiSerif Regular" w:hAnsi="StobiSerif Regular" w:cstheme="minorHAnsi"/>
          <w:sz w:val="22"/>
          <w:szCs w:val="22"/>
        </w:rPr>
        <w:t>/овластениот претставник</w:t>
      </w:r>
      <w:r w:rsidRPr="008E3A85">
        <w:rPr>
          <w:rFonts w:ascii="StobiSerif Regular" w:hAnsi="StobiSerif Regular" w:cstheme="minorHAnsi"/>
          <w:sz w:val="22"/>
          <w:szCs w:val="22"/>
        </w:rPr>
        <w:t xml:space="preserve"> треба да обезбеди информации за безбедносната корективна </w:t>
      </w:r>
      <w:r w:rsidR="00A04A98" w:rsidRPr="008E3A85">
        <w:rPr>
          <w:rFonts w:ascii="StobiSerif Regular" w:hAnsi="StobiSerif Regular" w:cstheme="minorHAnsi"/>
          <w:sz w:val="22"/>
          <w:szCs w:val="22"/>
        </w:rPr>
        <w:t xml:space="preserve">мерка </w:t>
      </w:r>
      <w:r w:rsidRPr="008E3A85">
        <w:rPr>
          <w:rFonts w:ascii="StobiSerif Regular" w:hAnsi="StobiSerif Regular" w:cstheme="minorHAnsi"/>
          <w:sz w:val="22"/>
          <w:szCs w:val="22"/>
        </w:rPr>
        <w:t xml:space="preserve">на терен, како што е </w:t>
      </w:r>
      <w:r w:rsidR="00E7260D" w:rsidRPr="008E3A85">
        <w:rPr>
          <w:rFonts w:ascii="StobiSerif Regular" w:hAnsi="StobiSerif Regular" w:cstheme="minorHAnsi"/>
          <w:sz w:val="22"/>
          <w:szCs w:val="22"/>
        </w:rPr>
        <w:t xml:space="preserve">уредено </w:t>
      </w:r>
      <w:r w:rsidR="00B42644" w:rsidRPr="008E3A85">
        <w:rPr>
          <w:rFonts w:ascii="StobiSerif Regular" w:hAnsi="StobiSerif Regular" w:cstheme="minorHAnsi"/>
          <w:sz w:val="22"/>
          <w:szCs w:val="22"/>
        </w:rPr>
        <w:t>с</w:t>
      </w:r>
      <w:r w:rsidR="00B850C8" w:rsidRPr="008E3A85">
        <w:rPr>
          <w:rFonts w:ascii="StobiSerif Regular" w:hAnsi="StobiSerif Regular" w:cstheme="minorHAnsi"/>
          <w:sz w:val="22"/>
          <w:szCs w:val="22"/>
        </w:rPr>
        <w:t>о овој закон</w:t>
      </w:r>
      <w:r w:rsidR="00E7260D" w:rsidRPr="008E3A85">
        <w:rPr>
          <w:rFonts w:ascii="StobiSerif Regular" w:hAnsi="StobiSerif Regular" w:cstheme="minorHAnsi"/>
          <w:sz w:val="22"/>
          <w:szCs w:val="22"/>
        </w:rPr>
        <w:t xml:space="preserve"> кои</w:t>
      </w:r>
      <w:r w:rsidRPr="008E3A85">
        <w:rPr>
          <w:rFonts w:ascii="StobiSerif Regular" w:hAnsi="StobiSerif Regular" w:cstheme="minorHAnsi"/>
          <w:sz w:val="22"/>
          <w:szCs w:val="22"/>
        </w:rPr>
        <w:t xml:space="preserve"> без одлагање се доставува</w:t>
      </w:r>
      <w:r w:rsidR="00E7260D" w:rsidRPr="008E3A85">
        <w:rPr>
          <w:rFonts w:ascii="StobiSerif Regular" w:hAnsi="StobiSerif Regular" w:cstheme="minorHAnsi"/>
          <w:sz w:val="22"/>
          <w:szCs w:val="22"/>
        </w:rPr>
        <w:t>ат</w:t>
      </w:r>
      <w:r w:rsidRPr="008E3A85">
        <w:rPr>
          <w:rFonts w:ascii="StobiSerif Regular" w:hAnsi="StobiSerif Regular" w:cstheme="minorHAnsi"/>
          <w:sz w:val="22"/>
          <w:szCs w:val="22"/>
        </w:rPr>
        <w:t xml:space="preserve"> до корисниците на производ</w:t>
      </w:r>
      <w:r w:rsidR="00A04A98" w:rsidRPr="008E3A85">
        <w:rPr>
          <w:rFonts w:ascii="StobiSerif Regular" w:hAnsi="StobiSerif Regular" w:cstheme="minorHAnsi"/>
          <w:sz w:val="22"/>
          <w:szCs w:val="22"/>
        </w:rPr>
        <w:t>от</w:t>
      </w:r>
      <w:r w:rsidRPr="008E3A85">
        <w:rPr>
          <w:rFonts w:ascii="StobiSerif Regular" w:hAnsi="StobiSerif Regular" w:cstheme="minorHAnsi"/>
          <w:sz w:val="22"/>
          <w:szCs w:val="22"/>
        </w:rPr>
        <w:t xml:space="preserve"> </w:t>
      </w:r>
      <w:r w:rsidR="00A04A98" w:rsidRPr="008E3A85">
        <w:rPr>
          <w:rFonts w:ascii="StobiSerif Regular" w:hAnsi="StobiSerif Regular" w:cstheme="minorHAnsi"/>
          <w:sz w:val="22"/>
          <w:szCs w:val="22"/>
        </w:rPr>
        <w:t>преку</w:t>
      </w:r>
      <w:r w:rsidRPr="008E3A85">
        <w:rPr>
          <w:rFonts w:ascii="StobiSerif Regular" w:hAnsi="StobiSerif Regular" w:cstheme="minorHAnsi"/>
          <w:sz w:val="22"/>
          <w:szCs w:val="22"/>
        </w:rPr>
        <w:t xml:space="preserve"> известување за безбедност</w:t>
      </w:r>
      <w:r w:rsidR="00A04A98" w:rsidRPr="008E3A85">
        <w:rPr>
          <w:rFonts w:ascii="StobiSerif Regular" w:hAnsi="StobiSerif Regular" w:cstheme="minorHAnsi"/>
          <w:sz w:val="22"/>
          <w:szCs w:val="22"/>
        </w:rPr>
        <w:t xml:space="preserve"> на терен</w:t>
      </w:r>
      <w:r w:rsidRPr="008E3A85">
        <w:rPr>
          <w:rFonts w:ascii="StobiSerif Regular" w:hAnsi="StobiSerif Regular" w:cstheme="minorHAnsi"/>
          <w:sz w:val="22"/>
          <w:szCs w:val="22"/>
        </w:rPr>
        <w:t xml:space="preserve"> како што е </w:t>
      </w:r>
      <w:r w:rsidR="005A31EC" w:rsidRPr="008E3A85">
        <w:rPr>
          <w:rFonts w:ascii="StobiSerif Regular" w:hAnsi="StobiSerif Regular" w:cstheme="minorHAnsi"/>
          <w:sz w:val="22"/>
          <w:szCs w:val="22"/>
        </w:rPr>
        <w:t xml:space="preserve">уредено </w:t>
      </w:r>
      <w:r w:rsidR="00B42644" w:rsidRPr="008E3A85">
        <w:rPr>
          <w:rFonts w:ascii="StobiSerif Regular" w:hAnsi="StobiSerif Regular" w:cstheme="minorHAnsi"/>
          <w:sz w:val="22"/>
          <w:szCs w:val="22"/>
        </w:rPr>
        <w:t>с</w:t>
      </w:r>
      <w:r w:rsidR="00B850C8" w:rsidRPr="008E3A85">
        <w:rPr>
          <w:rFonts w:ascii="StobiSerif Regular" w:hAnsi="StobiSerif Regular" w:cstheme="minorHAnsi"/>
          <w:sz w:val="22"/>
          <w:szCs w:val="22"/>
        </w:rPr>
        <w:t>о овој закон</w:t>
      </w:r>
      <w:r w:rsidRPr="008E3A85">
        <w:rPr>
          <w:rFonts w:ascii="StobiSerif Regular" w:hAnsi="StobiSerif Regular" w:cstheme="minorHAnsi"/>
          <w:sz w:val="22"/>
          <w:szCs w:val="22"/>
        </w:rPr>
        <w:t xml:space="preserve">. </w:t>
      </w:r>
      <w:r w:rsidR="00A04A98" w:rsidRPr="008E3A85">
        <w:rPr>
          <w:rFonts w:ascii="StobiSerif Regular" w:hAnsi="StobiSerif Regular" w:cstheme="minorHAnsi"/>
          <w:sz w:val="22"/>
          <w:szCs w:val="22"/>
        </w:rPr>
        <w:t>И</w:t>
      </w:r>
      <w:r w:rsidRPr="008E3A85">
        <w:rPr>
          <w:rFonts w:ascii="StobiSerif Regular" w:hAnsi="StobiSerif Regular" w:cstheme="minorHAnsi"/>
          <w:sz w:val="22"/>
          <w:szCs w:val="22"/>
        </w:rPr>
        <w:t>звестување</w:t>
      </w:r>
      <w:r w:rsidR="00A04A98" w:rsidRPr="008E3A85">
        <w:rPr>
          <w:rFonts w:ascii="StobiSerif Regular" w:hAnsi="StobiSerif Regular" w:cstheme="minorHAnsi"/>
          <w:sz w:val="22"/>
          <w:szCs w:val="22"/>
        </w:rPr>
        <w:t>т</w:t>
      </w:r>
      <w:r w:rsidR="00484ACD" w:rsidRPr="008E3A85">
        <w:rPr>
          <w:rFonts w:ascii="StobiSerif Regular" w:hAnsi="StobiSerif Regular" w:cstheme="minorHAnsi"/>
          <w:sz w:val="22"/>
          <w:szCs w:val="22"/>
        </w:rPr>
        <w:t>о</w:t>
      </w:r>
      <w:r w:rsidRPr="008E3A85">
        <w:rPr>
          <w:rFonts w:ascii="StobiSerif Regular" w:hAnsi="StobiSerif Regular" w:cstheme="minorHAnsi"/>
          <w:sz w:val="22"/>
          <w:szCs w:val="22"/>
        </w:rPr>
        <w:t xml:space="preserve"> за безбедност </w:t>
      </w:r>
      <w:r w:rsidR="00A04A98" w:rsidRPr="008E3A85">
        <w:rPr>
          <w:rFonts w:ascii="StobiSerif Regular" w:hAnsi="StobiSerif Regular" w:cstheme="minorHAnsi"/>
          <w:sz w:val="22"/>
          <w:szCs w:val="22"/>
        </w:rPr>
        <w:t xml:space="preserve">на терен </w:t>
      </w:r>
      <w:r w:rsidRPr="008E3A85">
        <w:rPr>
          <w:rFonts w:ascii="StobiSerif Regular" w:hAnsi="StobiSerif Regular" w:cstheme="minorHAnsi"/>
          <w:sz w:val="22"/>
          <w:szCs w:val="22"/>
        </w:rPr>
        <w:t xml:space="preserve">се испраќа на </w:t>
      </w:r>
      <w:r w:rsidR="00A04A98" w:rsidRPr="008E3A85">
        <w:rPr>
          <w:rFonts w:ascii="StobiSerif Regular" w:hAnsi="StobiSerif Regular" w:cstheme="minorHAnsi"/>
          <w:sz w:val="22"/>
          <w:szCs w:val="22"/>
        </w:rPr>
        <w:t xml:space="preserve">проверка </w:t>
      </w:r>
      <w:r w:rsidRPr="008E3A85">
        <w:rPr>
          <w:rFonts w:ascii="StobiSerif Regular" w:hAnsi="StobiSerif Regular" w:cstheme="minorHAnsi"/>
          <w:sz w:val="22"/>
          <w:szCs w:val="22"/>
        </w:rPr>
        <w:t xml:space="preserve">до </w:t>
      </w:r>
      <w:r w:rsidR="00484ACD" w:rsidRPr="008E3A85">
        <w:rPr>
          <w:rFonts w:ascii="StobiSerif Regular" w:hAnsi="StobiSerif Regular" w:cstheme="minorHAnsi"/>
          <w:sz w:val="22"/>
          <w:szCs w:val="22"/>
        </w:rPr>
        <w:t>Агенцијата</w:t>
      </w:r>
      <w:r w:rsidRPr="008E3A85">
        <w:rPr>
          <w:rFonts w:ascii="StobiSerif Regular" w:hAnsi="StobiSerif Regular" w:cstheme="minorHAnsi"/>
          <w:sz w:val="22"/>
          <w:szCs w:val="22"/>
        </w:rPr>
        <w:t>, на ко</w:t>
      </w:r>
      <w:r w:rsidR="00A04A98" w:rsidRPr="008E3A85">
        <w:rPr>
          <w:rFonts w:ascii="StobiSerif Regular" w:hAnsi="StobiSerif Regular" w:cstheme="minorHAnsi"/>
          <w:sz w:val="22"/>
          <w:szCs w:val="22"/>
        </w:rPr>
        <w:t xml:space="preserve">е </w:t>
      </w:r>
      <w:r w:rsidR="00484ACD"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 xml:space="preserve">одговара во рок од 24 часа, освен ако не е итно известување, кое може да се испрати веднаш и без претходна консултација со </w:t>
      </w:r>
      <w:r w:rsidR="00484ACD"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но со подоцнежно објаснување.</w:t>
      </w:r>
    </w:p>
    <w:p w14:paraId="00000958" w14:textId="46B3476C"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(2) </w:t>
      </w:r>
      <w:r w:rsidR="00444053" w:rsidRPr="008E3A85">
        <w:rPr>
          <w:rFonts w:ascii="StobiSerif Regular" w:hAnsi="StobiSerif Regular" w:cstheme="minorHAnsi"/>
          <w:sz w:val="22"/>
          <w:szCs w:val="22"/>
        </w:rPr>
        <w:t>Безбедносната к</w:t>
      </w:r>
      <w:r w:rsidRPr="008E3A85">
        <w:rPr>
          <w:rFonts w:ascii="StobiSerif Regular" w:hAnsi="StobiSerif Regular" w:cstheme="minorHAnsi"/>
          <w:sz w:val="22"/>
          <w:szCs w:val="22"/>
        </w:rPr>
        <w:t>оректив</w:t>
      </w:r>
      <w:r w:rsidR="00980852" w:rsidRPr="008E3A85">
        <w:rPr>
          <w:rFonts w:ascii="StobiSerif Regular" w:hAnsi="StobiSerif Regular" w:cstheme="minorHAnsi"/>
          <w:sz w:val="22"/>
          <w:szCs w:val="22"/>
        </w:rPr>
        <w:t>на мерка</w:t>
      </w:r>
      <w:r w:rsidRPr="008E3A85">
        <w:rPr>
          <w:rFonts w:ascii="StobiSerif Regular" w:hAnsi="StobiSerif Regular" w:cstheme="minorHAnsi"/>
          <w:sz w:val="22"/>
          <w:szCs w:val="22"/>
        </w:rPr>
        <w:t xml:space="preserve"> на терен </w:t>
      </w:r>
      <w:r w:rsidR="00AA271D" w:rsidRPr="008E3A85">
        <w:rPr>
          <w:rFonts w:ascii="StobiSerif Regular" w:hAnsi="StobiSerif Regular" w:cstheme="minorHAnsi"/>
          <w:sz w:val="22"/>
          <w:szCs w:val="22"/>
        </w:rPr>
        <w:t>содржи</w:t>
      </w:r>
      <w:r w:rsidRPr="008E3A85">
        <w:rPr>
          <w:rFonts w:ascii="StobiSerif Regular" w:hAnsi="StobiSerif Regular" w:cstheme="minorHAnsi"/>
          <w:sz w:val="22"/>
          <w:szCs w:val="22"/>
        </w:rPr>
        <w:t>:</w:t>
      </w:r>
    </w:p>
    <w:p w14:paraId="00000959" w14:textId="66C7DC04" w:rsidR="006B1277" w:rsidRPr="008E3A85" w:rsidRDefault="00682CA3" w:rsidP="00980852">
      <w:pPr>
        <w:ind w:left="1152" w:firstLine="0"/>
        <w:rPr>
          <w:rFonts w:ascii="StobiSerif Regular" w:hAnsi="StobiSerif Regular" w:cstheme="minorHAnsi"/>
          <w:sz w:val="22"/>
          <w:szCs w:val="22"/>
        </w:rPr>
      </w:pPr>
      <w:r w:rsidRPr="008E3A85">
        <w:rPr>
          <w:rFonts w:ascii="StobiSerif Regular" w:hAnsi="StobiSerif Regular" w:cstheme="minorHAnsi"/>
          <w:sz w:val="22"/>
          <w:szCs w:val="22"/>
        </w:rPr>
        <w:t>- информации потребни за идентификација на средството/ИВД и неговиот производител,</w:t>
      </w:r>
    </w:p>
    <w:p w14:paraId="0000095A" w14:textId="57CA48A2" w:rsidR="006B1277" w:rsidRPr="008E3A85" w:rsidRDefault="00682CA3" w:rsidP="00980852">
      <w:pPr>
        <w:ind w:left="1008"/>
        <w:rPr>
          <w:rFonts w:ascii="StobiSerif Regular" w:hAnsi="StobiSerif Regular" w:cstheme="minorHAnsi"/>
          <w:sz w:val="22"/>
          <w:szCs w:val="22"/>
        </w:rPr>
      </w:pPr>
      <w:r w:rsidRPr="008E3A85">
        <w:rPr>
          <w:rFonts w:ascii="StobiSerif Regular" w:hAnsi="StobiSerif Regular" w:cstheme="minorHAnsi"/>
          <w:sz w:val="22"/>
          <w:szCs w:val="22"/>
        </w:rPr>
        <w:t xml:space="preserve">- информации за инцидентот, корективни и/или превентивни </w:t>
      </w:r>
      <w:r w:rsidR="00980852" w:rsidRPr="008E3A85">
        <w:rPr>
          <w:rFonts w:ascii="StobiSerif Regular" w:hAnsi="StobiSerif Regular" w:cstheme="minorHAnsi"/>
          <w:sz w:val="22"/>
          <w:szCs w:val="22"/>
        </w:rPr>
        <w:t xml:space="preserve">мерки </w:t>
      </w:r>
      <w:r w:rsidRPr="008E3A85">
        <w:rPr>
          <w:rFonts w:ascii="StobiSerif Regular" w:hAnsi="StobiSerif Regular" w:cstheme="minorHAnsi"/>
          <w:sz w:val="22"/>
          <w:szCs w:val="22"/>
        </w:rPr>
        <w:t>и</w:t>
      </w:r>
    </w:p>
    <w:p w14:paraId="0000095B" w14:textId="215F2386" w:rsidR="006B1277" w:rsidRPr="008E3A85" w:rsidRDefault="00682CA3" w:rsidP="00980852">
      <w:pPr>
        <w:ind w:left="1152" w:firstLine="0"/>
        <w:rPr>
          <w:rFonts w:ascii="StobiSerif Regular" w:hAnsi="StobiSerif Regular" w:cstheme="minorHAnsi"/>
          <w:sz w:val="22"/>
          <w:szCs w:val="22"/>
        </w:rPr>
      </w:pPr>
      <w:r w:rsidRPr="008E3A85">
        <w:rPr>
          <w:rFonts w:ascii="StobiSerif Regular" w:hAnsi="StobiSerif Regular" w:cstheme="minorHAnsi"/>
          <w:sz w:val="22"/>
          <w:szCs w:val="22"/>
        </w:rPr>
        <w:t>- секој совет од производителот/овластен</w:t>
      </w:r>
      <w:r w:rsidR="00A04A98" w:rsidRPr="008E3A85">
        <w:rPr>
          <w:rFonts w:ascii="StobiSerif Regular" w:hAnsi="StobiSerif Regular" w:cstheme="minorHAnsi"/>
          <w:sz w:val="22"/>
          <w:szCs w:val="22"/>
        </w:rPr>
        <w:t>иот</w:t>
      </w:r>
      <w:r w:rsidRPr="008E3A85">
        <w:rPr>
          <w:rFonts w:ascii="StobiSerif Regular" w:hAnsi="StobiSerif Regular" w:cstheme="minorHAnsi"/>
          <w:sz w:val="22"/>
          <w:szCs w:val="22"/>
        </w:rPr>
        <w:t xml:space="preserve"> претставник до корисниците во врска со употребата на средството/ИВД особено промени во клиничкиот третман на пациенти кои се во ризик од смрт или влошување на здравствената состојба поврзана со својствата на средството/ИВД.</w:t>
      </w:r>
    </w:p>
    <w:p w14:paraId="0000095C" w14:textId="02454454"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(3) Известувањето за безбедност на теренот е </w:t>
      </w:r>
      <w:r w:rsidR="005A31EC" w:rsidRPr="008E3A85">
        <w:rPr>
          <w:rFonts w:ascii="StobiSerif Regular" w:hAnsi="StobiSerif Regular" w:cstheme="minorHAnsi"/>
          <w:sz w:val="22"/>
          <w:szCs w:val="22"/>
        </w:rPr>
        <w:t xml:space="preserve">подготвено </w:t>
      </w:r>
      <w:r w:rsidRPr="008E3A85">
        <w:rPr>
          <w:rFonts w:ascii="StobiSerif Regular" w:hAnsi="StobiSerif Regular" w:cstheme="minorHAnsi"/>
          <w:sz w:val="22"/>
          <w:szCs w:val="22"/>
        </w:rPr>
        <w:t xml:space="preserve">на македонски јазик </w:t>
      </w:r>
      <w:r w:rsidR="00AA271D" w:rsidRPr="008E3A85">
        <w:rPr>
          <w:rFonts w:ascii="StobiSerif Regular" w:hAnsi="StobiSerif Regular" w:cstheme="minorHAnsi"/>
          <w:sz w:val="22"/>
          <w:szCs w:val="22"/>
        </w:rPr>
        <w:t xml:space="preserve">и неговото кирилско писмо </w:t>
      </w:r>
      <w:r w:rsidR="003C3C13" w:rsidRPr="008E3A85">
        <w:rPr>
          <w:rFonts w:ascii="StobiSerif Regular" w:hAnsi="StobiSerif Regular" w:cstheme="minorHAnsi"/>
          <w:sz w:val="22"/>
          <w:szCs w:val="22"/>
        </w:rPr>
        <w:t>и</w:t>
      </w:r>
      <w:r w:rsidR="00AA271D" w:rsidRPr="008E3A85">
        <w:rPr>
          <w:rFonts w:ascii="StobiSerif Regular" w:hAnsi="StobiSerif Regular" w:cstheme="minorHAnsi"/>
          <w:sz w:val="22"/>
          <w:szCs w:val="22"/>
        </w:rPr>
        <w:t xml:space="preserve"> содржи</w:t>
      </w:r>
      <w:r w:rsidRPr="008E3A85">
        <w:rPr>
          <w:rFonts w:ascii="StobiSerif Regular" w:hAnsi="StobiSerif Regular" w:cstheme="minorHAnsi"/>
          <w:sz w:val="22"/>
          <w:szCs w:val="22"/>
        </w:rPr>
        <w:t>:</w:t>
      </w:r>
    </w:p>
    <w:p w14:paraId="0000095D" w14:textId="5A1CD578" w:rsidR="006B1277" w:rsidRPr="008E3A85" w:rsidRDefault="00682CA3" w:rsidP="006D0F23">
      <w:pPr>
        <w:numPr>
          <w:ilvl w:val="0"/>
          <w:numId w:val="17"/>
        </w:numPr>
        <w:rPr>
          <w:rFonts w:ascii="StobiSerif Regular" w:hAnsi="StobiSerif Regular" w:cstheme="minorHAnsi"/>
          <w:sz w:val="22"/>
          <w:szCs w:val="22"/>
        </w:rPr>
      </w:pPr>
      <w:r w:rsidRPr="008E3A85">
        <w:rPr>
          <w:rFonts w:ascii="StobiSerif Regular" w:hAnsi="StobiSerif Regular" w:cstheme="minorHAnsi"/>
          <w:sz w:val="22"/>
          <w:szCs w:val="22"/>
        </w:rPr>
        <w:t>информации потребни за идентификација на средството/ИВД и неговиот производител</w:t>
      </w:r>
      <w:r w:rsidR="00BA6858" w:rsidRPr="008E3A85">
        <w:rPr>
          <w:rFonts w:ascii="StobiSerif Regular" w:hAnsi="StobiSerif Regular" w:cstheme="minorHAnsi"/>
          <w:sz w:val="22"/>
          <w:szCs w:val="22"/>
        </w:rPr>
        <w:t>,</w:t>
      </w:r>
    </w:p>
    <w:p w14:paraId="5094BB0D" w14:textId="02455EC9" w:rsidR="00BA6858" w:rsidRPr="008E3A85" w:rsidRDefault="00682CA3" w:rsidP="006D0F23">
      <w:pPr>
        <w:numPr>
          <w:ilvl w:val="0"/>
          <w:numId w:val="17"/>
        </w:numPr>
        <w:rPr>
          <w:rFonts w:ascii="StobiSerif Regular" w:hAnsi="StobiSerif Regular" w:cstheme="minorHAnsi"/>
          <w:sz w:val="22"/>
          <w:szCs w:val="22"/>
        </w:rPr>
      </w:pPr>
      <w:r w:rsidRPr="008E3A85">
        <w:rPr>
          <w:rFonts w:ascii="StobiSerif Regular" w:hAnsi="StobiSerif Regular" w:cstheme="minorHAnsi"/>
          <w:sz w:val="22"/>
          <w:szCs w:val="22"/>
        </w:rPr>
        <w:t>јасно, разбирливо</w:t>
      </w:r>
      <w:r w:rsidR="008E58DD" w:rsidRPr="008E3A85">
        <w:rPr>
          <w:rFonts w:ascii="StobiSerif Regular" w:hAnsi="StobiSerif Regular" w:cstheme="minorHAnsi"/>
          <w:sz w:val="22"/>
          <w:szCs w:val="22"/>
        </w:rPr>
        <w:t xml:space="preserve"> и </w:t>
      </w:r>
      <w:r w:rsidRPr="008E3A85">
        <w:rPr>
          <w:rFonts w:ascii="StobiSerif Regular" w:hAnsi="StobiSerif Regular" w:cstheme="minorHAnsi"/>
          <w:sz w:val="22"/>
          <w:szCs w:val="22"/>
        </w:rPr>
        <w:t>објективно објаснување на причините за безбедносната корективна мерка во врска со неисправноста на производот и поврзаните ризици за пациентите, корисниците или други лица,</w:t>
      </w:r>
      <w:r w:rsidR="00EE4524" w:rsidRPr="008E3A85">
        <w:rPr>
          <w:rFonts w:ascii="StobiSerif Regular" w:hAnsi="StobiSerif Regular" w:cstheme="minorHAnsi"/>
          <w:sz w:val="22"/>
          <w:szCs w:val="22"/>
        </w:rPr>
        <w:t xml:space="preserve"> без </w:t>
      </w:r>
      <w:r w:rsidR="00BA6858" w:rsidRPr="008E3A85">
        <w:rPr>
          <w:rFonts w:ascii="StobiSerif Regular" w:hAnsi="StobiSerif Regular" w:cstheme="minorHAnsi"/>
          <w:sz w:val="22"/>
          <w:szCs w:val="22"/>
        </w:rPr>
        <w:t>оглед</w:t>
      </w:r>
      <w:r w:rsidR="00EE4524" w:rsidRPr="008E3A85">
        <w:rPr>
          <w:rFonts w:ascii="StobiSerif Regular" w:hAnsi="StobiSerif Regular" w:cstheme="minorHAnsi"/>
          <w:sz w:val="22"/>
          <w:szCs w:val="22"/>
        </w:rPr>
        <w:t xml:space="preserve"> на нивото на ризик</w:t>
      </w:r>
      <w:r w:rsidRPr="008E3A85">
        <w:rPr>
          <w:rFonts w:ascii="StobiSerif Regular" w:hAnsi="StobiSerif Regular" w:cstheme="minorHAnsi"/>
          <w:sz w:val="22"/>
          <w:szCs w:val="22"/>
        </w:rPr>
        <w:t xml:space="preserve"> и </w:t>
      </w:r>
    </w:p>
    <w:p w14:paraId="0000095E" w14:textId="19AAA572" w:rsidR="006B1277" w:rsidRPr="008E3A85" w:rsidRDefault="00682CA3" w:rsidP="006D0F23">
      <w:pPr>
        <w:numPr>
          <w:ilvl w:val="0"/>
          <w:numId w:val="17"/>
        </w:numPr>
        <w:rPr>
          <w:rFonts w:ascii="StobiSerif Regular" w:hAnsi="StobiSerif Regular" w:cstheme="minorHAnsi"/>
          <w:sz w:val="22"/>
          <w:szCs w:val="22"/>
        </w:rPr>
      </w:pPr>
      <w:r w:rsidRPr="008E3A85">
        <w:rPr>
          <w:rFonts w:ascii="StobiSerif Regular" w:hAnsi="StobiSerif Regular" w:cstheme="minorHAnsi"/>
          <w:sz w:val="22"/>
          <w:szCs w:val="22"/>
        </w:rPr>
        <w:t xml:space="preserve">јасно </w:t>
      </w:r>
      <w:r w:rsidR="007B2627" w:rsidRPr="008E3A85">
        <w:rPr>
          <w:rFonts w:ascii="StobiSerif Regular" w:hAnsi="StobiSerif Regular" w:cstheme="minorHAnsi"/>
          <w:sz w:val="22"/>
          <w:szCs w:val="22"/>
        </w:rPr>
        <w:t>наведени</w:t>
      </w:r>
      <w:r w:rsidRPr="008E3A85">
        <w:rPr>
          <w:rFonts w:ascii="StobiSerif Regular" w:hAnsi="StobiSerif Regular" w:cstheme="minorHAnsi"/>
          <w:sz w:val="22"/>
          <w:szCs w:val="22"/>
        </w:rPr>
        <w:t xml:space="preserve"> </w:t>
      </w:r>
      <w:r w:rsidR="00473DA7" w:rsidRPr="008E3A85">
        <w:rPr>
          <w:rFonts w:ascii="StobiSerif Regular" w:hAnsi="StobiSerif Regular" w:cstheme="minorHAnsi"/>
          <w:sz w:val="22"/>
          <w:szCs w:val="22"/>
        </w:rPr>
        <w:t>мерки</w:t>
      </w:r>
      <w:r w:rsidRPr="008E3A85">
        <w:rPr>
          <w:rFonts w:ascii="StobiSerif Regular" w:hAnsi="StobiSerif Regular" w:cstheme="minorHAnsi"/>
          <w:sz w:val="22"/>
          <w:szCs w:val="22"/>
        </w:rPr>
        <w:t xml:space="preserve"> што треба да ги преземат корисниците.</w:t>
      </w:r>
    </w:p>
    <w:p w14:paraId="00000960" w14:textId="500B7501"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lastRenderedPageBreak/>
        <w:t xml:space="preserve">(4) </w:t>
      </w:r>
      <w:r w:rsidR="00FE323F" w:rsidRPr="008E3A85">
        <w:rPr>
          <w:rFonts w:ascii="StobiSerif Regular" w:hAnsi="StobiSerif Regular" w:cstheme="minorHAnsi"/>
          <w:sz w:val="22"/>
          <w:szCs w:val="22"/>
        </w:rPr>
        <w:t>Производителот/овластениот претставник</w:t>
      </w:r>
      <w:r w:rsidRPr="008E3A85">
        <w:rPr>
          <w:rFonts w:ascii="StobiSerif Regular" w:hAnsi="StobiSerif Regular" w:cstheme="minorHAnsi"/>
          <w:sz w:val="22"/>
          <w:szCs w:val="22"/>
        </w:rPr>
        <w:t>, доколку е потребно, им помага на корисниците во спроведувањето на безбедносните корективни мерки.</w:t>
      </w:r>
    </w:p>
    <w:p w14:paraId="00000961" w14:textId="77777777" w:rsidR="006B1277" w:rsidRPr="008E3A85" w:rsidRDefault="006B1277">
      <w:pPr>
        <w:rPr>
          <w:rFonts w:ascii="StobiSerif Regular" w:hAnsi="StobiSerif Regular" w:cstheme="minorHAnsi"/>
          <w:sz w:val="22"/>
          <w:szCs w:val="22"/>
        </w:rPr>
      </w:pPr>
    </w:p>
    <w:p w14:paraId="00000962" w14:textId="4299D52A" w:rsidR="006B1277" w:rsidRPr="008E3A85" w:rsidRDefault="00682CA3">
      <w:pPr>
        <w:ind w:firstLine="0"/>
        <w:rPr>
          <w:rFonts w:ascii="StobiSerif Regular" w:hAnsi="StobiSerif Regular" w:cstheme="minorHAnsi"/>
          <w:sz w:val="22"/>
          <w:szCs w:val="22"/>
          <w:u w:val="single"/>
        </w:rPr>
      </w:pPr>
      <w:r w:rsidRPr="008E3A85">
        <w:rPr>
          <w:rFonts w:ascii="StobiSerif Regular" w:hAnsi="StobiSerif Regular" w:cstheme="minorHAnsi"/>
          <w:sz w:val="22"/>
          <w:szCs w:val="22"/>
          <w:u w:val="single"/>
        </w:rPr>
        <w:t>В</w:t>
      </w:r>
      <w:r w:rsidR="00980852" w:rsidRPr="008E3A85">
        <w:rPr>
          <w:rFonts w:ascii="StobiSerif Regular" w:hAnsi="StobiSerif Regular" w:cstheme="minorHAnsi"/>
          <w:sz w:val="22"/>
          <w:szCs w:val="22"/>
          <w:u w:val="single"/>
        </w:rPr>
        <w:tab/>
      </w:r>
      <w:r w:rsidRPr="008E3A85">
        <w:rPr>
          <w:rFonts w:ascii="StobiSerif Regular" w:hAnsi="StobiSerif Regular" w:cstheme="minorHAnsi"/>
          <w:sz w:val="22"/>
          <w:szCs w:val="22"/>
          <w:u w:val="single"/>
        </w:rPr>
        <w:t xml:space="preserve">Улогата и обврските на </w:t>
      </w:r>
      <w:r w:rsidR="008C4B57" w:rsidRPr="008E3A85">
        <w:rPr>
          <w:rFonts w:ascii="StobiSerif Regular" w:hAnsi="StobiSerif Regular" w:cstheme="minorHAnsi"/>
          <w:sz w:val="22"/>
          <w:szCs w:val="22"/>
          <w:u w:val="single"/>
        </w:rPr>
        <w:t xml:space="preserve">Агенцијата </w:t>
      </w:r>
      <w:r w:rsidRPr="008E3A85">
        <w:rPr>
          <w:rFonts w:ascii="StobiSerif Regular" w:hAnsi="StobiSerif Regular" w:cstheme="minorHAnsi"/>
          <w:sz w:val="22"/>
          <w:szCs w:val="22"/>
          <w:u w:val="single"/>
        </w:rPr>
        <w:t xml:space="preserve">во системот </w:t>
      </w:r>
      <w:r w:rsidR="00A04A98" w:rsidRPr="008E3A85">
        <w:rPr>
          <w:rFonts w:ascii="StobiSerif Regular" w:hAnsi="StobiSerif Regular" w:cstheme="minorHAnsi"/>
          <w:sz w:val="22"/>
          <w:szCs w:val="22"/>
          <w:u w:val="single"/>
        </w:rPr>
        <w:t>з</w:t>
      </w:r>
      <w:r w:rsidRPr="008E3A85">
        <w:rPr>
          <w:rFonts w:ascii="StobiSerif Regular" w:hAnsi="StobiSerif Regular" w:cstheme="minorHAnsi"/>
          <w:sz w:val="22"/>
          <w:szCs w:val="22"/>
          <w:u w:val="single"/>
        </w:rPr>
        <w:t>а вигиланца на средствата/ИВД</w:t>
      </w:r>
    </w:p>
    <w:p w14:paraId="00000963" w14:textId="77777777" w:rsidR="006B1277" w:rsidRPr="008E3A85" w:rsidRDefault="006B1277">
      <w:pPr>
        <w:rPr>
          <w:rFonts w:ascii="StobiSerif Regular" w:hAnsi="StobiSerif Regular" w:cstheme="minorHAnsi"/>
          <w:sz w:val="22"/>
          <w:szCs w:val="22"/>
        </w:rPr>
      </w:pPr>
    </w:p>
    <w:p w14:paraId="00000965" w14:textId="2E8EA518" w:rsidR="006B1277" w:rsidRPr="008E3A85" w:rsidRDefault="00682CA3" w:rsidP="00A04A98">
      <w:pPr>
        <w:jc w:val="center"/>
        <w:rPr>
          <w:rFonts w:ascii="StobiSerif Regular" w:hAnsi="StobiSerif Regular" w:cstheme="minorHAnsi"/>
          <w:sz w:val="22"/>
          <w:szCs w:val="22"/>
        </w:rPr>
      </w:pPr>
      <w:r w:rsidRPr="008E3A85">
        <w:rPr>
          <w:rFonts w:ascii="StobiSerif Regular" w:hAnsi="StobiSerif Regular" w:cstheme="minorHAnsi"/>
          <w:sz w:val="22"/>
          <w:szCs w:val="22"/>
        </w:rPr>
        <w:t>Член 127</w:t>
      </w:r>
    </w:p>
    <w:p w14:paraId="1E88308B" w14:textId="77777777" w:rsidR="00F03AEF"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(Воспоставување и одржување на националниот систем за</w:t>
      </w:r>
    </w:p>
    <w:p w14:paraId="00000966" w14:textId="2293826D"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вигиланца на средства/ИВД)</w:t>
      </w:r>
    </w:p>
    <w:p w14:paraId="00000967" w14:textId="77777777" w:rsidR="006B1277" w:rsidRPr="008E3A85" w:rsidRDefault="006B1277">
      <w:pPr>
        <w:rPr>
          <w:rFonts w:ascii="StobiSerif Regular" w:hAnsi="StobiSerif Regular" w:cstheme="minorHAnsi"/>
          <w:sz w:val="22"/>
          <w:szCs w:val="22"/>
        </w:rPr>
      </w:pPr>
    </w:p>
    <w:p w14:paraId="00000968" w14:textId="53D606DC"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(1) </w:t>
      </w:r>
      <w:r w:rsidR="008C4B57"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 xml:space="preserve">воспоставува и одржува систем за вигиланца на национално централизирано ниво, што им овозможува на учесниците во системот да пријават инциденти/несакани настани и </w:t>
      </w:r>
      <w:r w:rsidR="008C4B57"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 xml:space="preserve">да </w:t>
      </w:r>
      <w:r w:rsidR="00B03899" w:rsidRPr="008E3A85">
        <w:rPr>
          <w:rFonts w:ascii="StobiSerif Regular" w:hAnsi="StobiSerif Regular" w:cstheme="minorHAnsi"/>
          <w:sz w:val="22"/>
          <w:szCs w:val="22"/>
        </w:rPr>
        <w:t xml:space="preserve">евидентира </w:t>
      </w:r>
      <w:r w:rsidRPr="008E3A85">
        <w:rPr>
          <w:rFonts w:ascii="StobiSerif Regular" w:hAnsi="StobiSerif Regular" w:cstheme="minorHAnsi"/>
          <w:sz w:val="22"/>
          <w:szCs w:val="22"/>
        </w:rPr>
        <w:t xml:space="preserve">и открива сигнали за </w:t>
      </w:r>
      <w:r w:rsidR="00B03899" w:rsidRPr="008E3A85">
        <w:rPr>
          <w:rFonts w:ascii="StobiSerif Regular" w:hAnsi="StobiSerif Regular" w:cstheme="minorHAnsi"/>
          <w:sz w:val="22"/>
          <w:szCs w:val="22"/>
        </w:rPr>
        <w:t>вигиланца</w:t>
      </w:r>
      <w:r w:rsidRPr="008E3A85">
        <w:rPr>
          <w:rFonts w:ascii="StobiSerif Regular" w:hAnsi="StobiSerif Regular" w:cstheme="minorHAnsi"/>
          <w:sz w:val="22"/>
          <w:szCs w:val="22"/>
        </w:rPr>
        <w:t>, да ги анализира и да комуницира со учесниците во системот, вклучувајќи ги и релевантните врски со националниот систем за идентификација на средства/ИВД во согласност со овој закон.</w:t>
      </w:r>
    </w:p>
    <w:p w14:paraId="00000969" w14:textId="286BDA9B" w:rsidR="006B1277" w:rsidRPr="008E3A85" w:rsidRDefault="00682CA3" w:rsidP="00940EC5">
      <w:pPr>
        <w:ind w:firstLine="720"/>
        <w:rPr>
          <w:rFonts w:ascii="StobiSerif Regular" w:hAnsi="StobiSerif Regular" w:cstheme="minorHAnsi"/>
          <w:sz w:val="22"/>
          <w:szCs w:val="22"/>
          <w:highlight w:val="yellow"/>
        </w:rPr>
      </w:pPr>
      <w:r w:rsidRPr="008E3A85">
        <w:rPr>
          <w:rFonts w:ascii="StobiSerif Regular" w:hAnsi="StobiSerif Regular" w:cstheme="minorHAnsi"/>
          <w:sz w:val="22"/>
          <w:szCs w:val="22"/>
        </w:rPr>
        <w:t xml:space="preserve">(2) </w:t>
      </w:r>
      <w:r w:rsidR="00F03AEF" w:rsidRPr="008E3A85">
        <w:rPr>
          <w:rFonts w:ascii="StobiSerif Regular" w:hAnsi="StobiSerif Regular" w:cstheme="minorHAnsi"/>
          <w:sz w:val="22"/>
          <w:szCs w:val="22"/>
        </w:rPr>
        <w:t>А</w:t>
      </w:r>
      <w:r w:rsidR="008C4B57" w:rsidRPr="008E3A85">
        <w:rPr>
          <w:rFonts w:ascii="StobiSerif Regular" w:hAnsi="StobiSerif Regular" w:cstheme="minorHAnsi"/>
          <w:sz w:val="22"/>
          <w:szCs w:val="22"/>
        </w:rPr>
        <w:t xml:space="preserve">генцијата </w:t>
      </w:r>
      <w:r w:rsidRPr="008E3A85">
        <w:rPr>
          <w:rFonts w:ascii="StobiSerif Regular" w:hAnsi="StobiSerif Regular" w:cstheme="minorHAnsi"/>
          <w:sz w:val="22"/>
          <w:szCs w:val="22"/>
        </w:rPr>
        <w:t>на својата веб-страница ги објав</w:t>
      </w:r>
      <w:r w:rsidR="009241C8" w:rsidRPr="008E3A85">
        <w:rPr>
          <w:rFonts w:ascii="StobiSerif Regular" w:hAnsi="StobiSerif Regular" w:cstheme="minorHAnsi"/>
          <w:sz w:val="22"/>
          <w:szCs w:val="22"/>
        </w:rPr>
        <w:t>ува</w:t>
      </w:r>
      <w:r w:rsidRPr="008E3A85">
        <w:rPr>
          <w:rFonts w:ascii="StobiSerif Regular" w:hAnsi="StobiSerif Regular" w:cstheme="minorHAnsi"/>
          <w:sz w:val="22"/>
          <w:szCs w:val="22"/>
        </w:rPr>
        <w:t xml:space="preserve"> соодветните обрасци за пријавување сериозни инциденти, заедно со кратки упатства за </w:t>
      </w:r>
      <w:r w:rsidR="00394086" w:rsidRPr="008E3A85">
        <w:rPr>
          <w:rFonts w:ascii="StobiSerif Regular" w:hAnsi="StobiSerif Regular" w:cstheme="minorHAnsi"/>
          <w:sz w:val="22"/>
          <w:szCs w:val="22"/>
        </w:rPr>
        <w:t xml:space="preserve">нивно </w:t>
      </w:r>
      <w:r w:rsidR="00E033F0" w:rsidRPr="008E3A85">
        <w:rPr>
          <w:rFonts w:ascii="StobiSerif Regular" w:hAnsi="StobiSerif Regular" w:cstheme="minorHAnsi"/>
          <w:sz w:val="22"/>
          <w:szCs w:val="22"/>
        </w:rPr>
        <w:t>пополнување.</w:t>
      </w:r>
      <w:r w:rsidR="00B03899" w:rsidRPr="008E3A85">
        <w:rPr>
          <w:rFonts w:ascii="StobiSerif Regular" w:hAnsi="StobiSerif Regular" w:cstheme="minorHAnsi"/>
          <w:sz w:val="22"/>
          <w:szCs w:val="22"/>
        </w:rPr>
        <w:t xml:space="preserve"> </w:t>
      </w:r>
    </w:p>
    <w:p w14:paraId="5D4F732F" w14:textId="2C2DFCC8" w:rsidR="00980852"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(3) </w:t>
      </w:r>
      <w:r w:rsidR="008C4B57"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 xml:space="preserve">ќе преземе соодветни мерки со поддршка </w:t>
      </w:r>
      <w:r w:rsidR="00B03899" w:rsidRPr="008E3A85">
        <w:rPr>
          <w:rFonts w:ascii="StobiSerif Regular" w:hAnsi="StobiSerif Regular" w:cstheme="minorHAnsi"/>
          <w:sz w:val="22"/>
          <w:szCs w:val="22"/>
        </w:rPr>
        <w:t xml:space="preserve">од </w:t>
      </w:r>
      <w:r w:rsidR="008C4B57" w:rsidRPr="008E3A85">
        <w:rPr>
          <w:rFonts w:ascii="StobiSerif Regular" w:hAnsi="StobiSerif Regular" w:cstheme="minorHAnsi"/>
          <w:sz w:val="22"/>
          <w:szCs w:val="22"/>
        </w:rPr>
        <w:t>Министерството за здравство</w:t>
      </w:r>
      <w:r w:rsidRPr="008E3A85">
        <w:rPr>
          <w:rFonts w:ascii="StobiSerif Regular" w:hAnsi="StobiSerif Regular" w:cstheme="minorHAnsi"/>
          <w:sz w:val="22"/>
          <w:szCs w:val="22"/>
        </w:rPr>
        <w:t xml:space="preserve">, </w:t>
      </w:r>
      <w:r w:rsidR="008C4B57" w:rsidRPr="008E3A85">
        <w:rPr>
          <w:rFonts w:ascii="StobiSerif Regular" w:hAnsi="StobiSerif Regular" w:cstheme="minorHAnsi"/>
          <w:sz w:val="22"/>
          <w:szCs w:val="22"/>
        </w:rPr>
        <w:t>за</w:t>
      </w:r>
      <w:r w:rsidRPr="008E3A85">
        <w:rPr>
          <w:rFonts w:ascii="StobiSerif Regular" w:hAnsi="StobiSerif Regular" w:cstheme="minorHAnsi"/>
          <w:sz w:val="22"/>
          <w:szCs w:val="22"/>
        </w:rPr>
        <w:t xml:space="preserve"> организација на насочени информативни кампањи, за да се поттикнат здравствените работници, корисниците или пациентите да пријав</w:t>
      </w:r>
      <w:r w:rsidR="00B03899" w:rsidRPr="008E3A85">
        <w:rPr>
          <w:rFonts w:ascii="StobiSerif Regular" w:hAnsi="StobiSerif Regular" w:cstheme="minorHAnsi"/>
          <w:sz w:val="22"/>
          <w:szCs w:val="22"/>
        </w:rPr>
        <w:t>уваат</w:t>
      </w:r>
      <w:r w:rsidRPr="008E3A85">
        <w:rPr>
          <w:rFonts w:ascii="StobiSerif Regular" w:hAnsi="StobiSerif Regular" w:cstheme="minorHAnsi"/>
          <w:sz w:val="22"/>
          <w:szCs w:val="22"/>
        </w:rPr>
        <w:t xml:space="preserve"> сомнителни сериозни инциденти/сериозни несакани настани </w:t>
      </w:r>
      <w:r w:rsidR="008C4B57" w:rsidRPr="008E3A85">
        <w:rPr>
          <w:rFonts w:ascii="StobiSerif Regular" w:hAnsi="StobiSerif Regular" w:cstheme="minorHAnsi"/>
          <w:sz w:val="22"/>
          <w:szCs w:val="22"/>
        </w:rPr>
        <w:t>до Агенцијата</w:t>
      </w:r>
      <w:r w:rsidRPr="008E3A85">
        <w:rPr>
          <w:rFonts w:ascii="StobiSerif Regular" w:hAnsi="StobiSerif Regular" w:cstheme="minorHAnsi"/>
          <w:sz w:val="22"/>
          <w:szCs w:val="22"/>
        </w:rPr>
        <w:t>.</w:t>
      </w:r>
    </w:p>
    <w:p w14:paraId="6111D1C6" w14:textId="77777777" w:rsidR="00B72B40" w:rsidRPr="008E3A85" w:rsidRDefault="00B72B40" w:rsidP="00B03899">
      <w:pPr>
        <w:jc w:val="center"/>
        <w:rPr>
          <w:rFonts w:ascii="StobiSerif Regular" w:hAnsi="StobiSerif Regular" w:cstheme="minorHAnsi"/>
          <w:sz w:val="22"/>
          <w:szCs w:val="22"/>
        </w:rPr>
      </w:pPr>
    </w:p>
    <w:p w14:paraId="0000096E" w14:textId="13579D8A" w:rsidR="006B1277" w:rsidRPr="008E3A85" w:rsidRDefault="00682CA3" w:rsidP="00B03899">
      <w:pPr>
        <w:jc w:val="center"/>
        <w:rPr>
          <w:rFonts w:ascii="StobiSerif Regular" w:hAnsi="StobiSerif Regular" w:cstheme="minorHAnsi"/>
          <w:sz w:val="22"/>
          <w:szCs w:val="22"/>
        </w:rPr>
      </w:pPr>
      <w:r w:rsidRPr="008E3A85">
        <w:rPr>
          <w:rFonts w:ascii="StobiSerif Regular" w:hAnsi="StobiSerif Regular" w:cstheme="minorHAnsi"/>
          <w:sz w:val="22"/>
          <w:szCs w:val="22"/>
        </w:rPr>
        <w:t>Член 128</w:t>
      </w:r>
    </w:p>
    <w:p w14:paraId="03A994DD" w14:textId="7C6B5B05" w:rsidR="00B72B40"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 xml:space="preserve">(Комуникација </w:t>
      </w:r>
      <w:r w:rsidR="008A155A" w:rsidRPr="008E3A85">
        <w:rPr>
          <w:rFonts w:ascii="StobiSerif Regular" w:hAnsi="StobiSerif Regular" w:cstheme="minorHAnsi"/>
          <w:sz w:val="22"/>
          <w:szCs w:val="22"/>
        </w:rPr>
        <w:t xml:space="preserve">на </w:t>
      </w:r>
      <w:r w:rsidRPr="008E3A85">
        <w:rPr>
          <w:rFonts w:ascii="StobiSerif Regular" w:hAnsi="StobiSerif Regular" w:cstheme="minorHAnsi"/>
          <w:sz w:val="22"/>
          <w:szCs w:val="22"/>
        </w:rPr>
        <w:t xml:space="preserve">производител/овластен претставник </w:t>
      </w:r>
    </w:p>
    <w:p w14:paraId="0000096F" w14:textId="49801A36" w:rsidR="006B1277" w:rsidRPr="008E3A85" w:rsidRDefault="0062246E">
      <w:pPr>
        <w:jc w:val="center"/>
        <w:rPr>
          <w:rFonts w:ascii="StobiSerif Regular" w:hAnsi="StobiSerif Regular" w:cstheme="minorHAnsi"/>
          <w:sz w:val="22"/>
          <w:szCs w:val="22"/>
        </w:rPr>
      </w:pPr>
      <w:r w:rsidRPr="008E3A85">
        <w:rPr>
          <w:rFonts w:ascii="StobiSerif Regular" w:hAnsi="StobiSerif Regular" w:cstheme="minorHAnsi"/>
          <w:sz w:val="22"/>
          <w:szCs w:val="22"/>
        </w:rPr>
        <w:t xml:space="preserve"> </w:t>
      </w:r>
      <w:r w:rsidR="008A155A" w:rsidRPr="008E3A85">
        <w:rPr>
          <w:rFonts w:ascii="StobiSerif Regular" w:hAnsi="StobiSerif Regular" w:cstheme="minorHAnsi"/>
          <w:sz w:val="22"/>
          <w:szCs w:val="22"/>
        </w:rPr>
        <w:t xml:space="preserve">со </w:t>
      </w:r>
      <w:r w:rsidR="00B72B40" w:rsidRPr="008E3A85">
        <w:rPr>
          <w:rFonts w:ascii="StobiSerif Regular" w:hAnsi="StobiSerif Regular" w:cstheme="minorHAnsi"/>
          <w:sz w:val="22"/>
          <w:szCs w:val="22"/>
        </w:rPr>
        <w:t>Агенцијата</w:t>
      </w:r>
      <w:r w:rsidR="00775394" w:rsidRPr="008E3A85">
        <w:rPr>
          <w:rFonts w:ascii="StobiSerif Regular" w:hAnsi="StobiSerif Regular" w:cstheme="minorHAnsi"/>
          <w:sz w:val="22"/>
          <w:szCs w:val="22"/>
        </w:rPr>
        <w:t xml:space="preserve"> во однос на сопствени истражувања</w:t>
      </w:r>
      <w:r w:rsidR="00682CA3" w:rsidRPr="008E3A85">
        <w:rPr>
          <w:rFonts w:ascii="StobiSerif Regular" w:hAnsi="StobiSerif Regular" w:cstheme="minorHAnsi"/>
          <w:sz w:val="22"/>
          <w:szCs w:val="22"/>
        </w:rPr>
        <w:t>)</w:t>
      </w:r>
    </w:p>
    <w:p w14:paraId="00000970" w14:textId="77777777" w:rsidR="006B1277" w:rsidRPr="008E3A85" w:rsidRDefault="006B1277">
      <w:pPr>
        <w:jc w:val="center"/>
        <w:rPr>
          <w:rFonts w:ascii="StobiSerif Regular" w:hAnsi="StobiSerif Regular" w:cstheme="minorHAnsi"/>
          <w:sz w:val="22"/>
          <w:szCs w:val="22"/>
        </w:rPr>
      </w:pPr>
    </w:p>
    <w:p w14:paraId="00000971" w14:textId="3BBF3741"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(1) Кога </w:t>
      </w:r>
      <w:r w:rsidR="00B72B40"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добива извештаи за сомнителни сериозни инциденти од</w:t>
      </w:r>
      <w:r w:rsidR="00980852"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здравствени работници, корисници или пациенти, веднаш го известува</w:t>
      </w:r>
      <w:r w:rsidR="00980852"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производителот или неговиот овластен претставник, кој без одлагање:</w:t>
      </w:r>
    </w:p>
    <w:p w14:paraId="00000972" w14:textId="31B793E1" w:rsidR="006B1277" w:rsidRPr="008E3A85" w:rsidRDefault="00682CA3" w:rsidP="006D0F23">
      <w:pPr>
        <w:numPr>
          <w:ilvl w:val="0"/>
          <w:numId w:val="27"/>
        </w:numPr>
        <w:rPr>
          <w:rFonts w:ascii="StobiSerif Regular" w:hAnsi="StobiSerif Regular" w:cstheme="minorHAnsi"/>
          <w:sz w:val="22"/>
          <w:szCs w:val="22"/>
        </w:rPr>
      </w:pPr>
      <w:r w:rsidRPr="008E3A85">
        <w:rPr>
          <w:rFonts w:ascii="StobiSerif Regular" w:hAnsi="StobiSerif Regular" w:cstheme="minorHAnsi"/>
          <w:sz w:val="22"/>
          <w:szCs w:val="22"/>
        </w:rPr>
        <w:t xml:space="preserve">презема соодветни мерки во очекување на понатамошни активности и </w:t>
      </w:r>
      <w:r w:rsidR="006C468A" w:rsidRPr="008E3A85">
        <w:rPr>
          <w:rFonts w:ascii="StobiSerif Regular" w:hAnsi="StobiSerif Regular" w:cstheme="minorHAnsi"/>
          <w:sz w:val="22"/>
          <w:szCs w:val="22"/>
        </w:rPr>
        <w:t xml:space="preserve">ја </w:t>
      </w:r>
      <w:r w:rsidRPr="008E3A85">
        <w:rPr>
          <w:rFonts w:ascii="StobiSerif Regular" w:hAnsi="StobiSerif Regular" w:cstheme="minorHAnsi"/>
          <w:sz w:val="22"/>
          <w:szCs w:val="22"/>
        </w:rPr>
        <w:t xml:space="preserve">известува </w:t>
      </w:r>
      <w:r w:rsidR="00B72B40"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или</w:t>
      </w:r>
    </w:p>
    <w:p w14:paraId="00000973" w14:textId="3E22669B" w:rsidR="006B1277" w:rsidRPr="008E3A85" w:rsidRDefault="00682CA3" w:rsidP="006D0F23">
      <w:pPr>
        <w:numPr>
          <w:ilvl w:val="0"/>
          <w:numId w:val="27"/>
        </w:numPr>
        <w:rPr>
          <w:rFonts w:ascii="StobiSerif Regular" w:hAnsi="StobiSerif Regular" w:cstheme="minorHAnsi"/>
          <w:sz w:val="22"/>
          <w:szCs w:val="22"/>
        </w:rPr>
      </w:pPr>
      <w:r w:rsidRPr="008E3A85">
        <w:rPr>
          <w:rFonts w:ascii="StobiSerif Regular" w:hAnsi="StobiSerif Regular" w:cstheme="minorHAnsi"/>
          <w:sz w:val="22"/>
          <w:szCs w:val="22"/>
        </w:rPr>
        <w:t xml:space="preserve">доставува до </w:t>
      </w:r>
      <w:r w:rsidR="00B72B40"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 xml:space="preserve">објаснување доколку смета дека инцидентот не претставува сериозен инцидент или </w:t>
      </w:r>
      <w:r w:rsidR="00E21D71" w:rsidRPr="008E3A85">
        <w:rPr>
          <w:rFonts w:ascii="StobiSerif Regular" w:hAnsi="StobiSerif Regular" w:cstheme="minorHAnsi"/>
          <w:sz w:val="22"/>
          <w:szCs w:val="22"/>
        </w:rPr>
        <w:t>не</w:t>
      </w:r>
      <w:r w:rsidRPr="008E3A85">
        <w:rPr>
          <w:rFonts w:ascii="StobiSerif Regular" w:hAnsi="StobiSerif Regular" w:cstheme="minorHAnsi"/>
          <w:sz w:val="22"/>
          <w:szCs w:val="22"/>
        </w:rPr>
        <w:t>очекува</w:t>
      </w:r>
      <w:r w:rsidR="00E21D71" w:rsidRPr="008E3A85">
        <w:rPr>
          <w:rFonts w:ascii="StobiSerif Regular" w:hAnsi="StobiSerif Regular" w:cstheme="minorHAnsi"/>
          <w:sz w:val="22"/>
          <w:szCs w:val="22"/>
        </w:rPr>
        <w:t>н</w:t>
      </w:r>
      <w:r w:rsidRPr="008E3A85">
        <w:rPr>
          <w:rFonts w:ascii="StobiSerif Regular" w:hAnsi="StobiSerif Regular" w:cstheme="minorHAnsi"/>
          <w:sz w:val="22"/>
          <w:szCs w:val="22"/>
        </w:rPr>
        <w:t xml:space="preserve"> несакан ефект што треба да се пријави или </w:t>
      </w:r>
      <w:r w:rsidR="00E21D71" w:rsidRPr="008E3A85">
        <w:rPr>
          <w:rFonts w:ascii="StobiSerif Regular" w:hAnsi="StobiSerif Regular" w:cstheme="minorHAnsi"/>
          <w:sz w:val="22"/>
          <w:szCs w:val="22"/>
        </w:rPr>
        <w:t>доколку истиот</w:t>
      </w:r>
      <w:r w:rsidRPr="008E3A85">
        <w:rPr>
          <w:rFonts w:ascii="StobiSerif Regular" w:hAnsi="StobiSerif Regular" w:cstheme="minorHAnsi"/>
          <w:sz w:val="22"/>
          <w:szCs w:val="22"/>
        </w:rPr>
        <w:t xml:space="preserve"> е пријавен </w:t>
      </w:r>
      <w:r w:rsidR="00B03899" w:rsidRPr="008E3A85">
        <w:rPr>
          <w:rFonts w:ascii="StobiSerif Regular" w:hAnsi="StobiSerif Regular" w:cstheme="minorHAnsi"/>
          <w:sz w:val="22"/>
          <w:szCs w:val="22"/>
        </w:rPr>
        <w:t xml:space="preserve">во </w:t>
      </w:r>
      <w:r w:rsidRPr="008E3A85">
        <w:rPr>
          <w:rFonts w:ascii="StobiSerif Regular" w:hAnsi="StobiSerif Regular" w:cstheme="minorHAnsi"/>
          <w:sz w:val="22"/>
          <w:szCs w:val="22"/>
        </w:rPr>
        <w:t xml:space="preserve">извештајот за </w:t>
      </w:r>
      <w:r w:rsidR="00A84BEC" w:rsidRPr="008E3A85">
        <w:rPr>
          <w:rFonts w:ascii="StobiSerif Regular" w:hAnsi="StobiSerif Regular" w:cstheme="minorHAnsi"/>
          <w:sz w:val="22"/>
          <w:szCs w:val="22"/>
        </w:rPr>
        <w:t>тенденции</w:t>
      </w:r>
      <w:r w:rsidRPr="008E3A85">
        <w:rPr>
          <w:rFonts w:ascii="StobiSerif Regular" w:hAnsi="StobiSerif Regular" w:cstheme="minorHAnsi"/>
          <w:sz w:val="22"/>
          <w:szCs w:val="22"/>
        </w:rPr>
        <w:t xml:space="preserve">. Доколку </w:t>
      </w:r>
      <w:r w:rsidR="00B72B40"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не се согласува со заклучокот од објаснувањето, може да побара</w:t>
      </w:r>
      <w:r w:rsidR="00B03899"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производителот</w:t>
      </w:r>
      <w:r w:rsidR="00D904EE" w:rsidRPr="008E3A85">
        <w:rPr>
          <w:rFonts w:ascii="StobiSerif Regular" w:hAnsi="StobiSerif Regular" w:cstheme="minorHAnsi"/>
          <w:sz w:val="22"/>
          <w:szCs w:val="22"/>
        </w:rPr>
        <w:t>/овластениот претставник</w:t>
      </w:r>
      <w:r w:rsidRPr="008E3A85">
        <w:rPr>
          <w:rFonts w:ascii="StobiSerif Regular" w:hAnsi="StobiSerif Regular" w:cstheme="minorHAnsi"/>
          <w:sz w:val="22"/>
          <w:szCs w:val="22"/>
        </w:rPr>
        <w:t xml:space="preserve"> да поднесе извештај за сериозен инцидент и да преземе соодветни мерки за натамошни активности со цел да се заштити здравјето.</w:t>
      </w:r>
    </w:p>
    <w:p w14:paraId="00000974" w14:textId="2556F5C0"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(2) </w:t>
      </w:r>
      <w:r w:rsidR="00775394"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ја следи истрагата за сериозни инциденти што ја спроведува производителот</w:t>
      </w:r>
      <w:r w:rsidR="00E40762" w:rsidRPr="008E3A85">
        <w:rPr>
          <w:rFonts w:ascii="StobiSerif Regular" w:hAnsi="StobiSerif Regular" w:cstheme="minorHAnsi"/>
          <w:sz w:val="22"/>
          <w:szCs w:val="22"/>
        </w:rPr>
        <w:t>/овластениот претставник</w:t>
      </w:r>
      <w:r w:rsidRPr="008E3A85">
        <w:rPr>
          <w:rFonts w:ascii="StobiSerif Regular" w:hAnsi="StobiSerif Regular" w:cstheme="minorHAnsi"/>
          <w:sz w:val="22"/>
          <w:szCs w:val="22"/>
        </w:rPr>
        <w:t xml:space="preserve">. Доколку е потребно, </w:t>
      </w:r>
      <w:r w:rsidR="00775394"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може да се приклучи на истрагата што ја спроведува производителот</w:t>
      </w:r>
      <w:r w:rsidR="00D904EE" w:rsidRPr="008E3A85">
        <w:rPr>
          <w:rFonts w:ascii="StobiSerif Regular" w:hAnsi="StobiSerif Regular" w:cstheme="minorHAnsi"/>
          <w:sz w:val="22"/>
          <w:szCs w:val="22"/>
        </w:rPr>
        <w:t>/овластениот претставник</w:t>
      </w:r>
      <w:r w:rsidRPr="008E3A85">
        <w:rPr>
          <w:rFonts w:ascii="StobiSerif Regular" w:hAnsi="StobiSerif Regular" w:cstheme="minorHAnsi"/>
          <w:sz w:val="22"/>
          <w:szCs w:val="22"/>
        </w:rPr>
        <w:t xml:space="preserve"> или да започне независна истрага. Тоа вклучува:</w:t>
      </w:r>
    </w:p>
    <w:p w14:paraId="00000975" w14:textId="225095E5" w:rsidR="006B1277" w:rsidRPr="008E3A85" w:rsidRDefault="00682CA3" w:rsidP="006D0F23">
      <w:pPr>
        <w:numPr>
          <w:ilvl w:val="0"/>
          <w:numId w:val="14"/>
        </w:numPr>
        <w:rPr>
          <w:rFonts w:ascii="StobiSerif Regular" w:hAnsi="StobiSerif Regular" w:cstheme="minorHAnsi"/>
          <w:sz w:val="22"/>
          <w:szCs w:val="22"/>
        </w:rPr>
      </w:pPr>
      <w:r w:rsidRPr="008E3A85">
        <w:rPr>
          <w:rFonts w:ascii="StobiSerif Regular" w:hAnsi="StobiSerif Regular" w:cstheme="minorHAnsi"/>
          <w:sz w:val="22"/>
          <w:szCs w:val="22"/>
        </w:rPr>
        <w:t xml:space="preserve">спроведување на потребна истрага во врска со сериозен инцидент, оценување на </w:t>
      </w:r>
      <w:r w:rsidR="009257AC" w:rsidRPr="008E3A85">
        <w:rPr>
          <w:rFonts w:ascii="StobiSerif Regular" w:hAnsi="StobiSerif Regular" w:cstheme="minorHAnsi"/>
          <w:sz w:val="22"/>
          <w:szCs w:val="22"/>
        </w:rPr>
        <w:t>причинско</w:t>
      </w:r>
      <w:r w:rsidR="007516C4" w:rsidRPr="008E3A85">
        <w:rPr>
          <w:rFonts w:ascii="StobiSerif Regular" w:hAnsi="StobiSerif Regular" w:cstheme="minorHAnsi"/>
          <w:sz w:val="22"/>
          <w:szCs w:val="22"/>
        </w:rPr>
        <w:t>-</w:t>
      </w:r>
      <w:r w:rsidR="009257AC" w:rsidRPr="008E3A85">
        <w:rPr>
          <w:rFonts w:ascii="StobiSerif Regular" w:hAnsi="StobiSerif Regular" w:cstheme="minorHAnsi"/>
          <w:sz w:val="22"/>
          <w:szCs w:val="22"/>
        </w:rPr>
        <w:t>последична</w:t>
      </w:r>
      <w:r w:rsidR="007516C4" w:rsidRPr="008E3A85">
        <w:rPr>
          <w:rFonts w:ascii="StobiSerif Regular" w:hAnsi="StobiSerif Regular" w:cstheme="minorHAnsi"/>
          <w:sz w:val="22"/>
          <w:szCs w:val="22"/>
        </w:rPr>
        <w:t>та</w:t>
      </w:r>
      <w:r w:rsidR="009257AC" w:rsidRPr="008E3A85">
        <w:rPr>
          <w:rFonts w:ascii="StobiSerif Regular" w:hAnsi="StobiSerif Regular" w:cstheme="minorHAnsi"/>
          <w:sz w:val="22"/>
          <w:szCs w:val="22"/>
        </w:rPr>
        <w:t xml:space="preserve"> поврзаност</w:t>
      </w:r>
      <w:r w:rsidR="007516C4"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на добиените информации, можност за откривање и повторување на проблемот,</w:t>
      </w:r>
    </w:p>
    <w:p w14:paraId="00000976" w14:textId="6E1A445D" w:rsidR="006B1277" w:rsidRPr="008E3A85" w:rsidRDefault="00682CA3" w:rsidP="006D0F23">
      <w:pPr>
        <w:numPr>
          <w:ilvl w:val="0"/>
          <w:numId w:val="14"/>
        </w:numPr>
        <w:rPr>
          <w:rFonts w:ascii="StobiSerif Regular" w:hAnsi="StobiSerif Regular" w:cstheme="minorHAnsi"/>
          <w:sz w:val="22"/>
          <w:szCs w:val="22"/>
        </w:rPr>
      </w:pPr>
      <w:r w:rsidRPr="008E3A85">
        <w:rPr>
          <w:rFonts w:ascii="StobiSerif Regular" w:hAnsi="StobiSerif Regular" w:cstheme="minorHAnsi"/>
          <w:sz w:val="22"/>
          <w:szCs w:val="22"/>
        </w:rPr>
        <w:t>проценка на сериозноста на штетата во однос на клиничката корист во врска со производот, за наменети корисници</w:t>
      </w:r>
      <w:r w:rsidR="009257AC" w:rsidRPr="008E3A85">
        <w:rPr>
          <w:rFonts w:ascii="StobiSerif Regular" w:hAnsi="StobiSerif Regular" w:cstheme="minorHAnsi"/>
          <w:sz w:val="22"/>
          <w:szCs w:val="22"/>
        </w:rPr>
        <w:t>,</w:t>
      </w:r>
    </w:p>
    <w:p w14:paraId="00000977" w14:textId="0B264231" w:rsidR="006B1277" w:rsidRPr="008E3A85" w:rsidRDefault="00682CA3" w:rsidP="006D0F23">
      <w:pPr>
        <w:numPr>
          <w:ilvl w:val="0"/>
          <w:numId w:val="14"/>
        </w:numPr>
        <w:rPr>
          <w:rFonts w:ascii="StobiSerif Regular" w:hAnsi="StobiSerif Regular" w:cstheme="minorHAnsi"/>
          <w:sz w:val="22"/>
          <w:szCs w:val="22"/>
        </w:rPr>
      </w:pPr>
      <w:r w:rsidRPr="008E3A85">
        <w:rPr>
          <w:rFonts w:ascii="StobiSerif Regular" w:hAnsi="StobiSerif Regular" w:cstheme="minorHAnsi"/>
          <w:sz w:val="22"/>
          <w:szCs w:val="22"/>
        </w:rPr>
        <w:t>проценка на ризик</w:t>
      </w:r>
      <w:r w:rsidR="009257AC" w:rsidRPr="008E3A85">
        <w:rPr>
          <w:rFonts w:ascii="StobiSerif Regular" w:hAnsi="StobiSerif Regular" w:cstheme="minorHAnsi"/>
          <w:sz w:val="22"/>
          <w:szCs w:val="22"/>
        </w:rPr>
        <w:t xml:space="preserve"> и</w:t>
      </w:r>
    </w:p>
    <w:p w14:paraId="00000978" w14:textId="400E75CB" w:rsidR="006B1277" w:rsidRPr="008E3A85" w:rsidRDefault="00682CA3" w:rsidP="006D0F23">
      <w:pPr>
        <w:numPr>
          <w:ilvl w:val="0"/>
          <w:numId w:val="14"/>
        </w:numPr>
        <w:rPr>
          <w:rFonts w:ascii="StobiSerif Regular" w:hAnsi="StobiSerif Regular" w:cstheme="minorHAnsi"/>
          <w:sz w:val="22"/>
          <w:szCs w:val="22"/>
        </w:rPr>
      </w:pPr>
      <w:r w:rsidRPr="008E3A85">
        <w:rPr>
          <w:rFonts w:ascii="StobiSerif Regular" w:hAnsi="StobiSerif Regular" w:cstheme="minorHAnsi"/>
          <w:sz w:val="22"/>
          <w:szCs w:val="22"/>
        </w:rPr>
        <w:t>проценка на соодветноста на предложен</w:t>
      </w:r>
      <w:r w:rsidR="00B03899" w:rsidRPr="008E3A85">
        <w:rPr>
          <w:rFonts w:ascii="StobiSerif Regular" w:hAnsi="StobiSerif Regular" w:cstheme="minorHAnsi"/>
          <w:sz w:val="22"/>
          <w:szCs w:val="22"/>
        </w:rPr>
        <w:t>ата</w:t>
      </w:r>
      <w:r w:rsidRPr="008E3A85">
        <w:rPr>
          <w:rFonts w:ascii="StobiSerif Regular" w:hAnsi="StobiSerif Regular" w:cstheme="minorHAnsi"/>
          <w:sz w:val="22"/>
          <w:szCs w:val="22"/>
        </w:rPr>
        <w:t xml:space="preserve"> или преземен</w:t>
      </w:r>
      <w:r w:rsidR="00B03899" w:rsidRPr="008E3A85">
        <w:rPr>
          <w:rFonts w:ascii="StobiSerif Regular" w:hAnsi="StobiSerif Regular" w:cstheme="minorHAnsi"/>
          <w:sz w:val="22"/>
          <w:szCs w:val="22"/>
        </w:rPr>
        <w:t>а</w:t>
      </w:r>
      <w:r w:rsidRPr="008E3A85">
        <w:rPr>
          <w:rFonts w:ascii="StobiSerif Regular" w:hAnsi="StobiSerif Regular" w:cstheme="minorHAnsi"/>
          <w:sz w:val="22"/>
          <w:szCs w:val="22"/>
        </w:rPr>
        <w:t xml:space="preserve"> безбедносн</w:t>
      </w:r>
      <w:r w:rsidR="00B03899" w:rsidRPr="008E3A85">
        <w:rPr>
          <w:rFonts w:ascii="StobiSerif Regular" w:hAnsi="StobiSerif Regular" w:cstheme="minorHAnsi"/>
          <w:sz w:val="22"/>
          <w:szCs w:val="22"/>
        </w:rPr>
        <w:t>а</w:t>
      </w:r>
      <w:r w:rsidRPr="008E3A85">
        <w:rPr>
          <w:rFonts w:ascii="StobiSerif Regular" w:hAnsi="StobiSerif Regular" w:cstheme="minorHAnsi"/>
          <w:sz w:val="22"/>
          <w:szCs w:val="22"/>
        </w:rPr>
        <w:t xml:space="preserve"> корективн</w:t>
      </w:r>
      <w:r w:rsidR="00B03899" w:rsidRPr="008E3A85">
        <w:rPr>
          <w:rFonts w:ascii="StobiSerif Regular" w:hAnsi="StobiSerif Regular" w:cstheme="minorHAnsi"/>
          <w:sz w:val="22"/>
          <w:szCs w:val="22"/>
        </w:rPr>
        <w:t>а</w:t>
      </w:r>
      <w:r w:rsidRPr="008E3A85">
        <w:rPr>
          <w:rFonts w:ascii="StobiSerif Regular" w:hAnsi="StobiSerif Regular" w:cstheme="minorHAnsi"/>
          <w:sz w:val="22"/>
          <w:szCs w:val="22"/>
        </w:rPr>
        <w:t xml:space="preserve"> и превентивн</w:t>
      </w:r>
      <w:r w:rsidR="00B03899" w:rsidRPr="008E3A85">
        <w:rPr>
          <w:rFonts w:ascii="StobiSerif Regular" w:hAnsi="StobiSerif Regular" w:cstheme="minorHAnsi"/>
          <w:sz w:val="22"/>
          <w:szCs w:val="22"/>
        </w:rPr>
        <w:t>а мерка</w:t>
      </w:r>
      <w:r w:rsidRPr="008E3A85">
        <w:rPr>
          <w:rFonts w:ascii="StobiSerif Regular" w:hAnsi="StobiSerif Regular" w:cstheme="minorHAnsi"/>
          <w:sz w:val="22"/>
          <w:szCs w:val="22"/>
        </w:rPr>
        <w:t xml:space="preserve"> или предлог за нов</w:t>
      </w:r>
      <w:r w:rsidR="00B03899" w:rsidRPr="008E3A85">
        <w:rPr>
          <w:rFonts w:ascii="StobiSerif Regular" w:hAnsi="StobiSerif Regular" w:cstheme="minorHAnsi"/>
          <w:sz w:val="22"/>
          <w:szCs w:val="22"/>
        </w:rPr>
        <w:t>а</w:t>
      </w:r>
      <w:r w:rsidRPr="008E3A85">
        <w:rPr>
          <w:rFonts w:ascii="StobiSerif Regular" w:hAnsi="StobiSerif Regular" w:cstheme="minorHAnsi"/>
          <w:sz w:val="22"/>
          <w:szCs w:val="22"/>
        </w:rPr>
        <w:t>.</w:t>
      </w:r>
    </w:p>
    <w:p w14:paraId="00000979" w14:textId="6F931EEE"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(3) На барање на </w:t>
      </w:r>
      <w:r w:rsidR="009257AC" w:rsidRPr="008E3A85">
        <w:rPr>
          <w:rFonts w:ascii="StobiSerif Regular" w:hAnsi="StobiSerif Regular" w:cstheme="minorHAnsi"/>
          <w:sz w:val="22"/>
          <w:szCs w:val="22"/>
        </w:rPr>
        <w:t>Агенцијата</w:t>
      </w:r>
      <w:r w:rsidRPr="008E3A85">
        <w:rPr>
          <w:rFonts w:ascii="StobiSerif Regular" w:hAnsi="StobiSerif Regular" w:cstheme="minorHAnsi"/>
          <w:sz w:val="22"/>
          <w:szCs w:val="22"/>
        </w:rPr>
        <w:t xml:space="preserve">, производителот ги доставува сите документи </w:t>
      </w:r>
      <w:r w:rsidR="0059750A" w:rsidRPr="008E3A85">
        <w:rPr>
          <w:rFonts w:ascii="StobiSerif Regular" w:hAnsi="StobiSerif Regular" w:cstheme="minorHAnsi"/>
          <w:sz w:val="22"/>
          <w:szCs w:val="22"/>
        </w:rPr>
        <w:t xml:space="preserve">и информации </w:t>
      </w:r>
      <w:r w:rsidRPr="008E3A85">
        <w:rPr>
          <w:rFonts w:ascii="StobiSerif Regular" w:hAnsi="StobiSerif Regular" w:cstheme="minorHAnsi"/>
          <w:sz w:val="22"/>
          <w:szCs w:val="22"/>
        </w:rPr>
        <w:t xml:space="preserve">потребни за </w:t>
      </w:r>
      <w:r w:rsidR="00B03899" w:rsidRPr="008E3A85">
        <w:rPr>
          <w:rFonts w:ascii="StobiSerif Regular" w:hAnsi="StobiSerif Regular" w:cstheme="minorHAnsi"/>
          <w:sz w:val="22"/>
          <w:szCs w:val="22"/>
        </w:rPr>
        <w:t xml:space="preserve">оценување на </w:t>
      </w:r>
      <w:r w:rsidRPr="008E3A85">
        <w:rPr>
          <w:rFonts w:ascii="StobiSerif Regular" w:hAnsi="StobiSerif Regular" w:cstheme="minorHAnsi"/>
          <w:sz w:val="22"/>
          <w:szCs w:val="22"/>
        </w:rPr>
        <w:t>ризикот</w:t>
      </w:r>
      <w:r w:rsidR="006922FC" w:rsidRPr="008E3A85">
        <w:rPr>
          <w:rFonts w:ascii="StobiSerif Regular" w:hAnsi="StobiSerif Regular" w:cstheme="minorHAnsi"/>
          <w:sz w:val="22"/>
          <w:szCs w:val="22"/>
        </w:rPr>
        <w:t>.</w:t>
      </w:r>
    </w:p>
    <w:p w14:paraId="0000097B" w14:textId="49345DFD" w:rsidR="006B1277" w:rsidRPr="008E3A85" w:rsidRDefault="00682CA3" w:rsidP="00D4290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(4) </w:t>
      </w:r>
      <w:r w:rsidR="009257AC"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може да спроведе свои проценки и да побара од производителот</w:t>
      </w:r>
      <w:r w:rsidR="00D904EE" w:rsidRPr="008E3A85">
        <w:rPr>
          <w:rFonts w:ascii="StobiSerif Regular" w:hAnsi="StobiSerif Regular" w:cstheme="minorHAnsi"/>
          <w:sz w:val="22"/>
          <w:szCs w:val="22"/>
        </w:rPr>
        <w:t>/овластениот претставник</w:t>
      </w:r>
      <w:r w:rsidRPr="008E3A85">
        <w:rPr>
          <w:rFonts w:ascii="StobiSerif Regular" w:hAnsi="StobiSerif Regular" w:cstheme="minorHAnsi"/>
          <w:sz w:val="22"/>
          <w:szCs w:val="22"/>
        </w:rPr>
        <w:t xml:space="preserve"> да донесе соодветни мерки согласно со овој закон со цел да се обезбеди заштита на јавното здравје и безбедноста на пациентите. </w:t>
      </w:r>
      <w:r w:rsidR="009257AC"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за ова го информира релевантното тело за оцена на сообразност/нотифицирано</w:t>
      </w:r>
      <w:r w:rsidR="00D05C55" w:rsidRPr="008E3A85">
        <w:rPr>
          <w:rFonts w:ascii="StobiSerif Regular" w:hAnsi="StobiSerif Regular" w:cstheme="minorHAnsi"/>
          <w:sz w:val="22"/>
          <w:szCs w:val="22"/>
        </w:rPr>
        <w:t>то</w:t>
      </w:r>
      <w:r w:rsidRPr="008E3A85">
        <w:rPr>
          <w:rFonts w:ascii="StobiSerif Regular" w:hAnsi="StobiSerif Regular" w:cstheme="minorHAnsi"/>
          <w:sz w:val="22"/>
          <w:szCs w:val="22"/>
        </w:rPr>
        <w:t xml:space="preserve"> тело.</w:t>
      </w:r>
    </w:p>
    <w:p w14:paraId="0000097D" w14:textId="73E60083" w:rsidR="006B1277" w:rsidRPr="008E3A85" w:rsidRDefault="00682CA3" w:rsidP="00B03899">
      <w:pPr>
        <w:jc w:val="center"/>
        <w:rPr>
          <w:rFonts w:ascii="StobiSerif Regular" w:hAnsi="StobiSerif Regular" w:cstheme="minorHAnsi"/>
          <w:sz w:val="22"/>
          <w:szCs w:val="22"/>
        </w:rPr>
      </w:pPr>
      <w:r w:rsidRPr="008E3A85">
        <w:rPr>
          <w:rFonts w:ascii="StobiSerif Regular" w:hAnsi="StobiSerif Regular" w:cstheme="minorHAnsi"/>
          <w:sz w:val="22"/>
          <w:szCs w:val="22"/>
        </w:rPr>
        <w:t>Член 129</w:t>
      </w:r>
    </w:p>
    <w:p w14:paraId="0000097E" w14:textId="77777777"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lastRenderedPageBreak/>
        <w:t>(Комуникација со надлежните органи во странство)</w:t>
      </w:r>
    </w:p>
    <w:p w14:paraId="0000097F" w14:textId="77777777" w:rsidR="006B1277" w:rsidRPr="008E3A85" w:rsidRDefault="006B1277">
      <w:pPr>
        <w:rPr>
          <w:rFonts w:ascii="StobiSerif Regular" w:hAnsi="StobiSerif Regular" w:cstheme="minorHAnsi"/>
          <w:sz w:val="22"/>
          <w:szCs w:val="22"/>
        </w:rPr>
      </w:pPr>
    </w:p>
    <w:p w14:paraId="00000980" w14:textId="4A188CD5"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(1) </w:t>
      </w:r>
      <w:r w:rsidR="00341A7A"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 xml:space="preserve">ги известува по потреба надлежните органи </w:t>
      </w:r>
      <w:r w:rsidR="00341A7A" w:rsidRPr="008E3A85">
        <w:rPr>
          <w:rFonts w:ascii="StobiSerif Regular" w:hAnsi="StobiSerif Regular" w:cstheme="minorHAnsi"/>
          <w:sz w:val="22"/>
          <w:szCs w:val="22"/>
        </w:rPr>
        <w:t>з</w:t>
      </w:r>
      <w:r w:rsidRPr="008E3A85">
        <w:rPr>
          <w:rFonts w:ascii="StobiSerif Regular" w:hAnsi="StobiSerif Regular" w:cstheme="minorHAnsi"/>
          <w:sz w:val="22"/>
          <w:szCs w:val="22"/>
        </w:rPr>
        <w:t>а средства</w:t>
      </w:r>
      <w:r w:rsidR="00341A7A" w:rsidRPr="008E3A85">
        <w:rPr>
          <w:rFonts w:ascii="StobiSerif Regular" w:hAnsi="StobiSerif Regular" w:cstheme="minorHAnsi"/>
          <w:sz w:val="22"/>
          <w:szCs w:val="22"/>
        </w:rPr>
        <w:t>та</w:t>
      </w:r>
      <w:r w:rsidRPr="008E3A85">
        <w:rPr>
          <w:rFonts w:ascii="StobiSerif Regular" w:hAnsi="StobiSerif Regular" w:cstheme="minorHAnsi"/>
          <w:sz w:val="22"/>
          <w:szCs w:val="22"/>
        </w:rPr>
        <w:t>/ИВД од други земји со ко</w:t>
      </w:r>
      <w:r w:rsidR="00AB32D5" w:rsidRPr="008E3A85">
        <w:rPr>
          <w:rFonts w:ascii="StobiSerif Regular" w:hAnsi="StobiSerif Regular" w:cstheme="minorHAnsi"/>
          <w:sz w:val="22"/>
          <w:szCs w:val="22"/>
        </w:rPr>
        <w:t>и е потпишан</w:t>
      </w:r>
      <w:r w:rsidRPr="008E3A85">
        <w:rPr>
          <w:rFonts w:ascii="StobiSerif Regular" w:hAnsi="StobiSerif Regular" w:cstheme="minorHAnsi"/>
          <w:sz w:val="22"/>
          <w:szCs w:val="22"/>
        </w:rPr>
        <w:t xml:space="preserve"> договор</w:t>
      </w:r>
      <w:r w:rsidR="006C468A"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за соработ</w:t>
      </w:r>
      <w:r w:rsidR="00AB32D5" w:rsidRPr="008E3A85">
        <w:rPr>
          <w:rFonts w:ascii="StobiSerif Regular" w:hAnsi="StobiSerif Regular" w:cstheme="minorHAnsi"/>
          <w:sz w:val="22"/>
          <w:szCs w:val="22"/>
        </w:rPr>
        <w:t xml:space="preserve">ка </w:t>
      </w:r>
      <w:r w:rsidRPr="008E3A85">
        <w:rPr>
          <w:rFonts w:ascii="StobiSerif Regular" w:hAnsi="StobiSerif Regular" w:cstheme="minorHAnsi"/>
          <w:sz w:val="22"/>
          <w:szCs w:val="22"/>
        </w:rPr>
        <w:t xml:space="preserve">врз основа на реципроцитет и каде соодветното средство/ИВД се </w:t>
      </w:r>
      <w:r w:rsidR="008B33F4" w:rsidRPr="008E3A85">
        <w:rPr>
          <w:rFonts w:ascii="StobiSerif Regular" w:hAnsi="StobiSerif Regular" w:cstheme="minorHAnsi"/>
          <w:sz w:val="22"/>
          <w:szCs w:val="22"/>
        </w:rPr>
        <w:t>става во промет</w:t>
      </w:r>
      <w:r w:rsidRPr="008E3A85">
        <w:rPr>
          <w:rFonts w:ascii="StobiSerif Regular" w:hAnsi="StobiSerif Regular" w:cstheme="minorHAnsi"/>
          <w:sz w:val="22"/>
          <w:szCs w:val="22"/>
        </w:rPr>
        <w:t xml:space="preserve">, за корективните </w:t>
      </w:r>
      <w:r w:rsidR="00AB32D5" w:rsidRPr="008E3A85">
        <w:rPr>
          <w:rFonts w:ascii="StobiSerif Regular" w:hAnsi="StobiSerif Regular" w:cstheme="minorHAnsi"/>
          <w:sz w:val="22"/>
          <w:szCs w:val="22"/>
        </w:rPr>
        <w:t xml:space="preserve">мерки </w:t>
      </w:r>
      <w:r w:rsidRPr="008E3A85">
        <w:rPr>
          <w:rFonts w:ascii="StobiSerif Regular" w:hAnsi="StobiSerif Regular" w:cstheme="minorHAnsi"/>
          <w:sz w:val="22"/>
          <w:szCs w:val="22"/>
        </w:rPr>
        <w:t>што</w:t>
      </w:r>
      <w:r w:rsidR="00AB32D5" w:rsidRPr="008E3A85">
        <w:rPr>
          <w:rFonts w:ascii="StobiSerif Regular" w:hAnsi="StobiSerif Regular" w:cstheme="minorHAnsi"/>
          <w:sz w:val="22"/>
          <w:szCs w:val="22"/>
        </w:rPr>
        <w:t xml:space="preserve"> ги презел или предвидел</w:t>
      </w:r>
      <w:r w:rsidRPr="008E3A85">
        <w:rPr>
          <w:rFonts w:ascii="StobiSerif Regular" w:hAnsi="StobiSerif Regular" w:cstheme="minorHAnsi"/>
          <w:sz w:val="22"/>
          <w:szCs w:val="22"/>
        </w:rPr>
        <w:t xml:space="preserve"> производителот или тоа е побарано од него со цел да се намали ризикот од повторување на сериозен несакан настан, вклучително информации за поврзаните настани и резултатот од проценката на </w:t>
      </w:r>
      <w:r w:rsidR="00341A7A" w:rsidRPr="008E3A85">
        <w:rPr>
          <w:rFonts w:ascii="StobiSerif Regular" w:hAnsi="StobiSerif Regular" w:cstheme="minorHAnsi"/>
          <w:sz w:val="22"/>
          <w:szCs w:val="22"/>
        </w:rPr>
        <w:t>Агенцијата</w:t>
      </w:r>
      <w:r w:rsidRPr="008E3A85">
        <w:rPr>
          <w:rFonts w:ascii="StobiSerif Regular" w:hAnsi="StobiSerif Regular" w:cstheme="minorHAnsi"/>
          <w:sz w:val="22"/>
          <w:szCs w:val="22"/>
        </w:rPr>
        <w:t>.</w:t>
      </w:r>
    </w:p>
    <w:p w14:paraId="00000981" w14:textId="689E00D7"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(2) </w:t>
      </w:r>
      <w:r w:rsidR="00341A7A" w:rsidRPr="008E3A85">
        <w:rPr>
          <w:rFonts w:ascii="StobiSerif Regular" w:hAnsi="StobiSerif Regular" w:cstheme="minorHAnsi"/>
          <w:sz w:val="22"/>
          <w:szCs w:val="22"/>
        </w:rPr>
        <w:t>Агенцијата</w:t>
      </w:r>
      <w:r w:rsidRPr="008E3A85">
        <w:rPr>
          <w:rFonts w:ascii="StobiSerif Regular" w:hAnsi="StobiSerif Regular" w:cstheme="minorHAnsi"/>
          <w:sz w:val="22"/>
          <w:szCs w:val="22"/>
        </w:rPr>
        <w:t xml:space="preserve">, на територијата на Република Северна Македонија, ги </w:t>
      </w:r>
      <w:r w:rsidR="00BC3774" w:rsidRPr="008E3A85">
        <w:rPr>
          <w:rFonts w:ascii="StobiSerif Regular" w:hAnsi="StobiSerif Regular" w:cstheme="minorHAnsi"/>
          <w:sz w:val="22"/>
          <w:szCs w:val="22"/>
        </w:rPr>
        <w:t xml:space="preserve">прифаќа </w:t>
      </w:r>
      <w:r w:rsidR="00AB32D5" w:rsidRPr="008E3A85">
        <w:rPr>
          <w:rFonts w:ascii="StobiSerif Regular" w:hAnsi="StobiSerif Regular" w:cstheme="minorHAnsi"/>
          <w:sz w:val="22"/>
          <w:szCs w:val="22"/>
        </w:rPr>
        <w:t xml:space="preserve">активностите </w:t>
      </w:r>
      <w:r w:rsidRPr="008E3A85">
        <w:rPr>
          <w:rFonts w:ascii="StobiSerif Regular" w:hAnsi="StobiSerif Regular" w:cstheme="minorHAnsi"/>
          <w:sz w:val="22"/>
          <w:szCs w:val="22"/>
        </w:rPr>
        <w:t xml:space="preserve">преземени од </w:t>
      </w:r>
      <w:r w:rsidR="00AB32D5" w:rsidRPr="008E3A85">
        <w:rPr>
          <w:rFonts w:ascii="StobiSerif Regular" w:hAnsi="StobiSerif Regular" w:cstheme="minorHAnsi"/>
          <w:sz w:val="22"/>
          <w:szCs w:val="22"/>
        </w:rPr>
        <w:t xml:space="preserve">земјите-членки на </w:t>
      </w:r>
      <w:r w:rsidRPr="008E3A85">
        <w:rPr>
          <w:rFonts w:ascii="StobiSerif Regular" w:hAnsi="StobiSerif Regular" w:cstheme="minorHAnsi"/>
          <w:sz w:val="22"/>
          <w:szCs w:val="22"/>
        </w:rPr>
        <w:t xml:space="preserve">ЕУ преку координирана </w:t>
      </w:r>
      <w:r w:rsidR="00AB32D5" w:rsidRPr="008E3A85">
        <w:rPr>
          <w:rFonts w:ascii="StobiSerif Regular" w:hAnsi="StobiSerif Regular" w:cstheme="minorHAnsi"/>
          <w:sz w:val="22"/>
          <w:szCs w:val="22"/>
        </w:rPr>
        <w:t xml:space="preserve">активност </w:t>
      </w:r>
      <w:r w:rsidRPr="008E3A85">
        <w:rPr>
          <w:rFonts w:ascii="StobiSerif Regular" w:hAnsi="StobiSerif Regular" w:cstheme="minorHAnsi"/>
          <w:sz w:val="22"/>
          <w:szCs w:val="22"/>
        </w:rPr>
        <w:t xml:space="preserve">во областа на </w:t>
      </w:r>
      <w:r w:rsidR="00AB32D5" w:rsidRPr="008E3A85">
        <w:rPr>
          <w:rFonts w:ascii="StobiSerif Regular" w:hAnsi="StobiSerif Regular" w:cstheme="minorHAnsi"/>
          <w:sz w:val="22"/>
          <w:szCs w:val="22"/>
        </w:rPr>
        <w:t xml:space="preserve">вигиланцата </w:t>
      </w:r>
      <w:r w:rsidRPr="008E3A85">
        <w:rPr>
          <w:rFonts w:ascii="StobiSerif Regular" w:hAnsi="StobiSerif Regular" w:cstheme="minorHAnsi"/>
          <w:sz w:val="22"/>
          <w:szCs w:val="22"/>
        </w:rPr>
        <w:t>со цел заштита на здравјето и во врска со средства/ИВД кои се достапни и на пазарот на Република Северна Македонија.</w:t>
      </w:r>
    </w:p>
    <w:p w14:paraId="00000982" w14:textId="77777777" w:rsidR="006B1277" w:rsidRPr="008E3A85" w:rsidRDefault="006B1277">
      <w:pPr>
        <w:rPr>
          <w:rFonts w:ascii="StobiSerif Regular" w:hAnsi="StobiSerif Regular" w:cstheme="minorHAnsi"/>
          <w:sz w:val="22"/>
          <w:szCs w:val="22"/>
        </w:rPr>
      </w:pPr>
    </w:p>
    <w:p w14:paraId="00000983" w14:textId="77777777"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Член 130</w:t>
      </w:r>
    </w:p>
    <w:p w14:paraId="00000984" w14:textId="19BDAAC0"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(Инспекција за вигиланца)</w:t>
      </w:r>
    </w:p>
    <w:p w14:paraId="00000985" w14:textId="77777777" w:rsidR="006B1277" w:rsidRPr="008E3A85" w:rsidRDefault="006B1277">
      <w:pPr>
        <w:rPr>
          <w:rFonts w:ascii="StobiSerif Regular" w:hAnsi="StobiSerif Regular" w:cstheme="minorHAnsi"/>
          <w:sz w:val="22"/>
          <w:szCs w:val="22"/>
        </w:rPr>
      </w:pPr>
    </w:p>
    <w:p w14:paraId="00000986" w14:textId="7B489BD5"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(1) Инспекторите за средства/ИВД </w:t>
      </w:r>
      <w:r w:rsidR="00F57772" w:rsidRPr="008E3A85">
        <w:rPr>
          <w:rFonts w:ascii="StobiSerif Regular" w:hAnsi="StobiSerif Regular" w:cstheme="minorHAnsi"/>
          <w:sz w:val="22"/>
          <w:szCs w:val="22"/>
        </w:rPr>
        <w:t xml:space="preserve">на </w:t>
      </w:r>
      <w:r w:rsidR="003F601B"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г</w:t>
      </w:r>
      <w:r w:rsidR="00574360" w:rsidRPr="008E3A85">
        <w:rPr>
          <w:rFonts w:ascii="StobiSerif Regular" w:hAnsi="StobiSerif Regular" w:cstheme="minorHAnsi"/>
          <w:sz w:val="22"/>
          <w:szCs w:val="22"/>
        </w:rPr>
        <w:t>о</w:t>
      </w:r>
      <w:r w:rsidRPr="008E3A85">
        <w:rPr>
          <w:rFonts w:ascii="StobiSerif Regular" w:hAnsi="StobiSerif Regular" w:cstheme="minorHAnsi"/>
          <w:sz w:val="22"/>
          <w:szCs w:val="22"/>
        </w:rPr>
        <w:t xml:space="preserve"> проверуваат систем</w:t>
      </w:r>
      <w:r w:rsidR="00574360" w:rsidRPr="008E3A85">
        <w:rPr>
          <w:rFonts w:ascii="StobiSerif Regular" w:hAnsi="StobiSerif Regular" w:cstheme="minorHAnsi"/>
          <w:sz w:val="22"/>
          <w:szCs w:val="22"/>
        </w:rPr>
        <w:t>от</w:t>
      </w:r>
      <w:r w:rsidRPr="008E3A85">
        <w:rPr>
          <w:rFonts w:ascii="StobiSerif Regular" w:hAnsi="StobiSerif Regular" w:cstheme="minorHAnsi"/>
          <w:sz w:val="22"/>
          <w:szCs w:val="22"/>
        </w:rPr>
        <w:t xml:space="preserve"> за вигиланца на производителите и активностите за вигиланца на другите економски оператори</w:t>
      </w:r>
      <w:r w:rsidR="00574360" w:rsidRPr="008E3A85">
        <w:rPr>
          <w:rFonts w:ascii="StobiSerif Regular" w:hAnsi="StobiSerif Regular" w:cstheme="minorHAnsi"/>
          <w:sz w:val="22"/>
          <w:szCs w:val="22"/>
        </w:rPr>
        <w:t xml:space="preserve"> во</w:t>
      </w:r>
      <w:r w:rsidRPr="008E3A85">
        <w:rPr>
          <w:rFonts w:ascii="StobiSerif Regular" w:hAnsi="StobiSerif Regular" w:cstheme="minorHAnsi"/>
          <w:sz w:val="22"/>
          <w:szCs w:val="22"/>
        </w:rPr>
        <w:t xml:space="preserve"> согласно</w:t>
      </w:r>
      <w:r w:rsidR="00574360" w:rsidRPr="008E3A85">
        <w:rPr>
          <w:rFonts w:ascii="StobiSerif Regular" w:hAnsi="StobiSerif Regular" w:cstheme="minorHAnsi"/>
          <w:sz w:val="22"/>
          <w:szCs w:val="22"/>
        </w:rPr>
        <w:t>ст со</w:t>
      </w:r>
      <w:r w:rsidRPr="008E3A85">
        <w:rPr>
          <w:rFonts w:ascii="StobiSerif Regular" w:hAnsi="StobiSerif Regular" w:cstheme="minorHAnsi"/>
          <w:sz w:val="22"/>
          <w:szCs w:val="22"/>
        </w:rPr>
        <w:t xml:space="preserve"> овој закон и презема</w:t>
      </w:r>
      <w:r w:rsidR="00AB32D5" w:rsidRPr="008E3A85">
        <w:rPr>
          <w:rFonts w:ascii="StobiSerif Regular" w:hAnsi="StobiSerif Regular" w:cstheme="minorHAnsi"/>
          <w:sz w:val="22"/>
          <w:szCs w:val="22"/>
        </w:rPr>
        <w:t>ат</w:t>
      </w:r>
      <w:r w:rsidRPr="008E3A85">
        <w:rPr>
          <w:rFonts w:ascii="StobiSerif Regular" w:hAnsi="StobiSerif Regular" w:cstheme="minorHAnsi"/>
          <w:sz w:val="22"/>
          <w:szCs w:val="22"/>
        </w:rPr>
        <w:t xml:space="preserve"> мерки согласно член 144</w:t>
      </w:r>
      <w:r w:rsidR="003F601B" w:rsidRPr="008E3A85">
        <w:rPr>
          <w:rFonts w:ascii="StobiSerif Regular" w:hAnsi="StobiSerif Regular" w:cstheme="minorHAnsi"/>
          <w:sz w:val="22"/>
          <w:szCs w:val="22"/>
        </w:rPr>
        <w:t xml:space="preserve"> од овој закон</w:t>
      </w:r>
      <w:r w:rsidRPr="008E3A85">
        <w:rPr>
          <w:rFonts w:ascii="StobiSerif Regular" w:hAnsi="StobiSerif Regular" w:cstheme="minorHAnsi"/>
          <w:sz w:val="22"/>
          <w:szCs w:val="22"/>
        </w:rPr>
        <w:t>.</w:t>
      </w:r>
    </w:p>
    <w:p w14:paraId="00000987" w14:textId="2B8F3CFB"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(2) </w:t>
      </w:r>
      <w:r w:rsidR="003F601B"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доколку е потребно</w:t>
      </w:r>
      <w:r w:rsidR="00AB32D5" w:rsidRPr="008E3A85">
        <w:rPr>
          <w:rFonts w:ascii="StobiSerif Regular" w:hAnsi="StobiSerif Regular" w:cstheme="minorHAnsi"/>
          <w:sz w:val="22"/>
          <w:szCs w:val="22"/>
        </w:rPr>
        <w:t>,</w:t>
      </w:r>
      <w:r w:rsidRPr="008E3A85">
        <w:rPr>
          <w:rFonts w:ascii="StobiSerif Regular" w:hAnsi="StobiSerif Regular" w:cstheme="minorHAnsi"/>
          <w:sz w:val="22"/>
          <w:szCs w:val="22"/>
        </w:rPr>
        <w:t xml:space="preserve"> за заштита на здравјето ја информира јавноста за преземените мерки во областа на средства/ИВД.</w:t>
      </w:r>
    </w:p>
    <w:p w14:paraId="00000988" w14:textId="77777777" w:rsidR="006B1277" w:rsidRPr="008E3A85" w:rsidRDefault="006B1277">
      <w:pPr>
        <w:ind w:firstLine="0"/>
        <w:rPr>
          <w:rFonts w:ascii="StobiSerif Regular" w:hAnsi="StobiSerif Regular" w:cstheme="minorHAnsi"/>
          <w:sz w:val="22"/>
          <w:szCs w:val="22"/>
        </w:rPr>
      </w:pPr>
    </w:p>
    <w:p w14:paraId="0000098A" w14:textId="79069690" w:rsidR="006B1277" w:rsidRPr="008E3A85" w:rsidRDefault="00682CA3" w:rsidP="00D42905">
      <w:pPr>
        <w:ind w:firstLine="0"/>
        <w:rPr>
          <w:rFonts w:ascii="StobiSerif Regular" w:hAnsi="StobiSerif Regular" w:cstheme="minorHAnsi"/>
          <w:sz w:val="22"/>
          <w:szCs w:val="22"/>
        </w:rPr>
      </w:pPr>
      <w:r w:rsidRPr="008E3A85">
        <w:rPr>
          <w:rFonts w:ascii="StobiSerif Regular" w:hAnsi="StobiSerif Regular" w:cstheme="minorHAnsi"/>
          <w:sz w:val="22"/>
          <w:szCs w:val="22"/>
          <w:u w:val="single"/>
        </w:rPr>
        <w:t xml:space="preserve">Г </w:t>
      </w:r>
      <w:r w:rsidR="006C468A" w:rsidRPr="008E3A85">
        <w:rPr>
          <w:rFonts w:ascii="StobiSerif Regular" w:hAnsi="StobiSerif Regular" w:cstheme="minorHAnsi"/>
          <w:sz w:val="22"/>
          <w:szCs w:val="22"/>
          <w:u w:val="single"/>
        </w:rPr>
        <w:tab/>
      </w:r>
      <w:r w:rsidRPr="008E3A85">
        <w:rPr>
          <w:rFonts w:ascii="StobiSerif Regular" w:hAnsi="StobiSerif Regular" w:cstheme="minorHAnsi"/>
          <w:sz w:val="22"/>
          <w:szCs w:val="22"/>
          <w:u w:val="single"/>
        </w:rPr>
        <w:t>Улога и обврски на телата за оцена на сообразност во вигиланцата на средства/ИВД</w:t>
      </w:r>
    </w:p>
    <w:p w14:paraId="0000098C" w14:textId="6BABA141" w:rsidR="006B1277" w:rsidRPr="008E3A85" w:rsidRDefault="00682CA3" w:rsidP="00F57772">
      <w:pPr>
        <w:jc w:val="center"/>
        <w:rPr>
          <w:rFonts w:ascii="StobiSerif Regular" w:hAnsi="StobiSerif Regular" w:cstheme="minorHAnsi"/>
          <w:sz w:val="22"/>
          <w:szCs w:val="22"/>
        </w:rPr>
      </w:pPr>
      <w:r w:rsidRPr="008E3A85">
        <w:rPr>
          <w:rFonts w:ascii="StobiSerif Regular" w:hAnsi="StobiSerif Regular" w:cstheme="minorHAnsi"/>
          <w:sz w:val="22"/>
          <w:szCs w:val="22"/>
        </w:rPr>
        <w:t>Член 131</w:t>
      </w:r>
    </w:p>
    <w:p w14:paraId="0000098D" w14:textId="77777777"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(Тела за оцена на сообразност и вигиланца)</w:t>
      </w:r>
    </w:p>
    <w:p w14:paraId="0000098E" w14:textId="77777777" w:rsidR="006B1277" w:rsidRPr="008E3A85" w:rsidRDefault="006B1277">
      <w:pPr>
        <w:rPr>
          <w:rFonts w:ascii="StobiSerif Regular" w:hAnsi="StobiSerif Regular" w:cstheme="minorHAnsi"/>
          <w:sz w:val="22"/>
          <w:szCs w:val="22"/>
        </w:rPr>
      </w:pPr>
    </w:p>
    <w:p w14:paraId="0000098F" w14:textId="52A986ED"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(1) Тело</w:t>
      </w:r>
      <w:r w:rsidR="0031609F" w:rsidRPr="008E3A85">
        <w:rPr>
          <w:rFonts w:ascii="StobiSerif Regular" w:hAnsi="StobiSerif Regular" w:cstheme="minorHAnsi"/>
          <w:sz w:val="22"/>
          <w:szCs w:val="22"/>
        </w:rPr>
        <w:t>то</w:t>
      </w:r>
      <w:r w:rsidRPr="008E3A85">
        <w:rPr>
          <w:rFonts w:ascii="StobiSerif Regular" w:hAnsi="StobiSerif Regular" w:cstheme="minorHAnsi"/>
          <w:sz w:val="22"/>
          <w:szCs w:val="22"/>
        </w:rPr>
        <w:t xml:space="preserve"> за оцена на сообразност има систем за квалитет во согласност со барањата од член 21</w:t>
      </w:r>
      <w:r w:rsidR="003F601B" w:rsidRPr="008E3A85">
        <w:rPr>
          <w:rFonts w:ascii="StobiSerif Regular" w:hAnsi="StobiSerif Regular" w:cstheme="minorHAnsi"/>
          <w:sz w:val="22"/>
          <w:szCs w:val="22"/>
        </w:rPr>
        <w:t xml:space="preserve"> став </w:t>
      </w:r>
      <w:r w:rsidRPr="008E3A85">
        <w:rPr>
          <w:rFonts w:ascii="StobiSerif Regular" w:hAnsi="StobiSerif Regular" w:cstheme="minorHAnsi"/>
          <w:sz w:val="22"/>
          <w:szCs w:val="22"/>
        </w:rPr>
        <w:t xml:space="preserve">(2) </w:t>
      </w:r>
      <w:r w:rsidR="003F601B" w:rsidRPr="008E3A85">
        <w:rPr>
          <w:rFonts w:ascii="StobiSerif Regular" w:hAnsi="StobiSerif Regular" w:cstheme="minorHAnsi"/>
          <w:sz w:val="22"/>
          <w:szCs w:val="22"/>
        </w:rPr>
        <w:t xml:space="preserve">од овој закон </w:t>
      </w:r>
      <w:r w:rsidRPr="008E3A85">
        <w:rPr>
          <w:rFonts w:ascii="StobiSerif Regular" w:hAnsi="StobiSerif Regular" w:cstheme="minorHAnsi"/>
          <w:sz w:val="22"/>
          <w:szCs w:val="22"/>
        </w:rPr>
        <w:t>што вклучува вигиланца на средства/ИВД.</w:t>
      </w:r>
    </w:p>
    <w:p w14:paraId="00000990" w14:textId="667CD096"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(2) Во процесот на оценување на усогласеноста на средствата/ИВД, телото за оцена на сообразност го проверува системот за вигиланца на производителот</w:t>
      </w:r>
      <w:r w:rsidR="00E41BDF" w:rsidRPr="008E3A85">
        <w:rPr>
          <w:rFonts w:ascii="StobiSerif Regular" w:hAnsi="StobiSerif Regular" w:cstheme="minorHAnsi"/>
          <w:sz w:val="22"/>
          <w:szCs w:val="22"/>
        </w:rPr>
        <w:t>,</w:t>
      </w:r>
      <w:r w:rsidRPr="008E3A85">
        <w:rPr>
          <w:rFonts w:ascii="StobiSerif Regular" w:hAnsi="StobiSerif Regular" w:cstheme="minorHAnsi"/>
          <w:sz w:val="22"/>
          <w:szCs w:val="22"/>
        </w:rPr>
        <w:t xml:space="preserve"> </w:t>
      </w:r>
      <w:r w:rsidR="00F57772" w:rsidRPr="008E3A85">
        <w:rPr>
          <w:rFonts w:ascii="StobiSerif Regular" w:hAnsi="StobiSerif Regular" w:cstheme="minorHAnsi"/>
          <w:sz w:val="22"/>
          <w:szCs w:val="22"/>
        </w:rPr>
        <w:t xml:space="preserve">врши </w:t>
      </w:r>
      <w:r w:rsidRPr="008E3A85">
        <w:rPr>
          <w:rFonts w:ascii="StobiSerif Regular" w:hAnsi="StobiSerif Regular" w:cstheme="minorHAnsi"/>
          <w:sz w:val="22"/>
          <w:szCs w:val="22"/>
        </w:rPr>
        <w:t>евалуација на процедурите во областа на вигиланца и верификација на нивната имплементација,</w:t>
      </w:r>
      <w:r w:rsidR="00F57772" w:rsidRPr="008E3A85">
        <w:rPr>
          <w:rFonts w:ascii="StobiSerif Regular" w:hAnsi="StobiSerif Regular" w:cstheme="minorHAnsi"/>
          <w:sz w:val="22"/>
          <w:szCs w:val="22"/>
        </w:rPr>
        <w:t xml:space="preserve"> нивна</w:t>
      </w:r>
      <w:r w:rsidR="006C468A"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 xml:space="preserve">поврзаност со други делови од системот за квалитет на производителот, корективни и превентивни мерки. </w:t>
      </w:r>
      <w:r w:rsidR="0031609F" w:rsidRPr="008E3A85">
        <w:rPr>
          <w:rFonts w:ascii="StobiSerif Regular" w:hAnsi="StobiSerif Regular" w:cstheme="minorHAnsi"/>
          <w:sz w:val="22"/>
          <w:szCs w:val="22"/>
        </w:rPr>
        <w:t>На барање на</w:t>
      </w:r>
      <w:r w:rsidR="0031609F" w:rsidRPr="008E3A85" w:rsidDel="003F601B">
        <w:rPr>
          <w:rFonts w:ascii="StobiSerif Regular" w:hAnsi="StobiSerif Regular" w:cstheme="minorHAnsi"/>
          <w:sz w:val="22"/>
          <w:szCs w:val="22"/>
        </w:rPr>
        <w:t xml:space="preserve"> </w:t>
      </w:r>
      <w:r w:rsidR="0031609F" w:rsidRPr="008E3A85">
        <w:rPr>
          <w:rFonts w:ascii="StobiSerif Regular" w:hAnsi="StobiSerif Regular" w:cstheme="minorHAnsi"/>
          <w:sz w:val="22"/>
          <w:szCs w:val="22"/>
        </w:rPr>
        <w:t xml:space="preserve">Агенцијата телото за оцена на сообразност </w:t>
      </w:r>
      <w:r w:rsidRPr="008E3A85">
        <w:rPr>
          <w:rFonts w:ascii="StobiSerif Regular" w:hAnsi="StobiSerif Regular" w:cstheme="minorHAnsi"/>
          <w:sz w:val="22"/>
          <w:szCs w:val="22"/>
        </w:rPr>
        <w:t xml:space="preserve">треба да </w:t>
      </w:r>
      <w:r w:rsidR="0031609F" w:rsidRPr="008E3A85">
        <w:rPr>
          <w:rFonts w:ascii="StobiSerif Regular" w:hAnsi="StobiSerif Regular" w:cstheme="minorHAnsi"/>
          <w:sz w:val="22"/>
          <w:szCs w:val="22"/>
        </w:rPr>
        <w:t>ѝ ги</w:t>
      </w:r>
      <w:r w:rsidRPr="008E3A85">
        <w:rPr>
          <w:rFonts w:ascii="StobiSerif Regular" w:hAnsi="StobiSerif Regular" w:cstheme="minorHAnsi"/>
          <w:sz w:val="22"/>
          <w:szCs w:val="22"/>
        </w:rPr>
        <w:t xml:space="preserve"> доста</w:t>
      </w:r>
      <w:r w:rsidR="0031609F" w:rsidRPr="008E3A85">
        <w:rPr>
          <w:rFonts w:ascii="StobiSerif Regular" w:hAnsi="StobiSerif Regular" w:cstheme="minorHAnsi"/>
          <w:sz w:val="22"/>
          <w:szCs w:val="22"/>
        </w:rPr>
        <w:t>ви сопствените</w:t>
      </w:r>
      <w:r w:rsidRPr="008E3A85">
        <w:rPr>
          <w:rFonts w:ascii="StobiSerif Regular" w:hAnsi="StobiSerif Regular" w:cstheme="minorHAnsi"/>
          <w:sz w:val="22"/>
          <w:szCs w:val="22"/>
        </w:rPr>
        <w:t xml:space="preserve"> </w:t>
      </w:r>
      <w:r w:rsidR="0031609F" w:rsidRPr="008E3A85">
        <w:rPr>
          <w:rFonts w:ascii="StobiSerif Regular" w:hAnsi="StobiSerif Regular" w:cstheme="minorHAnsi"/>
          <w:sz w:val="22"/>
          <w:szCs w:val="22"/>
        </w:rPr>
        <w:t>наоди</w:t>
      </w:r>
      <w:r w:rsidRPr="008E3A85">
        <w:rPr>
          <w:rFonts w:ascii="StobiSerif Regular" w:hAnsi="StobiSerif Regular" w:cstheme="minorHAnsi"/>
          <w:sz w:val="22"/>
          <w:szCs w:val="22"/>
        </w:rPr>
        <w:t>.</w:t>
      </w:r>
    </w:p>
    <w:p w14:paraId="00000992" w14:textId="6F01A08C"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(3) Тело</w:t>
      </w:r>
      <w:r w:rsidR="00F57772" w:rsidRPr="008E3A85">
        <w:rPr>
          <w:rFonts w:ascii="StobiSerif Regular" w:hAnsi="StobiSerif Regular" w:cstheme="minorHAnsi"/>
          <w:sz w:val="22"/>
          <w:szCs w:val="22"/>
        </w:rPr>
        <w:t>то</w:t>
      </w:r>
      <w:r w:rsidRPr="008E3A85">
        <w:rPr>
          <w:rFonts w:ascii="StobiSerif Regular" w:hAnsi="StobiSerif Regular" w:cstheme="minorHAnsi"/>
          <w:sz w:val="22"/>
          <w:szCs w:val="22"/>
        </w:rPr>
        <w:t xml:space="preserve"> за оцена на сообразност периодично ја проверува функционалноста на </w:t>
      </w:r>
      <w:r w:rsidR="00F57772" w:rsidRPr="008E3A85">
        <w:rPr>
          <w:rFonts w:ascii="StobiSerif Regular" w:hAnsi="StobiSerif Regular" w:cstheme="minorHAnsi"/>
          <w:sz w:val="22"/>
          <w:szCs w:val="22"/>
        </w:rPr>
        <w:t xml:space="preserve">системот за </w:t>
      </w:r>
      <w:r w:rsidRPr="008E3A85">
        <w:rPr>
          <w:rFonts w:ascii="StobiSerif Regular" w:hAnsi="StobiSerif Regular" w:cstheme="minorHAnsi"/>
          <w:sz w:val="22"/>
          <w:szCs w:val="22"/>
        </w:rPr>
        <w:t>вигиланцата на производителот</w:t>
      </w:r>
      <w:r w:rsidR="00F57772" w:rsidRPr="008E3A85">
        <w:rPr>
          <w:rFonts w:ascii="StobiSerif Regular" w:hAnsi="StobiSerif Regular" w:cstheme="minorHAnsi"/>
          <w:sz w:val="22"/>
          <w:szCs w:val="22"/>
        </w:rPr>
        <w:t xml:space="preserve"> и</w:t>
      </w:r>
      <w:r w:rsidRPr="008E3A85">
        <w:rPr>
          <w:rFonts w:ascii="StobiSerif Regular" w:hAnsi="StobiSerif Regular" w:cstheme="minorHAnsi"/>
          <w:sz w:val="22"/>
          <w:szCs w:val="22"/>
        </w:rPr>
        <w:t xml:space="preserve"> врши </w:t>
      </w:r>
      <w:r w:rsidR="00954B25" w:rsidRPr="008E3A85">
        <w:rPr>
          <w:rFonts w:ascii="StobiSerif Regular" w:hAnsi="StobiSerif Regular" w:cstheme="minorHAnsi"/>
          <w:sz w:val="22"/>
          <w:szCs w:val="22"/>
        </w:rPr>
        <w:t>проврки</w:t>
      </w:r>
      <w:r w:rsidRPr="008E3A85">
        <w:rPr>
          <w:rFonts w:ascii="StobiSerif Regular" w:hAnsi="StobiSerif Regular" w:cstheme="minorHAnsi"/>
          <w:sz w:val="22"/>
          <w:szCs w:val="22"/>
        </w:rPr>
        <w:t xml:space="preserve"> кои може да бидат ненајавени. Во случај на промени во системот </w:t>
      </w:r>
      <w:r w:rsidR="006C468A" w:rsidRPr="008E3A85">
        <w:rPr>
          <w:rFonts w:ascii="StobiSerif Regular" w:hAnsi="StobiSerif Regular" w:cstheme="minorHAnsi"/>
          <w:sz w:val="22"/>
          <w:szCs w:val="22"/>
        </w:rPr>
        <w:t>з</w:t>
      </w:r>
      <w:r w:rsidRPr="008E3A85">
        <w:rPr>
          <w:rFonts w:ascii="StobiSerif Regular" w:hAnsi="StobiSerif Regular" w:cstheme="minorHAnsi"/>
          <w:sz w:val="22"/>
          <w:szCs w:val="22"/>
        </w:rPr>
        <w:t>а вигиланца, проценува дали овие промени влијаат или би можеле да влијаат на усогласеноста на средства</w:t>
      </w:r>
      <w:r w:rsidR="00F57772" w:rsidRPr="008E3A85">
        <w:rPr>
          <w:rFonts w:ascii="StobiSerif Regular" w:hAnsi="StobiSerif Regular" w:cstheme="minorHAnsi"/>
          <w:sz w:val="22"/>
          <w:szCs w:val="22"/>
        </w:rPr>
        <w:t>та</w:t>
      </w:r>
      <w:r w:rsidRPr="008E3A85">
        <w:rPr>
          <w:rFonts w:ascii="StobiSerif Regular" w:hAnsi="StobiSerif Regular" w:cstheme="minorHAnsi"/>
          <w:sz w:val="22"/>
          <w:szCs w:val="22"/>
        </w:rPr>
        <w:t xml:space="preserve">/ИВД и ги презема потребните активности особено во однос на веќе издадените сертификати за сообразност. </w:t>
      </w:r>
      <w:r w:rsidR="00931747" w:rsidRPr="008E3A85">
        <w:rPr>
          <w:rFonts w:ascii="StobiSerif Regular" w:hAnsi="StobiSerif Regular" w:cstheme="minorHAnsi"/>
          <w:sz w:val="22"/>
          <w:szCs w:val="22"/>
        </w:rPr>
        <w:t>На барање на Агенцијата телото за оцена на сообразност треба да ѝ ги достави сопствените наоди</w:t>
      </w:r>
      <w:r w:rsidRPr="008E3A85">
        <w:rPr>
          <w:rFonts w:ascii="StobiSerif Regular" w:hAnsi="StobiSerif Regular" w:cstheme="minorHAnsi"/>
          <w:sz w:val="22"/>
          <w:szCs w:val="22"/>
        </w:rPr>
        <w:t>.</w:t>
      </w:r>
    </w:p>
    <w:p w14:paraId="00000993" w14:textId="77777777" w:rsidR="006B1277" w:rsidRPr="008E3A85" w:rsidRDefault="006B1277">
      <w:pPr>
        <w:rPr>
          <w:rFonts w:ascii="StobiSerif Regular" w:hAnsi="StobiSerif Regular" w:cstheme="minorHAnsi"/>
          <w:sz w:val="22"/>
          <w:szCs w:val="22"/>
        </w:rPr>
      </w:pPr>
    </w:p>
    <w:p w14:paraId="00000995" w14:textId="49FCE670" w:rsidR="006B1277" w:rsidRPr="008E3A85" w:rsidRDefault="00682CA3">
      <w:pPr>
        <w:ind w:firstLine="0"/>
        <w:rPr>
          <w:rFonts w:ascii="StobiSerif Regular" w:hAnsi="StobiSerif Regular" w:cstheme="minorHAnsi"/>
          <w:sz w:val="22"/>
          <w:szCs w:val="22"/>
          <w:u w:val="single"/>
        </w:rPr>
      </w:pPr>
      <w:r w:rsidRPr="008E3A85">
        <w:rPr>
          <w:rFonts w:ascii="StobiSerif Regular" w:hAnsi="StobiSerif Regular" w:cstheme="minorHAnsi"/>
          <w:sz w:val="22"/>
          <w:szCs w:val="22"/>
          <w:u w:val="single"/>
        </w:rPr>
        <w:t>Д</w:t>
      </w:r>
      <w:r w:rsidR="0096413D" w:rsidRPr="008E3A85">
        <w:rPr>
          <w:rFonts w:ascii="StobiSerif Regular" w:hAnsi="StobiSerif Regular" w:cstheme="minorHAnsi"/>
          <w:sz w:val="22"/>
          <w:szCs w:val="22"/>
          <w:u w:val="single"/>
        </w:rPr>
        <w:t>.</w:t>
      </w:r>
      <w:r w:rsidR="0096413D" w:rsidRPr="008E3A85">
        <w:rPr>
          <w:rFonts w:ascii="StobiSerif Regular" w:hAnsi="StobiSerif Regular" w:cstheme="minorHAnsi"/>
          <w:sz w:val="22"/>
          <w:szCs w:val="22"/>
          <w:u w:val="single"/>
        </w:rPr>
        <w:tab/>
      </w:r>
      <w:r w:rsidRPr="008E3A85">
        <w:rPr>
          <w:rFonts w:ascii="StobiSerif Regular" w:hAnsi="StobiSerif Regular" w:cstheme="minorHAnsi"/>
          <w:sz w:val="22"/>
          <w:szCs w:val="22"/>
          <w:u w:val="single"/>
        </w:rPr>
        <w:t xml:space="preserve">Улога и обврски на другите учесници во </w:t>
      </w:r>
      <w:r w:rsidR="0096413D" w:rsidRPr="008E3A85">
        <w:rPr>
          <w:rFonts w:ascii="StobiSerif Regular" w:hAnsi="StobiSerif Regular" w:cstheme="minorHAnsi"/>
          <w:sz w:val="22"/>
          <w:szCs w:val="22"/>
          <w:u w:val="single"/>
        </w:rPr>
        <w:t xml:space="preserve">синџирот </w:t>
      </w:r>
      <w:r w:rsidRPr="008E3A85">
        <w:rPr>
          <w:rFonts w:ascii="StobiSerif Regular" w:hAnsi="StobiSerif Regular" w:cstheme="minorHAnsi"/>
          <w:sz w:val="22"/>
          <w:szCs w:val="22"/>
          <w:u w:val="single"/>
        </w:rPr>
        <w:t>на набавки во системот за вигиланца</w:t>
      </w:r>
    </w:p>
    <w:p w14:paraId="00000997" w14:textId="0049E287" w:rsidR="006B1277" w:rsidRPr="008E3A85" w:rsidRDefault="00682CA3" w:rsidP="0096413D">
      <w:pPr>
        <w:jc w:val="center"/>
        <w:rPr>
          <w:rFonts w:ascii="StobiSerif Regular" w:hAnsi="StobiSerif Regular" w:cstheme="minorHAnsi"/>
          <w:sz w:val="22"/>
          <w:szCs w:val="22"/>
        </w:rPr>
      </w:pPr>
      <w:r w:rsidRPr="008E3A85">
        <w:rPr>
          <w:rFonts w:ascii="StobiSerif Regular" w:hAnsi="StobiSerif Regular" w:cstheme="minorHAnsi"/>
          <w:sz w:val="22"/>
          <w:szCs w:val="22"/>
        </w:rPr>
        <w:t>Член 133</w:t>
      </w:r>
    </w:p>
    <w:p w14:paraId="00000998" w14:textId="77777777"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(Управување со информации за вигиланца)</w:t>
      </w:r>
    </w:p>
    <w:p w14:paraId="00000999" w14:textId="77777777" w:rsidR="006B1277" w:rsidRPr="008E3A85" w:rsidRDefault="006B1277">
      <w:pPr>
        <w:rPr>
          <w:rFonts w:ascii="StobiSerif Regular" w:hAnsi="StobiSerif Regular" w:cstheme="minorHAnsi"/>
          <w:sz w:val="22"/>
          <w:szCs w:val="22"/>
        </w:rPr>
      </w:pPr>
    </w:p>
    <w:p w14:paraId="0000099A" w14:textId="13F5F826"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(1) Увозниците, дистрибутерите, специјализираните продавници за средства/ИВД и аптеките се должни да ја обезбедат секоја информација добиена за инцидентот поврзан со средството/ИВД што </w:t>
      </w:r>
      <w:r w:rsidR="0096413D" w:rsidRPr="008E3A85">
        <w:rPr>
          <w:rFonts w:ascii="StobiSerif Regular" w:hAnsi="StobiSerif Regular" w:cstheme="minorHAnsi"/>
          <w:sz w:val="22"/>
          <w:szCs w:val="22"/>
        </w:rPr>
        <w:t>го</w:t>
      </w:r>
      <w:r w:rsidRPr="008E3A85">
        <w:rPr>
          <w:rFonts w:ascii="StobiSerif Regular" w:hAnsi="StobiSerif Regular" w:cstheme="minorHAnsi"/>
          <w:sz w:val="22"/>
          <w:szCs w:val="22"/>
        </w:rPr>
        <w:t xml:space="preserve"> продаваат</w:t>
      </w:r>
      <w:r w:rsidR="00954B25" w:rsidRPr="008E3A85">
        <w:rPr>
          <w:rFonts w:ascii="StobiSerif Regular" w:hAnsi="StobiSerif Regular" w:cstheme="minorHAnsi"/>
          <w:sz w:val="22"/>
          <w:szCs w:val="22"/>
        </w:rPr>
        <w:t>.</w:t>
      </w:r>
    </w:p>
    <w:p w14:paraId="0000099B" w14:textId="53E918FF"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(2) Увозниците и дистрибутерите на барање</w:t>
      </w:r>
      <w:r w:rsidR="006C468A" w:rsidRPr="008E3A85">
        <w:rPr>
          <w:rFonts w:ascii="StobiSerif Regular" w:hAnsi="StobiSerif Regular" w:cstheme="minorHAnsi"/>
          <w:sz w:val="22"/>
          <w:szCs w:val="22"/>
        </w:rPr>
        <w:t>, ја известуваат</w:t>
      </w:r>
      <w:r w:rsidR="0096413D" w:rsidRPr="008E3A85">
        <w:rPr>
          <w:rFonts w:ascii="StobiSerif Regular" w:hAnsi="StobiSerif Regular" w:cstheme="minorHAnsi"/>
          <w:sz w:val="22"/>
          <w:szCs w:val="22"/>
        </w:rPr>
        <w:t xml:space="preserve"> </w:t>
      </w:r>
      <w:r w:rsidR="009661D7"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 xml:space="preserve">за други деловни субјекти </w:t>
      </w:r>
      <w:r w:rsidR="00867A26" w:rsidRPr="008E3A85">
        <w:rPr>
          <w:rFonts w:ascii="StobiSerif Regular" w:hAnsi="StobiSerif Regular" w:cstheme="minorHAnsi"/>
          <w:sz w:val="22"/>
          <w:szCs w:val="22"/>
        </w:rPr>
        <w:t xml:space="preserve">кои </w:t>
      </w:r>
      <w:r w:rsidRPr="008E3A85">
        <w:rPr>
          <w:rFonts w:ascii="StobiSerif Regular" w:hAnsi="StobiSerif Regular" w:cstheme="minorHAnsi"/>
          <w:sz w:val="22"/>
          <w:szCs w:val="22"/>
        </w:rPr>
        <w:t>се вклучени во безбеднос</w:t>
      </w:r>
      <w:r w:rsidR="0096413D" w:rsidRPr="008E3A85">
        <w:rPr>
          <w:rFonts w:ascii="StobiSerif Regular" w:hAnsi="StobiSerif Regular" w:cstheme="minorHAnsi"/>
          <w:sz w:val="22"/>
          <w:szCs w:val="22"/>
        </w:rPr>
        <w:t>н</w:t>
      </w:r>
      <w:r w:rsidR="00E77D23" w:rsidRPr="008E3A85">
        <w:rPr>
          <w:rFonts w:ascii="StobiSerif Regular" w:hAnsi="StobiSerif Regular" w:cstheme="minorHAnsi"/>
          <w:sz w:val="22"/>
          <w:szCs w:val="22"/>
        </w:rPr>
        <w:t>о</w:t>
      </w:r>
      <w:r w:rsidRPr="008E3A85">
        <w:rPr>
          <w:rFonts w:ascii="StobiSerif Regular" w:hAnsi="StobiSerif Regular" w:cstheme="minorHAnsi"/>
          <w:sz w:val="22"/>
          <w:szCs w:val="22"/>
        </w:rPr>
        <w:t xml:space="preserve"> корективн</w:t>
      </w:r>
      <w:r w:rsidR="0096413D" w:rsidRPr="008E3A85">
        <w:rPr>
          <w:rFonts w:ascii="StobiSerif Regular" w:hAnsi="StobiSerif Regular" w:cstheme="minorHAnsi"/>
          <w:sz w:val="22"/>
          <w:szCs w:val="22"/>
        </w:rPr>
        <w:t xml:space="preserve">а </w:t>
      </w:r>
      <w:r w:rsidR="00A22469" w:rsidRPr="008E3A85">
        <w:rPr>
          <w:rFonts w:ascii="StobiSerif Regular" w:hAnsi="StobiSerif Regular" w:cstheme="minorHAnsi"/>
          <w:sz w:val="22"/>
          <w:szCs w:val="22"/>
        </w:rPr>
        <w:t>мерка</w:t>
      </w:r>
      <w:r w:rsidRPr="008E3A85">
        <w:rPr>
          <w:rFonts w:ascii="StobiSerif Regular" w:hAnsi="StobiSerif Regular" w:cstheme="minorHAnsi"/>
          <w:sz w:val="22"/>
          <w:szCs w:val="22"/>
        </w:rPr>
        <w:t xml:space="preserve"> на терен и соработуваат со </w:t>
      </w:r>
      <w:r w:rsidR="009661D7"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согласно овој закон.</w:t>
      </w:r>
    </w:p>
    <w:p w14:paraId="0D31629D" w14:textId="2DD406FB" w:rsidR="00B94F83" w:rsidRPr="008E3A85" w:rsidRDefault="00682CA3" w:rsidP="00B94F83">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(3) Деловните субјекти од став </w:t>
      </w:r>
      <w:r w:rsidR="009661D7" w:rsidRPr="008E3A85">
        <w:rPr>
          <w:rFonts w:ascii="StobiSerif Regular" w:hAnsi="StobiSerif Regular" w:cstheme="minorHAnsi"/>
          <w:sz w:val="22"/>
          <w:szCs w:val="22"/>
        </w:rPr>
        <w:t>(</w:t>
      </w:r>
      <w:r w:rsidRPr="008E3A85">
        <w:rPr>
          <w:rFonts w:ascii="StobiSerif Regular" w:hAnsi="StobiSerif Regular" w:cstheme="minorHAnsi"/>
          <w:sz w:val="22"/>
          <w:szCs w:val="22"/>
        </w:rPr>
        <w:t>1</w:t>
      </w:r>
      <w:r w:rsidR="009661D7" w:rsidRPr="008E3A85">
        <w:rPr>
          <w:rFonts w:ascii="StobiSerif Regular" w:hAnsi="StobiSerif Regular" w:cstheme="minorHAnsi"/>
          <w:sz w:val="22"/>
          <w:szCs w:val="22"/>
        </w:rPr>
        <w:t>) на овој член</w:t>
      </w:r>
      <w:r w:rsidRPr="008E3A85">
        <w:rPr>
          <w:rFonts w:ascii="StobiSerif Regular" w:hAnsi="StobiSerif Regular" w:cstheme="minorHAnsi"/>
          <w:sz w:val="22"/>
          <w:szCs w:val="22"/>
        </w:rPr>
        <w:t xml:space="preserve"> </w:t>
      </w:r>
      <w:r w:rsidR="00B94F83" w:rsidRPr="008E3A85">
        <w:rPr>
          <w:rFonts w:ascii="StobiSerif Regular" w:hAnsi="StobiSerif Regular" w:cstheme="minorHAnsi"/>
          <w:sz w:val="22"/>
          <w:szCs w:val="22"/>
        </w:rPr>
        <w:t xml:space="preserve">треба да </w:t>
      </w:r>
      <w:r w:rsidRPr="008E3A85">
        <w:rPr>
          <w:rFonts w:ascii="StobiSerif Regular" w:hAnsi="StobiSerif Regular" w:cstheme="minorHAnsi"/>
          <w:sz w:val="22"/>
          <w:szCs w:val="22"/>
        </w:rPr>
        <w:t xml:space="preserve">имаат </w:t>
      </w:r>
      <w:r w:rsidR="00B94F83" w:rsidRPr="008E3A85">
        <w:rPr>
          <w:rFonts w:ascii="StobiSerif Regular" w:hAnsi="StobiSerif Regular" w:cstheme="minorHAnsi"/>
          <w:sz w:val="22"/>
          <w:szCs w:val="22"/>
        </w:rPr>
        <w:t xml:space="preserve">утврдена </w:t>
      </w:r>
      <w:r w:rsidR="0096413D" w:rsidRPr="008E3A85">
        <w:rPr>
          <w:rFonts w:ascii="StobiSerif Regular" w:hAnsi="StobiSerif Regular" w:cstheme="minorHAnsi"/>
          <w:sz w:val="22"/>
          <w:szCs w:val="22"/>
        </w:rPr>
        <w:t xml:space="preserve">постапка </w:t>
      </w:r>
      <w:r w:rsidRPr="008E3A85">
        <w:rPr>
          <w:rFonts w:ascii="StobiSerif Regular" w:hAnsi="StobiSerif Regular" w:cstheme="minorHAnsi"/>
          <w:sz w:val="22"/>
          <w:szCs w:val="22"/>
        </w:rPr>
        <w:t>за примање и испраќање известувања за инциденти во врска со средството/ИВД што тие го продаваат</w:t>
      </w:r>
      <w:r w:rsidR="00B94F83" w:rsidRPr="008E3A85">
        <w:rPr>
          <w:rFonts w:ascii="StobiSerif Regular" w:hAnsi="StobiSerif Regular" w:cstheme="minorHAnsi"/>
          <w:sz w:val="22"/>
          <w:szCs w:val="22"/>
        </w:rPr>
        <w:t>.</w:t>
      </w:r>
      <w:r w:rsidR="009661D7" w:rsidRPr="008E3A85">
        <w:rPr>
          <w:rFonts w:ascii="StobiSerif Regular" w:hAnsi="StobiSerif Regular" w:cstheme="minorHAnsi"/>
          <w:sz w:val="22"/>
          <w:szCs w:val="22"/>
        </w:rPr>
        <w:t xml:space="preserve"> </w:t>
      </w:r>
    </w:p>
    <w:p w14:paraId="0000099D" w14:textId="3A1C94D7"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lastRenderedPageBreak/>
        <w:t xml:space="preserve">(4) Деловните субјекти од став </w:t>
      </w:r>
      <w:r w:rsidR="008F0F00" w:rsidRPr="008E3A85">
        <w:rPr>
          <w:rFonts w:ascii="StobiSerif Regular" w:hAnsi="StobiSerif Regular" w:cstheme="minorHAnsi"/>
          <w:sz w:val="22"/>
          <w:szCs w:val="22"/>
        </w:rPr>
        <w:t>(</w:t>
      </w:r>
      <w:r w:rsidRPr="008E3A85">
        <w:rPr>
          <w:rFonts w:ascii="StobiSerif Regular" w:hAnsi="StobiSerif Regular" w:cstheme="minorHAnsi"/>
          <w:sz w:val="22"/>
          <w:szCs w:val="22"/>
        </w:rPr>
        <w:t>1</w:t>
      </w:r>
      <w:r w:rsidR="008F0F00" w:rsidRPr="008E3A85">
        <w:rPr>
          <w:rFonts w:ascii="StobiSerif Regular" w:hAnsi="StobiSerif Regular" w:cstheme="minorHAnsi"/>
          <w:sz w:val="22"/>
          <w:szCs w:val="22"/>
        </w:rPr>
        <w:t>)</w:t>
      </w:r>
      <w:r w:rsidRPr="008E3A85">
        <w:rPr>
          <w:rFonts w:ascii="StobiSerif Regular" w:hAnsi="StobiSerif Regular" w:cstheme="minorHAnsi"/>
          <w:sz w:val="22"/>
          <w:szCs w:val="22"/>
        </w:rPr>
        <w:t xml:space="preserve"> </w:t>
      </w:r>
      <w:r w:rsidR="008F0F00" w:rsidRPr="008E3A85">
        <w:rPr>
          <w:rFonts w:ascii="StobiSerif Regular" w:hAnsi="StobiSerif Regular" w:cstheme="minorHAnsi"/>
          <w:sz w:val="22"/>
          <w:szCs w:val="22"/>
        </w:rPr>
        <w:t xml:space="preserve">на овој член </w:t>
      </w:r>
      <w:r w:rsidRPr="008E3A85">
        <w:rPr>
          <w:rFonts w:ascii="StobiSerif Regular" w:hAnsi="StobiSerif Regular" w:cstheme="minorHAnsi"/>
          <w:sz w:val="22"/>
          <w:szCs w:val="22"/>
        </w:rPr>
        <w:t xml:space="preserve">соработуваат меѓу себе и со </w:t>
      </w:r>
      <w:r w:rsidR="008F0F00"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во управување со информации</w:t>
      </w:r>
      <w:r w:rsidR="0096413D" w:rsidRPr="008E3A85">
        <w:rPr>
          <w:rFonts w:ascii="StobiSerif Regular" w:hAnsi="StobiSerif Regular" w:cstheme="minorHAnsi"/>
          <w:sz w:val="22"/>
          <w:szCs w:val="22"/>
        </w:rPr>
        <w:t>те</w:t>
      </w:r>
      <w:r w:rsidRPr="008E3A85">
        <w:rPr>
          <w:rFonts w:ascii="StobiSerif Regular" w:hAnsi="StobiSerif Regular" w:cstheme="minorHAnsi"/>
          <w:sz w:val="22"/>
          <w:szCs w:val="22"/>
        </w:rPr>
        <w:t xml:space="preserve"> за </w:t>
      </w:r>
      <w:r w:rsidR="0096413D" w:rsidRPr="008E3A85">
        <w:rPr>
          <w:rFonts w:ascii="StobiSerif Regular" w:hAnsi="StobiSerif Regular" w:cstheme="minorHAnsi"/>
          <w:sz w:val="22"/>
          <w:szCs w:val="22"/>
        </w:rPr>
        <w:t>вигиланца</w:t>
      </w:r>
      <w:r w:rsidRPr="008E3A85">
        <w:rPr>
          <w:rFonts w:ascii="StobiSerif Regular" w:hAnsi="StobiSerif Regular" w:cstheme="minorHAnsi"/>
          <w:sz w:val="22"/>
          <w:szCs w:val="22"/>
        </w:rPr>
        <w:t xml:space="preserve"> во согласност со барањата од Поглавје VIII 3</w:t>
      </w:r>
      <w:r w:rsidR="00C74DFE" w:rsidRPr="008E3A85">
        <w:rPr>
          <w:rFonts w:ascii="StobiSerif Regular" w:hAnsi="StobiSerif Regular" w:cstheme="minorHAnsi"/>
          <w:sz w:val="22"/>
          <w:szCs w:val="22"/>
        </w:rPr>
        <w:t xml:space="preserve"> од овој закон</w:t>
      </w:r>
      <w:r w:rsidRPr="008E3A85">
        <w:rPr>
          <w:rFonts w:ascii="StobiSerif Regular" w:hAnsi="StobiSerif Regular" w:cstheme="minorHAnsi"/>
          <w:sz w:val="22"/>
          <w:szCs w:val="22"/>
        </w:rPr>
        <w:t>.</w:t>
      </w:r>
    </w:p>
    <w:p w14:paraId="000009A0" w14:textId="1EEA21F9" w:rsidR="006B1277" w:rsidRPr="008E3A85" w:rsidRDefault="00682CA3" w:rsidP="0096413D">
      <w:pPr>
        <w:jc w:val="center"/>
        <w:rPr>
          <w:rFonts w:ascii="StobiSerif Regular" w:hAnsi="StobiSerif Regular" w:cstheme="minorHAnsi"/>
          <w:sz w:val="22"/>
          <w:szCs w:val="22"/>
        </w:rPr>
      </w:pPr>
      <w:r w:rsidRPr="008E3A85">
        <w:rPr>
          <w:rFonts w:ascii="StobiSerif Regular" w:hAnsi="StobiSerif Regular" w:cstheme="minorHAnsi"/>
          <w:sz w:val="22"/>
          <w:szCs w:val="22"/>
        </w:rPr>
        <w:t>Член 134</w:t>
      </w:r>
    </w:p>
    <w:p w14:paraId="000009A1" w14:textId="5E4238A8"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w:t>
      </w:r>
      <w:r w:rsidR="0096413D" w:rsidRPr="008E3A85">
        <w:rPr>
          <w:rFonts w:ascii="StobiSerif Regular" w:hAnsi="StobiSerif Regular" w:cstheme="minorHAnsi"/>
          <w:sz w:val="22"/>
          <w:szCs w:val="22"/>
        </w:rPr>
        <w:t>П</w:t>
      </w:r>
      <w:r w:rsidRPr="008E3A85">
        <w:rPr>
          <w:rFonts w:ascii="StobiSerif Regular" w:hAnsi="StobiSerif Regular" w:cstheme="minorHAnsi"/>
          <w:sz w:val="22"/>
          <w:szCs w:val="22"/>
        </w:rPr>
        <w:t xml:space="preserve">опрецизни правила за вигиланца на </w:t>
      </w:r>
      <w:r w:rsidR="0096413D" w:rsidRPr="008E3A85">
        <w:rPr>
          <w:rFonts w:ascii="StobiSerif Regular" w:hAnsi="StobiSerif Regular" w:cstheme="minorHAnsi"/>
          <w:sz w:val="22"/>
          <w:szCs w:val="22"/>
        </w:rPr>
        <w:t>средствата</w:t>
      </w:r>
      <w:r w:rsidRPr="008E3A85">
        <w:rPr>
          <w:rFonts w:ascii="StobiSerif Regular" w:hAnsi="StobiSerif Regular" w:cstheme="minorHAnsi"/>
          <w:sz w:val="22"/>
          <w:szCs w:val="22"/>
        </w:rPr>
        <w:t>)</w:t>
      </w:r>
    </w:p>
    <w:p w14:paraId="000009A2" w14:textId="77777777" w:rsidR="006B1277" w:rsidRPr="008E3A85" w:rsidRDefault="006B1277">
      <w:pPr>
        <w:rPr>
          <w:rFonts w:ascii="StobiSerif Regular" w:hAnsi="StobiSerif Regular" w:cstheme="minorHAnsi"/>
          <w:sz w:val="22"/>
          <w:szCs w:val="22"/>
        </w:rPr>
      </w:pPr>
    </w:p>
    <w:p w14:paraId="70B5BE02" w14:textId="4F2D0F84" w:rsidR="00490C56" w:rsidRPr="008E3A85" w:rsidRDefault="00E77D23" w:rsidP="003243C3">
      <w:pPr>
        <w:ind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Поблиските услови и потребната документација </w:t>
      </w:r>
      <w:r w:rsidR="00682CA3" w:rsidRPr="008E3A85">
        <w:rPr>
          <w:rFonts w:ascii="StobiSerif Regular" w:hAnsi="StobiSerif Regular" w:cstheme="minorHAnsi"/>
          <w:sz w:val="22"/>
          <w:szCs w:val="22"/>
        </w:rPr>
        <w:t xml:space="preserve">за вигиланца на средства/ИВД </w:t>
      </w:r>
      <w:r w:rsidRPr="008E3A85">
        <w:rPr>
          <w:rFonts w:ascii="StobiSerif Regular" w:hAnsi="StobiSerif Regular" w:cstheme="minorHAnsi"/>
          <w:sz w:val="22"/>
          <w:szCs w:val="22"/>
        </w:rPr>
        <w:t xml:space="preserve">ги </w:t>
      </w:r>
      <w:r w:rsidR="006C468A" w:rsidRPr="008E3A85">
        <w:rPr>
          <w:rFonts w:ascii="StobiSerif Regular" w:hAnsi="StobiSerif Regular" w:cstheme="minorHAnsi"/>
          <w:sz w:val="22"/>
          <w:szCs w:val="22"/>
        </w:rPr>
        <w:t>определува</w:t>
      </w:r>
      <w:r w:rsidR="00682CA3" w:rsidRPr="008E3A85">
        <w:rPr>
          <w:rFonts w:ascii="StobiSerif Regular" w:hAnsi="StobiSerif Regular" w:cstheme="minorHAnsi"/>
          <w:sz w:val="22"/>
          <w:szCs w:val="22"/>
        </w:rPr>
        <w:t xml:space="preserve"> директорот на </w:t>
      </w:r>
      <w:r w:rsidR="00D00B49" w:rsidRPr="008E3A85">
        <w:rPr>
          <w:rFonts w:ascii="StobiSerif Regular" w:hAnsi="StobiSerif Regular" w:cstheme="minorHAnsi"/>
          <w:sz w:val="22"/>
          <w:szCs w:val="22"/>
        </w:rPr>
        <w:t>Агенцијата</w:t>
      </w:r>
      <w:r w:rsidR="00682CA3" w:rsidRPr="008E3A85">
        <w:rPr>
          <w:rFonts w:ascii="StobiSerif Regular" w:hAnsi="StobiSerif Regular" w:cstheme="minorHAnsi"/>
          <w:sz w:val="22"/>
          <w:szCs w:val="22"/>
        </w:rPr>
        <w:t>.</w:t>
      </w:r>
    </w:p>
    <w:p w14:paraId="000009A6" w14:textId="187968A0" w:rsidR="006B1277" w:rsidRPr="008E3A85" w:rsidRDefault="00682CA3" w:rsidP="0096413D">
      <w:pPr>
        <w:jc w:val="center"/>
        <w:rPr>
          <w:rFonts w:ascii="StobiSerif Regular" w:hAnsi="StobiSerif Regular" w:cstheme="minorHAnsi"/>
          <w:sz w:val="22"/>
          <w:szCs w:val="22"/>
        </w:rPr>
      </w:pPr>
      <w:r w:rsidRPr="008E3A85">
        <w:rPr>
          <w:rFonts w:ascii="StobiSerif Regular" w:hAnsi="StobiSerif Regular" w:cstheme="minorHAnsi"/>
          <w:sz w:val="22"/>
          <w:szCs w:val="22"/>
        </w:rPr>
        <w:t>Член 135</w:t>
      </w:r>
    </w:p>
    <w:p w14:paraId="000009A7" w14:textId="2BDF3B9A"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 xml:space="preserve">(Електронски систем за </w:t>
      </w:r>
      <w:r w:rsidR="0096413D" w:rsidRPr="008E3A85">
        <w:rPr>
          <w:rFonts w:ascii="StobiSerif Regular" w:hAnsi="StobiSerif Regular" w:cstheme="minorHAnsi"/>
          <w:sz w:val="22"/>
          <w:szCs w:val="22"/>
        </w:rPr>
        <w:t>надзор по ставање во промет</w:t>
      </w:r>
      <w:r w:rsidRPr="008E3A85">
        <w:rPr>
          <w:rFonts w:ascii="StobiSerif Regular" w:hAnsi="StobiSerif Regular" w:cstheme="minorHAnsi"/>
          <w:sz w:val="22"/>
          <w:szCs w:val="22"/>
        </w:rPr>
        <w:t xml:space="preserve"> и вигиланца)</w:t>
      </w:r>
    </w:p>
    <w:p w14:paraId="000009A8" w14:textId="77777777" w:rsidR="006B1277" w:rsidRPr="008E3A85" w:rsidRDefault="006B1277">
      <w:pPr>
        <w:rPr>
          <w:rFonts w:ascii="StobiSerif Regular" w:hAnsi="StobiSerif Regular" w:cstheme="minorHAnsi"/>
          <w:sz w:val="22"/>
          <w:szCs w:val="22"/>
        </w:rPr>
      </w:pPr>
    </w:p>
    <w:p w14:paraId="000009A9" w14:textId="34299AC4"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(1) </w:t>
      </w:r>
      <w:r w:rsidR="00490C56" w:rsidRPr="008E3A85">
        <w:rPr>
          <w:rFonts w:ascii="StobiSerif Regular" w:hAnsi="StobiSerif Regular" w:cstheme="minorHAnsi"/>
          <w:sz w:val="22"/>
          <w:szCs w:val="22"/>
        </w:rPr>
        <w:t>Агенцијата преку е</w:t>
      </w:r>
      <w:r w:rsidRPr="008E3A85">
        <w:rPr>
          <w:rFonts w:ascii="StobiSerif Regular" w:hAnsi="StobiSerif Regular" w:cstheme="minorHAnsi"/>
          <w:sz w:val="22"/>
          <w:szCs w:val="22"/>
        </w:rPr>
        <w:t xml:space="preserve">лектронскиот систем за </w:t>
      </w:r>
      <w:r w:rsidR="0096413D" w:rsidRPr="008E3A85">
        <w:rPr>
          <w:rFonts w:ascii="StobiSerif Regular" w:hAnsi="StobiSerif Regular" w:cstheme="minorHAnsi"/>
          <w:sz w:val="22"/>
          <w:szCs w:val="22"/>
        </w:rPr>
        <w:t xml:space="preserve">надзор по ставање во промет </w:t>
      </w:r>
      <w:r w:rsidRPr="008E3A85">
        <w:rPr>
          <w:rFonts w:ascii="StobiSerif Regular" w:hAnsi="StobiSerif Regular" w:cstheme="minorHAnsi"/>
          <w:sz w:val="22"/>
          <w:szCs w:val="22"/>
        </w:rPr>
        <w:t>и вигиланца ги собира и обработува следните информации:</w:t>
      </w:r>
    </w:p>
    <w:p w14:paraId="000009AA" w14:textId="2E4DB4DA"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(а) извештаите на производителите за сериозни инциденти и безбедносните корективни </w:t>
      </w:r>
      <w:r w:rsidR="00A22469" w:rsidRPr="008E3A85">
        <w:rPr>
          <w:rFonts w:ascii="StobiSerif Regular" w:hAnsi="StobiSerif Regular" w:cstheme="minorHAnsi"/>
          <w:sz w:val="22"/>
          <w:szCs w:val="22"/>
        </w:rPr>
        <w:t>мерки</w:t>
      </w:r>
      <w:r w:rsidRPr="008E3A85">
        <w:rPr>
          <w:rFonts w:ascii="StobiSerif Regular" w:hAnsi="StobiSerif Regular" w:cstheme="minorHAnsi"/>
          <w:sz w:val="22"/>
          <w:szCs w:val="22"/>
        </w:rPr>
        <w:t xml:space="preserve"> на терен </w:t>
      </w:r>
      <w:r w:rsidR="00100BAE" w:rsidRPr="008E3A85">
        <w:rPr>
          <w:rFonts w:ascii="StobiSerif Regular" w:hAnsi="StobiSerif Regular" w:cstheme="minorHAnsi"/>
          <w:sz w:val="22"/>
          <w:szCs w:val="22"/>
        </w:rPr>
        <w:t xml:space="preserve">наведени </w:t>
      </w:r>
      <w:r w:rsidRPr="008E3A85">
        <w:rPr>
          <w:rFonts w:ascii="StobiSerif Regular" w:hAnsi="StobiSerif Regular" w:cstheme="minorHAnsi"/>
          <w:sz w:val="22"/>
          <w:szCs w:val="22"/>
        </w:rPr>
        <w:t>во член</w:t>
      </w:r>
      <w:r w:rsidR="00803398" w:rsidRPr="008E3A85">
        <w:rPr>
          <w:rFonts w:ascii="StobiSerif Regular" w:hAnsi="StobiSerif Regular" w:cstheme="minorHAnsi"/>
          <w:sz w:val="22"/>
          <w:szCs w:val="22"/>
        </w:rPr>
        <w:t>овите</w:t>
      </w:r>
      <w:r w:rsidRPr="008E3A85">
        <w:rPr>
          <w:rFonts w:ascii="StobiSerif Regular" w:hAnsi="StobiSerif Regular" w:cstheme="minorHAnsi"/>
          <w:sz w:val="22"/>
          <w:szCs w:val="22"/>
        </w:rPr>
        <w:t xml:space="preserve"> 122 и 123</w:t>
      </w:r>
      <w:r w:rsidR="00803398" w:rsidRPr="008E3A85">
        <w:rPr>
          <w:rFonts w:ascii="StobiSerif Regular" w:hAnsi="StobiSerif Regular" w:cstheme="minorHAnsi"/>
          <w:sz w:val="22"/>
          <w:szCs w:val="22"/>
        </w:rPr>
        <w:t xml:space="preserve"> од овој закон</w:t>
      </w:r>
      <w:r w:rsidRPr="008E3A85">
        <w:rPr>
          <w:rFonts w:ascii="StobiSerif Regular" w:hAnsi="StobiSerif Regular" w:cstheme="minorHAnsi"/>
          <w:sz w:val="22"/>
          <w:szCs w:val="22"/>
        </w:rPr>
        <w:t>;</w:t>
      </w:r>
    </w:p>
    <w:p w14:paraId="000009AB" w14:textId="3FC663F4"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(б) периодични</w:t>
      </w:r>
      <w:r w:rsidR="00803398" w:rsidRPr="008E3A85">
        <w:rPr>
          <w:rFonts w:ascii="StobiSerif Regular" w:hAnsi="StobiSerif Regular" w:cstheme="minorHAnsi"/>
          <w:sz w:val="22"/>
          <w:szCs w:val="22"/>
        </w:rPr>
        <w:t>те</w:t>
      </w:r>
      <w:r w:rsidRPr="008E3A85">
        <w:rPr>
          <w:rFonts w:ascii="StobiSerif Regular" w:hAnsi="StobiSerif Regular" w:cstheme="minorHAnsi"/>
          <w:sz w:val="22"/>
          <w:szCs w:val="22"/>
        </w:rPr>
        <w:t xml:space="preserve"> збирни извештаи од производителите наведени во член 123</w:t>
      </w:r>
      <w:r w:rsidR="00803398" w:rsidRPr="008E3A85">
        <w:rPr>
          <w:rFonts w:ascii="StobiSerif Regular" w:hAnsi="StobiSerif Regular" w:cstheme="minorHAnsi"/>
          <w:sz w:val="22"/>
          <w:szCs w:val="22"/>
        </w:rPr>
        <w:t xml:space="preserve"> став </w:t>
      </w:r>
      <w:r w:rsidRPr="008E3A85">
        <w:rPr>
          <w:rFonts w:ascii="StobiSerif Regular" w:hAnsi="StobiSerif Regular" w:cstheme="minorHAnsi"/>
          <w:sz w:val="22"/>
          <w:szCs w:val="22"/>
        </w:rPr>
        <w:t>(6)</w:t>
      </w:r>
      <w:r w:rsidR="00803398" w:rsidRPr="008E3A85">
        <w:rPr>
          <w:rFonts w:ascii="StobiSerif Regular" w:hAnsi="StobiSerif Regular" w:cstheme="minorHAnsi"/>
          <w:sz w:val="22"/>
          <w:szCs w:val="22"/>
        </w:rPr>
        <w:t xml:space="preserve"> од овој закон</w:t>
      </w:r>
      <w:r w:rsidRPr="008E3A85">
        <w:rPr>
          <w:rFonts w:ascii="StobiSerif Regular" w:hAnsi="StobiSerif Regular" w:cstheme="minorHAnsi"/>
          <w:sz w:val="22"/>
          <w:szCs w:val="22"/>
        </w:rPr>
        <w:t>;</w:t>
      </w:r>
    </w:p>
    <w:p w14:paraId="000009AC" w14:textId="3A7B2868"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(в) извештаите на производителите за трендовите наведени во член 125</w:t>
      </w:r>
      <w:r w:rsidR="00803398" w:rsidRPr="008E3A85">
        <w:rPr>
          <w:rFonts w:ascii="StobiSerif Regular" w:hAnsi="StobiSerif Regular" w:cstheme="minorHAnsi"/>
          <w:sz w:val="22"/>
          <w:szCs w:val="22"/>
        </w:rPr>
        <w:t xml:space="preserve"> од овој закон</w:t>
      </w:r>
      <w:r w:rsidRPr="008E3A85">
        <w:rPr>
          <w:rFonts w:ascii="StobiSerif Regular" w:hAnsi="StobiSerif Regular" w:cstheme="minorHAnsi"/>
          <w:sz w:val="22"/>
          <w:szCs w:val="22"/>
        </w:rPr>
        <w:t>;</w:t>
      </w:r>
    </w:p>
    <w:p w14:paraId="000009AD" w14:textId="3B2319A9"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(г) </w:t>
      </w:r>
      <w:r w:rsidR="00803398" w:rsidRPr="008E3A85">
        <w:rPr>
          <w:rFonts w:ascii="StobiSerif Regular" w:hAnsi="StobiSerif Regular" w:cstheme="minorHAnsi"/>
          <w:sz w:val="22"/>
          <w:szCs w:val="22"/>
        </w:rPr>
        <w:t xml:space="preserve">периодичните извештаи за  безбедност </w:t>
      </w:r>
      <w:r w:rsidRPr="008E3A85">
        <w:rPr>
          <w:rFonts w:ascii="StobiSerif Regular" w:hAnsi="StobiSerif Regular" w:cstheme="minorHAnsi"/>
          <w:sz w:val="22"/>
          <w:szCs w:val="22"/>
        </w:rPr>
        <w:t>од член 118</w:t>
      </w:r>
      <w:r w:rsidR="00803398" w:rsidRPr="008E3A85">
        <w:rPr>
          <w:rFonts w:ascii="StobiSerif Regular" w:hAnsi="StobiSerif Regular" w:cstheme="minorHAnsi"/>
          <w:sz w:val="22"/>
          <w:szCs w:val="22"/>
        </w:rPr>
        <w:t xml:space="preserve"> од овој закон</w:t>
      </w:r>
      <w:r w:rsidRPr="008E3A85">
        <w:rPr>
          <w:rFonts w:ascii="StobiSerif Regular" w:hAnsi="StobiSerif Regular" w:cstheme="minorHAnsi"/>
          <w:sz w:val="22"/>
          <w:szCs w:val="22"/>
        </w:rPr>
        <w:t>;</w:t>
      </w:r>
    </w:p>
    <w:p w14:paraId="000009AE" w14:textId="2D3F34F6"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(д) теренските безбедносни известувања од производителите наведени во член 126</w:t>
      </w:r>
      <w:r w:rsidR="00803398" w:rsidRPr="008E3A85">
        <w:rPr>
          <w:rFonts w:ascii="StobiSerif Regular" w:hAnsi="StobiSerif Regular" w:cstheme="minorHAnsi"/>
          <w:sz w:val="22"/>
          <w:szCs w:val="22"/>
          <w:lang w:val="en-US"/>
        </w:rPr>
        <w:t xml:space="preserve"> </w:t>
      </w:r>
      <w:r w:rsidR="00803398" w:rsidRPr="008E3A85">
        <w:rPr>
          <w:rFonts w:ascii="StobiSerif Regular" w:hAnsi="StobiSerif Regular" w:cstheme="minorHAnsi"/>
          <w:sz w:val="22"/>
          <w:szCs w:val="22"/>
        </w:rPr>
        <w:t xml:space="preserve">став </w:t>
      </w:r>
      <w:r w:rsidRPr="008E3A85">
        <w:rPr>
          <w:rFonts w:ascii="StobiSerif Regular" w:hAnsi="StobiSerif Regular" w:cstheme="minorHAnsi"/>
          <w:sz w:val="22"/>
          <w:szCs w:val="22"/>
        </w:rPr>
        <w:t>(3)</w:t>
      </w:r>
      <w:r w:rsidR="00803398" w:rsidRPr="008E3A85">
        <w:rPr>
          <w:rFonts w:ascii="StobiSerif Regular" w:hAnsi="StobiSerif Regular" w:cstheme="minorHAnsi"/>
          <w:sz w:val="22"/>
          <w:szCs w:val="22"/>
        </w:rPr>
        <w:t xml:space="preserve"> од овој закон</w:t>
      </w:r>
      <w:r w:rsidRPr="008E3A85">
        <w:rPr>
          <w:rFonts w:ascii="StobiSerif Regular" w:hAnsi="StobiSerif Regular" w:cstheme="minorHAnsi"/>
          <w:sz w:val="22"/>
          <w:szCs w:val="22"/>
        </w:rPr>
        <w:t>;</w:t>
      </w:r>
      <w:r w:rsidR="00803398" w:rsidRPr="008E3A85">
        <w:rPr>
          <w:rFonts w:ascii="StobiSerif Regular" w:hAnsi="StobiSerif Regular" w:cstheme="minorHAnsi"/>
          <w:sz w:val="22"/>
          <w:szCs w:val="22"/>
        </w:rPr>
        <w:t xml:space="preserve"> и</w:t>
      </w:r>
    </w:p>
    <w:p w14:paraId="30C1C0CE" w14:textId="77777777" w:rsidR="00875DA8" w:rsidRPr="008E3A85" w:rsidRDefault="00682CA3" w:rsidP="00803398">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(ѓ) информациите што треба да се разменуваат помеѓу други надлежни органи.</w:t>
      </w:r>
    </w:p>
    <w:p w14:paraId="000009AF" w14:textId="72AF6E16" w:rsidR="006B1277" w:rsidRPr="008E3A85" w:rsidRDefault="00875DA8"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(2) </w:t>
      </w:r>
      <w:r w:rsidR="00682CA3" w:rsidRPr="008E3A85">
        <w:rPr>
          <w:rFonts w:ascii="StobiSerif Regular" w:hAnsi="StobiSerif Regular" w:cstheme="minorHAnsi"/>
          <w:sz w:val="22"/>
          <w:szCs w:val="22"/>
        </w:rPr>
        <w:t>Електронскиот систем</w:t>
      </w:r>
      <w:r w:rsidR="001B3CFB" w:rsidRPr="008E3A85">
        <w:rPr>
          <w:rFonts w:ascii="StobiSerif Regular" w:hAnsi="StobiSerif Regular" w:cstheme="minorHAnsi"/>
          <w:sz w:val="22"/>
          <w:szCs w:val="22"/>
        </w:rPr>
        <w:t xml:space="preserve"> од став (1) на овој член</w:t>
      </w:r>
      <w:r w:rsidR="00682CA3" w:rsidRPr="008E3A85">
        <w:rPr>
          <w:rFonts w:ascii="StobiSerif Regular" w:hAnsi="StobiSerif Regular" w:cstheme="minorHAnsi"/>
          <w:sz w:val="22"/>
          <w:szCs w:val="22"/>
        </w:rPr>
        <w:t xml:space="preserve"> ќе </w:t>
      </w:r>
      <w:r w:rsidR="001B3CFB" w:rsidRPr="008E3A85">
        <w:rPr>
          <w:rFonts w:ascii="StobiSerif Regular" w:hAnsi="StobiSerif Regular" w:cstheme="minorHAnsi"/>
          <w:sz w:val="22"/>
          <w:szCs w:val="22"/>
        </w:rPr>
        <w:t>се поврзе</w:t>
      </w:r>
      <w:r w:rsidR="00803398" w:rsidRPr="008E3A85">
        <w:rPr>
          <w:rFonts w:ascii="StobiSerif Regular" w:hAnsi="StobiSerif Regular" w:cstheme="minorHAnsi"/>
          <w:sz w:val="22"/>
          <w:szCs w:val="22"/>
        </w:rPr>
        <w:t xml:space="preserve"> с</w:t>
      </w:r>
      <w:r w:rsidR="00682CA3" w:rsidRPr="008E3A85">
        <w:rPr>
          <w:rFonts w:ascii="StobiSerif Regular" w:hAnsi="StobiSerif Regular" w:cstheme="minorHAnsi"/>
          <w:sz w:val="22"/>
          <w:szCs w:val="22"/>
        </w:rPr>
        <w:t>о базата на</w:t>
      </w:r>
      <w:r w:rsidRPr="008E3A85">
        <w:rPr>
          <w:rFonts w:ascii="StobiSerif Regular" w:hAnsi="StobiSerif Regular" w:cstheme="minorHAnsi"/>
          <w:sz w:val="22"/>
          <w:szCs w:val="22"/>
        </w:rPr>
        <w:t xml:space="preserve"> </w:t>
      </w:r>
      <w:r w:rsidR="00682CA3" w:rsidRPr="008E3A85">
        <w:rPr>
          <w:rFonts w:ascii="StobiSerif Regular" w:hAnsi="StobiSerif Regular" w:cstheme="minorHAnsi"/>
          <w:sz w:val="22"/>
          <w:szCs w:val="22"/>
        </w:rPr>
        <w:t>податоци на</w:t>
      </w:r>
      <w:r w:rsidR="008E22A5" w:rsidRPr="008E3A85">
        <w:rPr>
          <w:rFonts w:ascii="StobiSerif Regular" w:hAnsi="StobiSerif Regular" w:cstheme="minorHAnsi"/>
          <w:sz w:val="22"/>
          <w:szCs w:val="22"/>
        </w:rPr>
        <w:t xml:space="preserve"> единствен идентификатор на средството (</w:t>
      </w:r>
      <w:r w:rsidR="008E22A5" w:rsidRPr="008E3A85">
        <w:rPr>
          <w:rFonts w:ascii="StobiSerif Regular" w:hAnsi="StobiSerif Regular" w:cstheme="minorHAnsi"/>
          <w:sz w:val="22"/>
          <w:szCs w:val="22"/>
          <w:lang w:val="en-US"/>
        </w:rPr>
        <w:t>Unique Device Identifier –</w:t>
      </w:r>
      <w:r w:rsidR="00682CA3" w:rsidRPr="008E3A85">
        <w:rPr>
          <w:rFonts w:ascii="StobiSerif Regular" w:hAnsi="StobiSerif Regular" w:cstheme="minorHAnsi"/>
          <w:sz w:val="22"/>
          <w:szCs w:val="22"/>
        </w:rPr>
        <w:t xml:space="preserve"> UDI</w:t>
      </w:r>
      <w:r w:rsidR="008E22A5" w:rsidRPr="008E3A85">
        <w:rPr>
          <w:rFonts w:ascii="StobiSerif Regular" w:hAnsi="StobiSerif Regular" w:cstheme="minorHAnsi"/>
          <w:sz w:val="22"/>
          <w:szCs w:val="22"/>
          <w:lang w:val="en-US"/>
        </w:rPr>
        <w:t>)</w:t>
      </w:r>
      <w:r w:rsidR="00682CA3" w:rsidRPr="008E3A85">
        <w:rPr>
          <w:rFonts w:ascii="StobiSerif Regular" w:hAnsi="StobiSerif Regular" w:cstheme="minorHAnsi"/>
          <w:sz w:val="22"/>
          <w:szCs w:val="22"/>
        </w:rPr>
        <w:t>.</w:t>
      </w:r>
    </w:p>
    <w:p w14:paraId="000009B0" w14:textId="33F1D433"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w:t>
      </w:r>
      <w:r w:rsidR="00875DA8" w:rsidRPr="008E3A85">
        <w:rPr>
          <w:rFonts w:ascii="StobiSerif Regular" w:hAnsi="StobiSerif Regular" w:cstheme="minorHAnsi"/>
          <w:sz w:val="22"/>
          <w:szCs w:val="22"/>
        </w:rPr>
        <w:t>3</w:t>
      </w:r>
      <w:r w:rsidRPr="008E3A85">
        <w:rPr>
          <w:rFonts w:ascii="StobiSerif Regular" w:hAnsi="StobiSerif Regular" w:cstheme="minorHAnsi"/>
          <w:sz w:val="22"/>
          <w:szCs w:val="22"/>
        </w:rPr>
        <w:t xml:space="preserve">) Информациите од став </w:t>
      </w:r>
      <w:r w:rsidR="00803398" w:rsidRPr="008E3A85">
        <w:rPr>
          <w:rFonts w:ascii="StobiSerif Regular" w:hAnsi="StobiSerif Regular" w:cstheme="minorHAnsi"/>
          <w:sz w:val="22"/>
          <w:szCs w:val="22"/>
        </w:rPr>
        <w:t>(</w:t>
      </w:r>
      <w:r w:rsidRPr="008E3A85">
        <w:rPr>
          <w:rFonts w:ascii="StobiSerif Regular" w:hAnsi="StobiSerif Regular" w:cstheme="minorHAnsi"/>
          <w:sz w:val="22"/>
          <w:szCs w:val="22"/>
        </w:rPr>
        <w:t>1</w:t>
      </w:r>
      <w:r w:rsidR="00803398" w:rsidRPr="008E3A85">
        <w:rPr>
          <w:rFonts w:ascii="StobiSerif Regular" w:hAnsi="StobiSerif Regular" w:cstheme="minorHAnsi"/>
          <w:sz w:val="22"/>
          <w:szCs w:val="22"/>
        </w:rPr>
        <w:t>) на овој член</w:t>
      </w:r>
      <w:r w:rsidRPr="008E3A85">
        <w:rPr>
          <w:rFonts w:ascii="StobiSerif Regular" w:hAnsi="StobiSerif Regular" w:cstheme="minorHAnsi"/>
          <w:sz w:val="22"/>
          <w:szCs w:val="22"/>
        </w:rPr>
        <w:t xml:space="preserve"> преку електронскиот систем </w:t>
      </w:r>
      <w:r w:rsidR="009C5125" w:rsidRPr="008E3A85">
        <w:rPr>
          <w:rFonts w:ascii="StobiSerif Regular" w:hAnsi="StobiSerif Regular" w:cstheme="minorHAnsi"/>
          <w:sz w:val="22"/>
          <w:szCs w:val="22"/>
        </w:rPr>
        <w:t>се достапни  н</w:t>
      </w:r>
      <w:r w:rsidR="004A238A" w:rsidRPr="008E3A85">
        <w:rPr>
          <w:rFonts w:ascii="StobiSerif Regular" w:hAnsi="StobiSerif Regular" w:cstheme="minorHAnsi"/>
          <w:sz w:val="22"/>
          <w:szCs w:val="22"/>
        </w:rPr>
        <w:t>a</w:t>
      </w:r>
      <w:r w:rsidRPr="008E3A85">
        <w:rPr>
          <w:rFonts w:ascii="StobiSerif Regular" w:hAnsi="StobiSerif Regular" w:cstheme="minorHAnsi"/>
          <w:sz w:val="22"/>
          <w:szCs w:val="22"/>
        </w:rPr>
        <w:t xml:space="preserve"> други надлежни органи </w:t>
      </w:r>
      <w:r w:rsidR="00794B35" w:rsidRPr="008E3A85">
        <w:rPr>
          <w:rFonts w:ascii="StobiSerif Regular" w:hAnsi="StobiSerif Regular" w:cstheme="minorHAnsi"/>
          <w:sz w:val="22"/>
          <w:szCs w:val="22"/>
        </w:rPr>
        <w:t>од</w:t>
      </w:r>
      <w:r w:rsidR="004A238A"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 xml:space="preserve">други земји </w:t>
      </w:r>
      <w:r w:rsidR="009C5125" w:rsidRPr="008E3A85">
        <w:rPr>
          <w:rFonts w:ascii="StobiSerif Regular" w:hAnsi="StobiSerif Regular" w:cstheme="minorHAnsi"/>
          <w:sz w:val="22"/>
          <w:szCs w:val="22"/>
        </w:rPr>
        <w:t>на ниво согласно</w:t>
      </w:r>
      <w:r w:rsidRPr="008E3A85">
        <w:rPr>
          <w:rFonts w:ascii="StobiSerif Regular" w:hAnsi="StobiSerif Regular" w:cstheme="minorHAnsi"/>
          <w:sz w:val="22"/>
          <w:szCs w:val="22"/>
        </w:rPr>
        <w:t xml:space="preserve"> нивниот договор за соработка </w:t>
      </w:r>
      <w:r w:rsidR="00803398" w:rsidRPr="008E3A85">
        <w:rPr>
          <w:rFonts w:ascii="StobiSerif Regular" w:hAnsi="StobiSerif Regular" w:cstheme="minorHAnsi"/>
          <w:sz w:val="22"/>
          <w:szCs w:val="22"/>
        </w:rPr>
        <w:t xml:space="preserve">заснован </w:t>
      </w:r>
      <w:r w:rsidR="009C5125" w:rsidRPr="008E3A85">
        <w:rPr>
          <w:rFonts w:ascii="StobiSerif Regular" w:hAnsi="StobiSerif Regular" w:cstheme="minorHAnsi"/>
          <w:sz w:val="22"/>
          <w:szCs w:val="22"/>
        </w:rPr>
        <w:t>на</w:t>
      </w:r>
      <w:r w:rsidRPr="008E3A85">
        <w:rPr>
          <w:rFonts w:ascii="StobiSerif Regular" w:hAnsi="StobiSerif Regular" w:cstheme="minorHAnsi"/>
          <w:sz w:val="22"/>
          <w:szCs w:val="22"/>
        </w:rPr>
        <w:t xml:space="preserve"> реципроцитет</w:t>
      </w:r>
      <w:r w:rsidR="001B3CFB" w:rsidRPr="008E3A85">
        <w:rPr>
          <w:rFonts w:ascii="StobiSerif Regular" w:hAnsi="StobiSerif Regular" w:cstheme="minorHAnsi"/>
          <w:sz w:val="22"/>
          <w:szCs w:val="22"/>
        </w:rPr>
        <w:t>, како</w:t>
      </w:r>
      <w:r w:rsidRPr="008E3A85">
        <w:rPr>
          <w:rFonts w:ascii="StobiSerif Regular" w:hAnsi="StobiSerif Regular" w:cstheme="minorHAnsi"/>
          <w:sz w:val="22"/>
          <w:szCs w:val="22"/>
        </w:rPr>
        <w:t xml:space="preserve"> и </w:t>
      </w:r>
      <w:r w:rsidR="009C5125" w:rsidRPr="008E3A85">
        <w:rPr>
          <w:rFonts w:ascii="StobiSerif Regular" w:hAnsi="StobiSerif Regular" w:cstheme="minorHAnsi"/>
          <w:sz w:val="22"/>
          <w:szCs w:val="22"/>
        </w:rPr>
        <w:t xml:space="preserve">на телата </w:t>
      </w:r>
      <w:r w:rsidRPr="008E3A85">
        <w:rPr>
          <w:rFonts w:ascii="StobiSerif Regular" w:hAnsi="StobiSerif Regular" w:cstheme="minorHAnsi"/>
          <w:sz w:val="22"/>
          <w:szCs w:val="22"/>
        </w:rPr>
        <w:t>за оцена на сообразност/</w:t>
      </w:r>
      <w:r w:rsidR="009C5125" w:rsidRPr="008E3A85">
        <w:rPr>
          <w:rFonts w:ascii="StobiSerif Regular" w:hAnsi="StobiSerif Regular" w:cstheme="minorHAnsi"/>
          <w:sz w:val="22"/>
          <w:szCs w:val="22"/>
        </w:rPr>
        <w:t xml:space="preserve">нотифицирани </w:t>
      </w:r>
      <w:r w:rsidRPr="008E3A85">
        <w:rPr>
          <w:rFonts w:ascii="StobiSerif Regular" w:hAnsi="StobiSerif Regular" w:cstheme="minorHAnsi"/>
          <w:sz w:val="22"/>
          <w:szCs w:val="22"/>
        </w:rPr>
        <w:t xml:space="preserve">тела до </w:t>
      </w:r>
      <w:r w:rsidR="009C5125" w:rsidRPr="008E3A85">
        <w:rPr>
          <w:rFonts w:ascii="StobiSerif Regular" w:hAnsi="StobiSerif Regular" w:cstheme="minorHAnsi"/>
          <w:sz w:val="22"/>
          <w:szCs w:val="22"/>
        </w:rPr>
        <w:t>ниво кое</w:t>
      </w:r>
      <w:r w:rsidRPr="008E3A85">
        <w:rPr>
          <w:rFonts w:ascii="StobiSerif Regular" w:hAnsi="StobiSerif Regular" w:cstheme="minorHAnsi"/>
          <w:sz w:val="22"/>
          <w:szCs w:val="22"/>
        </w:rPr>
        <w:t xml:space="preserve"> се однесува на средства/ИВД за што издале потврда.</w:t>
      </w:r>
    </w:p>
    <w:p w14:paraId="000009B1" w14:textId="311E6279"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w:t>
      </w:r>
      <w:r w:rsidR="00875DA8" w:rsidRPr="008E3A85">
        <w:rPr>
          <w:rFonts w:ascii="StobiSerif Regular" w:hAnsi="StobiSerif Regular" w:cstheme="minorHAnsi"/>
          <w:sz w:val="22"/>
          <w:szCs w:val="22"/>
        </w:rPr>
        <w:t>4</w:t>
      </w:r>
      <w:r w:rsidRPr="008E3A85">
        <w:rPr>
          <w:rFonts w:ascii="StobiSerif Regular" w:hAnsi="StobiSerif Regular" w:cstheme="minorHAnsi"/>
          <w:sz w:val="22"/>
          <w:szCs w:val="22"/>
        </w:rPr>
        <w:t xml:space="preserve">) </w:t>
      </w:r>
      <w:r w:rsidR="00B922F2"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 xml:space="preserve">ќе обезбеди здравствените работници и јавноста да имаат соодветни нивоа на пристап до електронскиот систем </w:t>
      </w:r>
      <w:r w:rsidR="001B3CFB" w:rsidRPr="008E3A85">
        <w:rPr>
          <w:rFonts w:ascii="StobiSerif Regular" w:hAnsi="StobiSerif Regular" w:cstheme="minorHAnsi"/>
          <w:sz w:val="22"/>
          <w:szCs w:val="22"/>
        </w:rPr>
        <w:t>од</w:t>
      </w:r>
      <w:r w:rsidR="00794B35"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 xml:space="preserve">став </w:t>
      </w:r>
      <w:r w:rsidR="00B922F2" w:rsidRPr="008E3A85">
        <w:rPr>
          <w:rFonts w:ascii="StobiSerif Regular" w:hAnsi="StobiSerif Regular" w:cstheme="minorHAnsi"/>
          <w:sz w:val="22"/>
          <w:szCs w:val="22"/>
        </w:rPr>
        <w:t>(</w:t>
      </w:r>
      <w:r w:rsidRPr="008E3A85">
        <w:rPr>
          <w:rFonts w:ascii="StobiSerif Regular" w:hAnsi="StobiSerif Regular" w:cstheme="minorHAnsi"/>
          <w:sz w:val="22"/>
          <w:szCs w:val="22"/>
        </w:rPr>
        <w:t>1</w:t>
      </w:r>
      <w:r w:rsidR="00B922F2" w:rsidRPr="008E3A85">
        <w:rPr>
          <w:rFonts w:ascii="StobiSerif Regular" w:hAnsi="StobiSerif Regular" w:cstheme="minorHAnsi"/>
          <w:sz w:val="22"/>
          <w:szCs w:val="22"/>
        </w:rPr>
        <w:t>) на овој член</w:t>
      </w:r>
      <w:r w:rsidRPr="008E3A85">
        <w:rPr>
          <w:rFonts w:ascii="StobiSerif Regular" w:hAnsi="StobiSerif Regular" w:cstheme="minorHAnsi"/>
          <w:sz w:val="22"/>
          <w:szCs w:val="22"/>
        </w:rPr>
        <w:t>.</w:t>
      </w:r>
    </w:p>
    <w:p w14:paraId="0969CA52" w14:textId="77777777" w:rsidR="000E508E" w:rsidRPr="008E3A85" w:rsidRDefault="000E508E">
      <w:pPr>
        <w:rPr>
          <w:rFonts w:ascii="StobiSerif Regular" w:hAnsi="StobiSerif Regular" w:cstheme="minorHAnsi"/>
          <w:sz w:val="22"/>
          <w:szCs w:val="22"/>
        </w:rPr>
      </w:pPr>
    </w:p>
    <w:p w14:paraId="000009B6" w14:textId="2CA4FDF9"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3. НАДЗОР НА ПАЗАРОТ</w:t>
      </w:r>
    </w:p>
    <w:p w14:paraId="000009B7" w14:textId="77777777" w:rsidR="006B1277" w:rsidRPr="008E3A85" w:rsidRDefault="006B1277">
      <w:pPr>
        <w:jc w:val="center"/>
        <w:rPr>
          <w:rFonts w:ascii="StobiSerif Regular" w:hAnsi="StobiSerif Regular" w:cstheme="minorHAnsi"/>
          <w:sz w:val="22"/>
          <w:szCs w:val="22"/>
        </w:rPr>
      </w:pPr>
    </w:p>
    <w:p w14:paraId="000009B9" w14:textId="36AC6C2B" w:rsidR="006B1277" w:rsidRPr="008E3A85" w:rsidRDefault="00682CA3" w:rsidP="0078737F">
      <w:pPr>
        <w:ind w:firstLine="0"/>
        <w:jc w:val="center"/>
        <w:rPr>
          <w:rFonts w:ascii="StobiSerif Regular" w:hAnsi="StobiSerif Regular" w:cstheme="minorHAnsi"/>
          <w:sz w:val="22"/>
          <w:szCs w:val="22"/>
          <w:lang w:val="en-US"/>
        </w:rPr>
      </w:pPr>
      <w:r w:rsidRPr="008E3A85">
        <w:rPr>
          <w:rFonts w:ascii="StobiSerif Regular" w:hAnsi="StobiSerif Regular" w:cstheme="minorHAnsi"/>
          <w:sz w:val="22"/>
          <w:szCs w:val="22"/>
        </w:rPr>
        <w:t>Член 136</w:t>
      </w:r>
    </w:p>
    <w:p w14:paraId="000009BA" w14:textId="75B49CB0"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 xml:space="preserve">(Улога на </w:t>
      </w:r>
      <w:r w:rsidR="00AF1C3A"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во надзор на пазарот)</w:t>
      </w:r>
    </w:p>
    <w:p w14:paraId="000009BB" w14:textId="77777777" w:rsidR="006B1277" w:rsidRPr="008E3A85" w:rsidRDefault="006B1277">
      <w:pPr>
        <w:rPr>
          <w:rFonts w:ascii="StobiSerif Regular" w:hAnsi="StobiSerif Regular" w:cstheme="minorHAnsi"/>
          <w:sz w:val="22"/>
          <w:szCs w:val="22"/>
        </w:rPr>
      </w:pPr>
    </w:p>
    <w:p w14:paraId="000009BC" w14:textId="1F09CFCB"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(1) За да се обезбеди </w:t>
      </w:r>
      <w:r w:rsidR="00FA4153" w:rsidRPr="008E3A85">
        <w:rPr>
          <w:rFonts w:ascii="StobiSerif Regular" w:hAnsi="StobiSerif Regular" w:cstheme="minorHAnsi"/>
          <w:sz w:val="22"/>
          <w:szCs w:val="22"/>
        </w:rPr>
        <w:t xml:space="preserve">спроведување </w:t>
      </w:r>
      <w:r w:rsidRPr="008E3A85">
        <w:rPr>
          <w:rFonts w:ascii="StobiSerif Regular" w:hAnsi="StobiSerif Regular" w:cstheme="minorHAnsi"/>
          <w:sz w:val="22"/>
          <w:szCs w:val="22"/>
        </w:rPr>
        <w:t>на активности</w:t>
      </w:r>
      <w:r w:rsidR="00FA4153" w:rsidRPr="008E3A85">
        <w:rPr>
          <w:rFonts w:ascii="StobiSerif Regular" w:hAnsi="StobiSerif Regular" w:cstheme="minorHAnsi"/>
          <w:sz w:val="22"/>
          <w:szCs w:val="22"/>
        </w:rPr>
        <w:t>те</w:t>
      </w:r>
      <w:r w:rsidRPr="008E3A85">
        <w:rPr>
          <w:rFonts w:ascii="StobiSerif Regular" w:hAnsi="StobiSerif Regular" w:cstheme="minorHAnsi"/>
          <w:sz w:val="22"/>
          <w:szCs w:val="22"/>
        </w:rPr>
        <w:t xml:space="preserve"> и преземање мерки за нивна проверка и обезбедување на средствата/ИВД да се во согласност со барањата утврдени во овој закон и да не го загрозуваат здравјето, безбедноста или кој било друг аспект од заштитата на јавниот интерес, </w:t>
      </w:r>
      <w:r w:rsidR="00AF1C3A" w:rsidRPr="008E3A85">
        <w:rPr>
          <w:rFonts w:ascii="StobiSerif Regular" w:hAnsi="StobiSerif Regular" w:cstheme="minorHAnsi"/>
          <w:sz w:val="22"/>
          <w:szCs w:val="22"/>
        </w:rPr>
        <w:t>Агенцијата</w:t>
      </w:r>
      <w:r w:rsidR="004E17DD" w:rsidRPr="008E3A85">
        <w:rPr>
          <w:rFonts w:ascii="StobiSerif Regular" w:hAnsi="StobiSerif Regular" w:cstheme="minorHAnsi"/>
          <w:sz w:val="22"/>
          <w:szCs w:val="22"/>
        </w:rPr>
        <w:t>:</w:t>
      </w:r>
    </w:p>
    <w:p w14:paraId="000009BD" w14:textId="2615C867"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(а) </w:t>
      </w:r>
      <w:r w:rsidR="001032B9" w:rsidRPr="008E3A85">
        <w:rPr>
          <w:rFonts w:ascii="StobiSerif Regular" w:hAnsi="StobiSerif Regular" w:cstheme="minorHAnsi"/>
          <w:sz w:val="22"/>
          <w:szCs w:val="22"/>
        </w:rPr>
        <w:t xml:space="preserve">ќе </w:t>
      </w:r>
      <w:r w:rsidRPr="008E3A85">
        <w:rPr>
          <w:rFonts w:ascii="StobiSerif Regular" w:hAnsi="StobiSerif Regular" w:cstheme="minorHAnsi"/>
          <w:sz w:val="22"/>
          <w:szCs w:val="22"/>
        </w:rPr>
        <w:t xml:space="preserve">врши соодветни проверки </w:t>
      </w:r>
      <w:r w:rsidR="0078737F" w:rsidRPr="008E3A85">
        <w:rPr>
          <w:rFonts w:ascii="StobiSerif Regular" w:hAnsi="StobiSerif Regular" w:cstheme="minorHAnsi"/>
          <w:sz w:val="22"/>
          <w:szCs w:val="22"/>
        </w:rPr>
        <w:t>н</w:t>
      </w:r>
      <w:r w:rsidRPr="008E3A85">
        <w:rPr>
          <w:rFonts w:ascii="StobiSerif Regular" w:hAnsi="StobiSerif Regular" w:cstheme="minorHAnsi"/>
          <w:sz w:val="22"/>
          <w:szCs w:val="22"/>
        </w:rPr>
        <w:t>а усогласеноста на средствата/ИВД со овој закон со вклучување</w:t>
      </w:r>
      <w:r w:rsidR="0078737F" w:rsidRPr="008E3A85">
        <w:rPr>
          <w:rFonts w:ascii="StobiSerif Regular" w:hAnsi="StobiSerif Regular" w:cstheme="minorHAnsi"/>
          <w:sz w:val="22"/>
          <w:szCs w:val="22"/>
        </w:rPr>
        <w:t>,</w:t>
      </w:r>
      <w:r w:rsidRPr="008E3A85">
        <w:rPr>
          <w:rFonts w:ascii="StobiSerif Regular" w:hAnsi="StobiSerif Regular" w:cstheme="minorHAnsi"/>
          <w:sz w:val="22"/>
          <w:szCs w:val="22"/>
        </w:rPr>
        <w:t xml:space="preserve"> каде што е соодветно, преглед на документацијата и физички или лабораториски проверки врз основа на </w:t>
      </w:r>
      <w:r w:rsidR="0078737F" w:rsidRPr="008E3A85">
        <w:rPr>
          <w:rFonts w:ascii="StobiSerif Regular" w:hAnsi="StobiSerif Regular" w:cstheme="minorHAnsi"/>
          <w:sz w:val="22"/>
          <w:szCs w:val="22"/>
        </w:rPr>
        <w:t xml:space="preserve">соодветни </w:t>
      </w:r>
      <w:r w:rsidRPr="008E3A85">
        <w:rPr>
          <w:rFonts w:ascii="StobiSerif Regular" w:hAnsi="StobiSerif Regular" w:cstheme="minorHAnsi"/>
          <w:sz w:val="22"/>
          <w:szCs w:val="22"/>
        </w:rPr>
        <w:t>примероци, особено земајќи го предвид управувањето со ризикот на производителот, податоци за вигиланца и поплаки;</w:t>
      </w:r>
    </w:p>
    <w:p w14:paraId="000009BE" w14:textId="38BBA904"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(б) </w:t>
      </w:r>
      <w:r w:rsidR="001032B9" w:rsidRPr="008E3A85">
        <w:rPr>
          <w:rFonts w:ascii="StobiSerif Regular" w:hAnsi="StobiSerif Regular" w:cstheme="minorHAnsi"/>
          <w:sz w:val="22"/>
          <w:szCs w:val="22"/>
        </w:rPr>
        <w:t xml:space="preserve">ќе </w:t>
      </w:r>
      <w:r w:rsidRPr="008E3A85">
        <w:rPr>
          <w:rFonts w:ascii="StobiSerif Regular" w:hAnsi="StobiSerif Regular" w:cstheme="minorHAnsi"/>
          <w:sz w:val="22"/>
          <w:szCs w:val="22"/>
        </w:rPr>
        <w:t xml:space="preserve">изготвува годишен план </w:t>
      </w:r>
      <w:r w:rsidR="0078737F" w:rsidRPr="008E3A85">
        <w:rPr>
          <w:rFonts w:ascii="StobiSerif Regular" w:hAnsi="StobiSerif Regular" w:cstheme="minorHAnsi"/>
          <w:sz w:val="22"/>
          <w:szCs w:val="22"/>
        </w:rPr>
        <w:t>н</w:t>
      </w:r>
      <w:r w:rsidRPr="008E3A85">
        <w:rPr>
          <w:rFonts w:ascii="StobiSerif Regular" w:hAnsi="StobiSerif Regular" w:cstheme="minorHAnsi"/>
          <w:sz w:val="22"/>
          <w:szCs w:val="22"/>
        </w:rPr>
        <w:t xml:space="preserve">а активности за надзор и </w:t>
      </w:r>
      <w:r w:rsidR="00403508" w:rsidRPr="008E3A85">
        <w:rPr>
          <w:rFonts w:ascii="StobiSerif Regular" w:hAnsi="StobiSerif Regular" w:cstheme="minorHAnsi"/>
          <w:sz w:val="22"/>
          <w:szCs w:val="22"/>
        </w:rPr>
        <w:t xml:space="preserve">обезбедува </w:t>
      </w:r>
      <w:r w:rsidRPr="008E3A85">
        <w:rPr>
          <w:rFonts w:ascii="StobiSerif Regular" w:hAnsi="StobiSerif Regular" w:cstheme="minorHAnsi"/>
          <w:sz w:val="22"/>
          <w:szCs w:val="22"/>
        </w:rPr>
        <w:t xml:space="preserve">доволен број </w:t>
      </w:r>
      <w:r w:rsidR="00403508" w:rsidRPr="008E3A85">
        <w:rPr>
          <w:rFonts w:ascii="StobiSerif Regular" w:hAnsi="StobiSerif Regular" w:cstheme="minorHAnsi"/>
          <w:sz w:val="22"/>
          <w:szCs w:val="22"/>
        </w:rPr>
        <w:t xml:space="preserve">на </w:t>
      </w:r>
      <w:r w:rsidRPr="008E3A85">
        <w:rPr>
          <w:rFonts w:ascii="StobiSerif Regular" w:hAnsi="StobiSerif Regular" w:cstheme="minorHAnsi"/>
          <w:sz w:val="22"/>
          <w:szCs w:val="22"/>
        </w:rPr>
        <w:t>материјали и човечки ресурси за извршување на тие активности;</w:t>
      </w:r>
    </w:p>
    <w:p w14:paraId="000009BF" w14:textId="670F2FF8"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(в) </w:t>
      </w:r>
      <w:r w:rsidR="001032B9" w:rsidRPr="008E3A85">
        <w:rPr>
          <w:rFonts w:ascii="StobiSerif Regular" w:hAnsi="StobiSerif Regular" w:cstheme="minorHAnsi"/>
          <w:sz w:val="22"/>
          <w:szCs w:val="22"/>
        </w:rPr>
        <w:t xml:space="preserve">ќе </w:t>
      </w:r>
      <w:r w:rsidRPr="008E3A85">
        <w:rPr>
          <w:rFonts w:ascii="StobiSerif Regular" w:hAnsi="StobiSerif Regular" w:cstheme="minorHAnsi"/>
          <w:sz w:val="22"/>
          <w:szCs w:val="22"/>
        </w:rPr>
        <w:t>подготвува годиш</w:t>
      </w:r>
      <w:r w:rsidR="00403508" w:rsidRPr="008E3A85">
        <w:rPr>
          <w:rFonts w:ascii="StobiSerif Regular" w:hAnsi="StobiSerif Regular" w:cstheme="minorHAnsi"/>
          <w:sz w:val="22"/>
          <w:szCs w:val="22"/>
        </w:rPr>
        <w:t>е</w:t>
      </w:r>
      <w:r w:rsidRPr="008E3A85">
        <w:rPr>
          <w:rFonts w:ascii="StobiSerif Regular" w:hAnsi="StobiSerif Regular" w:cstheme="minorHAnsi"/>
          <w:sz w:val="22"/>
          <w:szCs w:val="22"/>
        </w:rPr>
        <w:t xml:space="preserve">н </w:t>
      </w:r>
      <w:r w:rsidR="00403508" w:rsidRPr="008E3A85">
        <w:rPr>
          <w:rFonts w:ascii="StobiSerif Regular" w:hAnsi="StobiSerif Regular" w:cstheme="minorHAnsi"/>
          <w:sz w:val="22"/>
          <w:szCs w:val="22"/>
        </w:rPr>
        <w:t xml:space="preserve">извештај за </w:t>
      </w:r>
      <w:r w:rsidRPr="008E3A85">
        <w:rPr>
          <w:rFonts w:ascii="StobiSerif Regular" w:hAnsi="StobiSerif Regular" w:cstheme="minorHAnsi"/>
          <w:sz w:val="22"/>
          <w:szCs w:val="22"/>
        </w:rPr>
        <w:t>резултатите од активностите за надзор и го става на располагање на Владата на Република Северна Македонија и до другите надлежни органи до ниво на договорена соработка заснована на реципроцитет;</w:t>
      </w:r>
    </w:p>
    <w:p w14:paraId="000009C0" w14:textId="4C877C99" w:rsidR="006B1277" w:rsidRPr="008E3A85"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(г) </w:t>
      </w:r>
      <w:r w:rsidR="001032B9" w:rsidRPr="008E3A85">
        <w:rPr>
          <w:rFonts w:ascii="StobiSerif Regular" w:hAnsi="StobiSerif Regular" w:cstheme="minorHAnsi"/>
          <w:sz w:val="22"/>
          <w:szCs w:val="22"/>
        </w:rPr>
        <w:t xml:space="preserve">ќе </w:t>
      </w:r>
      <w:r w:rsidRPr="008E3A85">
        <w:rPr>
          <w:rFonts w:ascii="StobiSerif Regular" w:hAnsi="StobiSerif Regular" w:cstheme="minorHAnsi"/>
          <w:sz w:val="22"/>
          <w:szCs w:val="22"/>
        </w:rPr>
        <w:t xml:space="preserve">го разгледува и оценува функционирањето на активностите за надзор на пазарот најмалку секоја четврта година </w:t>
      </w:r>
      <w:r w:rsidR="00846992" w:rsidRPr="008E3A85">
        <w:rPr>
          <w:rFonts w:ascii="StobiSerif Regular" w:hAnsi="StobiSerif Regular" w:cstheme="minorHAnsi"/>
          <w:sz w:val="22"/>
          <w:szCs w:val="22"/>
        </w:rPr>
        <w:t xml:space="preserve">и </w:t>
      </w:r>
      <w:r w:rsidR="005C0D80" w:rsidRPr="008E3A85">
        <w:rPr>
          <w:rFonts w:ascii="StobiSerif Regular" w:hAnsi="StobiSerif Regular" w:cstheme="minorHAnsi"/>
          <w:sz w:val="22"/>
          <w:szCs w:val="22"/>
        </w:rPr>
        <w:t xml:space="preserve">извештаите </w:t>
      </w:r>
      <w:r w:rsidR="00846992" w:rsidRPr="008E3A85">
        <w:rPr>
          <w:rFonts w:ascii="StobiSerif Regular" w:hAnsi="StobiSerif Regular" w:cstheme="minorHAnsi"/>
          <w:sz w:val="22"/>
          <w:szCs w:val="22"/>
        </w:rPr>
        <w:t xml:space="preserve">ќе ги доставува </w:t>
      </w:r>
      <w:r w:rsidRPr="008E3A85">
        <w:rPr>
          <w:rFonts w:ascii="StobiSerif Regular" w:hAnsi="StobiSerif Regular" w:cstheme="minorHAnsi"/>
          <w:sz w:val="22"/>
          <w:szCs w:val="22"/>
        </w:rPr>
        <w:t>до Владата на Република Северна Македонија</w:t>
      </w:r>
      <w:r w:rsidR="00846992" w:rsidRPr="008E3A85">
        <w:rPr>
          <w:rFonts w:ascii="StobiSerif Regular" w:hAnsi="StobiSerif Regular" w:cstheme="minorHAnsi"/>
          <w:sz w:val="22"/>
          <w:szCs w:val="22"/>
        </w:rPr>
        <w:t>,</w:t>
      </w:r>
      <w:r w:rsidRPr="008E3A85">
        <w:rPr>
          <w:rFonts w:ascii="StobiSerif Regular" w:hAnsi="StobiSerif Regular" w:cstheme="minorHAnsi"/>
          <w:sz w:val="22"/>
          <w:szCs w:val="22"/>
        </w:rPr>
        <w:t xml:space="preserve"> </w:t>
      </w:r>
      <w:r w:rsidR="00846992" w:rsidRPr="008E3A85">
        <w:rPr>
          <w:rFonts w:ascii="StobiSerif Regular" w:hAnsi="StobiSerif Regular" w:cstheme="minorHAnsi"/>
          <w:sz w:val="22"/>
          <w:szCs w:val="22"/>
        </w:rPr>
        <w:t>а</w:t>
      </w:r>
      <w:r w:rsidRPr="008E3A85">
        <w:rPr>
          <w:rFonts w:ascii="StobiSerif Regular" w:hAnsi="StobiSerif Regular" w:cstheme="minorHAnsi"/>
          <w:sz w:val="22"/>
          <w:szCs w:val="22"/>
        </w:rPr>
        <w:t xml:space="preserve"> </w:t>
      </w:r>
      <w:r w:rsidR="005C0D80" w:rsidRPr="008E3A85">
        <w:rPr>
          <w:rFonts w:ascii="StobiSerif Regular" w:hAnsi="StobiSerif Regular" w:cstheme="minorHAnsi"/>
          <w:sz w:val="22"/>
          <w:szCs w:val="22"/>
        </w:rPr>
        <w:t>истите</w:t>
      </w:r>
      <w:r w:rsidR="00DF6A47" w:rsidRPr="008E3A85">
        <w:rPr>
          <w:rFonts w:ascii="StobiSerif Regular" w:hAnsi="StobiSerif Regular" w:cstheme="minorHAnsi"/>
          <w:sz w:val="22"/>
          <w:szCs w:val="22"/>
          <w:lang w:val="en-US"/>
        </w:rPr>
        <w:t xml:space="preserve"> </w:t>
      </w:r>
      <w:r w:rsidR="00846992" w:rsidRPr="008E3A85">
        <w:rPr>
          <w:rFonts w:ascii="StobiSerif Regular" w:hAnsi="StobiSerif Regular" w:cstheme="minorHAnsi"/>
          <w:sz w:val="22"/>
          <w:szCs w:val="22"/>
        </w:rPr>
        <w:t>ќе бидат</w:t>
      </w:r>
      <w:r w:rsidR="0078737F"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достапн</w:t>
      </w:r>
      <w:r w:rsidR="005C0D80" w:rsidRPr="008E3A85">
        <w:rPr>
          <w:rFonts w:ascii="StobiSerif Regular" w:hAnsi="StobiSerif Regular" w:cstheme="minorHAnsi"/>
          <w:sz w:val="22"/>
          <w:szCs w:val="22"/>
        </w:rPr>
        <w:t>и</w:t>
      </w:r>
      <w:r w:rsidRPr="008E3A85">
        <w:rPr>
          <w:rFonts w:ascii="StobiSerif Regular" w:hAnsi="StobiSerif Regular" w:cstheme="minorHAnsi"/>
          <w:sz w:val="22"/>
          <w:szCs w:val="22"/>
        </w:rPr>
        <w:t xml:space="preserve"> за јавноста преку веб-страницата на </w:t>
      </w:r>
      <w:r w:rsidR="005C0D80" w:rsidRPr="008E3A85">
        <w:rPr>
          <w:rFonts w:ascii="StobiSerif Regular" w:hAnsi="StobiSerif Regular" w:cstheme="minorHAnsi"/>
          <w:sz w:val="22"/>
          <w:szCs w:val="22"/>
        </w:rPr>
        <w:t>Агенцијата</w:t>
      </w:r>
      <w:r w:rsidRPr="008E3A85">
        <w:rPr>
          <w:rFonts w:ascii="StobiSerif Regular" w:hAnsi="StobiSerif Regular" w:cstheme="minorHAnsi"/>
          <w:sz w:val="22"/>
          <w:szCs w:val="22"/>
        </w:rPr>
        <w:t>;</w:t>
      </w:r>
    </w:p>
    <w:p w14:paraId="000009C1" w14:textId="447EAB19" w:rsidR="006B1277" w:rsidRDefault="00682CA3">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lastRenderedPageBreak/>
        <w:t xml:space="preserve">(д) </w:t>
      </w:r>
      <w:r w:rsidR="001032B9" w:rsidRPr="008E3A85">
        <w:rPr>
          <w:rFonts w:ascii="StobiSerif Regular" w:hAnsi="StobiSerif Regular" w:cstheme="minorHAnsi"/>
          <w:sz w:val="22"/>
          <w:szCs w:val="22"/>
        </w:rPr>
        <w:t xml:space="preserve">ќе </w:t>
      </w:r>
      <w:r w:rsidR="00AF6650" w:rsidRPr="008E3A85">
        <w:rPr>
          <w:rFonts w:ascii="StobiSerif Regular" w:hAnsi="StobiSerif Regular" w:cstheme="minorHAnsi"/>
          <w:sz w:val="22"/>
          <w:szCs w:val="22"/>
        </w:rPr>
        <w:t>формира</w:t>
      </w:r>
      <w:r w:rsidRPr="008E3A85">
        <w:rPr>
          <w:rFonts w:ascii="StobiSerif Regular" w:hAnsi="StobiSerif Regular" w:cstheme="minorHAnsi"/>
          <w:sz w:val="22"/>
          <w:szCs w:val="22"/>
        </w:rPr>
        <w:t xml:space="preserve"> посебн</w:t>
      </w:r>
      <w:r w:rsidR="00AF6650" w:rsidRPr="008E3A85">
        <w:rPr>
          <w:rFonts w:ascii="StobiSerif Regular" w:hAnsi="StobiSerif Regular" w:cstheme="minorHAnsi"/>
          <w:sz w:val="22"/>
          <w:szCs w:val="22"/>
        </w:rPr>
        <w:t>о</w:t>
      </w:r>
      <w:r w:rsidRPr="008E3A85">
        <w:rPr>
          <w:rFonts w:ascii="StobiSerif Regular" w:hAnsi="StobiSerif Regular" w:cstheme="minorHAnsi"/>
          <w:sz w:val="22"/>
          <w:szCs w:val="22"/>
        </w:rPr>
        <w:t xml:space="preserve"> </w:t>
      </w:r>
      <w:r w:rsidR="00AF6650" w:rsidRPr="008E3A85">
        <w:rPr>
          <w:rFonts w:ascii="StobiSerif Regular" w:hAnsi="StobiSerif Regular" w:cstheme="minorHAnsi"/>
          <w:sz w:val="22"/>
          <w:szCs w:val="22"/>
        </w:rPr>
        <w:t>одделение</w:t>
      </w:r>
      <w:r w:rsidRPr="008E3A85">
        <w:rPr>
          <w:rFonts w:ascii="StobiSerif Regular" w:hAnsi="StobiSerif Regular" w:cstheme="minorHAnsi"/>
          <w:sz w:val="22"/>
          <w:szCs w:val="22"/>
        </w:rPr>
        <w:t xml:space="preserve"> за инспекција на средства/ИВД за извршување задачи на инспекција</w:t>
      </w:r>
      <w:r w:rsidR="007E7069" w:rsidRPr="008E3A85">
        <w:rPr>
          <w:rFonts w:ascii="StobiSerif Regular" w:hAnsi="StobiSerif Regular" w:cstheme="minorHAnsi"/>
          <w:sz w:val="22"/>
          <w:szCs w:val="22"/>
        </w:rPr>
        <w:t>,</w:t>
      </w:r>
      <w:r w:rsidRPr="008E3A85">
        <w:rPr>
          <w:rFonts w:ascii="StobiSerif Regular" w:hAnsi="StobiSerif Regular" w:cstheme="minorHAnsi"/>
          <w:sz w:val="22"/>
          <w:szCs w:val="22"/>
        </w:rPr>
        <w:t xml:space="preserve"> контрола врз спроведувањето на овој закон согласно членовите </w:t>
      </w:r>
      <w:r w:rsidR="00BF3008" w:rsidRPr="008E3A85">
        <w:rPr>
          <w:rFonts w:ascii="StobiSerif Regular" w:hAnsi="StobiSerif Regular" w:cstheme="minorHAnsi"/>
          <w:sz w:val="22"/>
          <w:szCs w:val="22"/>
        </w:rPr>
        <w:t xml:space="preserve">од </w:t>
      </w:r>
      <w:r w:rsidRPr="008E3A85">
        <w:rPr>
          <w:rFonts w:ascii="StobiSerif Regular" w:hAnsi="StobiSerif Regular" w:cstheme="minorHAnsi"/>
          <w:sz w:val="22"/>
          <w:szCs w:val="22"/>
        </w:rPr>
        <w:t>140 до 149 од овој закон.</w:t>
      </w:r>
    </w:p>
    <w:p w14:paraId="721F8767" w14:textId="77777777" w:rsidR="00226DB8" w:rsidRPr="008E3A85" w:rsidRDefault="00226DB8">
      <w:pPr>
        <w:ind w:left="720" w:firstLine="0"/>
        <w:rPr>
          <w:rFonts w:ascii="StobiSerif Regular" w:hAnsi="StobiSerif Regular" w:cstheme="minorHAnsi"/>
          <w:sz w:val="22"/>
          <w:szCs w:val="22"/>
        </w:rPr>
      </w:pPr>
    </w:p>
    <w:p w14:paraId="000009C4" w14:textId="1AB20588" w:rsidR="006B1277" w:rsidRPr="008E3A85" w:rsidRDefault="00682CA3" w:rsidP="007E7069">
      <w:pPr>
        <w:jc w:val="center"/>
        <w:rPr>
          <w:rFonts w:ascii="StobiSerif Regular" w:hAnsi="StobiSerif Regular" w:cstheme="minorHAnsi"/>
          <w:sz w:val="22"/>
          <w:szCs w:val="22"/>
        </w:rPr>
      </w:pPr>
      <w:r w:rsidRPr="008E3A85">
        <w:rPr>
          <w:rFonts w:ascii="StobiSerif Regular" w:hAnsi="StobiSerif Regular" w:cstheme="minorHAnsi"/>
          <w:sz w:val="22"/>
          <w:szCs w:val="22"/>
        </w:rPr>
        <w:t>Член 137</w:t>
      </w:r>
    </w:p>
    <w:p w14:paraId="000009C5" w14:textId="77777777"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(Евалуација на средства/ИВД за кои постои сомневање дека претставуваат неприфатлив ризик или друга неусогласеност)</w:t>
      </w:r>
    </w:p>
    <w:p w14:paraId="000009C6" w14:textId="77777777" w:rsidR="006B1277" w:rsidRPr="008E3A85" w:rsidRDefault="006B1277">
      <w:pPr>
        <w:jc w:val="center"/>
        <w:rPr>
          <w:rFonts w:ascii="StobiSerif Regular" w:hAnsi="StobiSerif Regular" w:cstheme="minorHAnsi"/>
          <w:sz w:val="22"/>
          <w:szCs w:val="22"/>
        </w:rPr>
      </w:pPr>
    </w:p>
    <w:p w14:paraId="000009C9" w14:textId="1321D597" w:rsidR="006B1277" w:rsidRPr="008E3A85" w:rsidRDefault="00682CA3" w:rsidP="00522EA6">
      <w:pPr>
        <w:ind w:firstLine="720"/>
        <w:rPr>
          <w:rFonts w:ascii="StobiSerif Regular" w:hAnsi="StobiSerif Regular" w:cstheme="minorHAnsi"/>
          <w:color w:val="EE0000"/>
          <w:sz w:val="22"/>
          <w:szCs w:val="22"/>
        </w:rPr>
      </w:pPr>
      <w:r w:rsidRPr="008E3A85">
        <w:rPr>
          <w:rFonts w:ascii="StobiSerif Regular" w:hAnsi="StobiSerif Regular" w:cstheme="minorHAnsi"/>
          <w:sz w:val="22"/>
          <w:szCs w:val="22"/>
        </w:rPr>
        <w:t xml:space="preserve">(1) Кога </w:t>
      </w:r>
      <w:r w:rsidR="001660B8" w:rsidRPr="008E3A85">
        <w:rPr>
          <w:rFonts w:ascii="StobiSerif Regular" w:hAnsi="StobiSerif Regular" w:cstheme="minorHAnsi"/>
          <w:sz w:val="22"/>
          <w:szCs w:val="22"/>
        </w:rPr>
        <w:t>Агенцијата</w:t>
      </w:r>
      <w:r w:rsidRPr="008E3A85">
        <w:rPr>
          <w:rFonts w:ascii="StobiSerif Regular" w:hAnsi="StobiSerif Regular" w:cstheme="minorHAnsi"/>
          <w:sz w:val="22"/>
          <w:szCs w:val="22"/>
        </w:rPr>
        <w:t xml:space="preserve">, врз основа на податоци добиени од системот за вигиланца или </w:t>
      </w:r>
      <w:r w:rsidR="0078737F" w:rsidRPr="008E3A85">
        <w:rPr>
          <w:rFonts w:ascii="StobiSerif Regular" w:hAnsi="StobiSerif Regular" w:cstheme="minorHAnsi"/>
          <w:sz w:val="22"/>
          <w:szCs w:val="22"/>
        </w:rPr>
        <w:t xml:space="preserve">од </w:t>
      </w:r>
      <w:r w:rsidRPr="008E3A85">
        <w:rPr>
          <w:rFonts w:ascii="StobiSerif Regular" w:hAnsi="StobiSerif Regular" w:cstheme="minorHAnsi"/>
          <w:sz w:val="22"/>
          <w:szCs w:val="22"/>
        </w:rPr>
        <w:t>друг</w:t>
      </w:r>
      <w:r w:rsidR="0078737F" w:rsidRPr="008E3A85">
        <w:rPr>
          <w:rFonts w:ascii="StobiSerif Regular" w:hAnsi="StobiSerif Regular" w:cstheme="minorHAnsi"/>
          <w:sz w:val="22"/>
          <w:szCs w:val="22"/>
        </w:rPr>
        <w:t>и</w:t>
      </w:r>
      <w:r w:rsidRPr="008E3A85">
        <w:rPr>
          <w:rFonts w:ascii="StobiSerif Regular" w:hAnsi="StobiSerif Regular" w:cstheme="minorHAnsi"/>
          <w:sz w:val="22"/>
          <w:szCs w:val="22"/>
        </w:rPr>
        <w:t xml:space="preserve"> надзор</w:t>
      </w:r>
      <w:r w:rsidR="0078737F" w:rsidRPr="008E3A85">
        <w:rPr>
          <w:rFonts w:ascii="StobiSerif Regular" w:hAnsi="StobiSerif Regular" w:cstheme="minorHAnsi"/>
          <w:sz w:val="22"/>
          <w:szCs w:val="22"/>
        </w:rPr>
        <w:t>ни активности</w:t>
      </w:r>
      <w:r w:rsidRPr="008E3A85">
        <w:rPr>
          <w:rFonts w:ascii="StobiSerif Regular" w:hAnsi="StobiSerif Regular" w:cstheme="minorHAnsi"/>
          <w:sz w:val="22"/>
          <w:szCs w:val="22"/>
        </w:rPr>
        <w:t xml:space="preserve"> на пазарот или други информации, има</w:t>
      </w:r>
      <w:r w:rsidR="007E7069"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причина да верува дека средството/ИВД</w:t>
      </w:r>
      <w:r w:rsidR="00522EA6"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 xml:space="preserve">може да </w:t>
      </w:r>
      <w:r w:rsidRPr="008E3A85">
        <w:rPr>
          <w:rFonts w:ascii="StobiSerif Regular" w:hAnsi="StobiSerif Regular" w:cstheme="minorHAnsi"/>
          <w:bCs/>
          <w:sz w:val="22"/>
          <w:szCs w:val="22"/>
        </w:rPr>
        <w:t>претставува неприфатлив ризик</w:t>
      </w:r>
      <w:r w:rsidRPr="008E3A85">
        <w:rPr>
          <w:rFonts w:ascii="StobiSerif Regular" w:hAnsi="StobiSerif Regular" w:cstheme="minorHAnsi"/>
          <w:sz w:val="22"/>
          <w:szCs w:val="22"/>
        </w:rPr>
        <w:t xml:space="preserve"> за здравјето или безбедноста на пациентите, корисниците или други лица, или на други аспекти од заштитата на јавното здравје ќе изврши евалуација на </w:t>
      </w:r>
      <w:r w:rsidR="0078737F" w:rsidRPr="008E3A85">
        <w:rPr>
          <w:rFonts w:ascii="StobiSerif Regular" w:hAnsi="StobiSerif Regular" w:cstheme="minorHAnsi"/>
          <w:sz w:val="22"/>
          <w:szCs w:val="22"/>
        </w:rPr>
        <w:t>средството</w:t>
      </w:r>
      <w:r w:rsidRPr="008E3A85">
        <w:rPr>
          <w:rFonts w:ascii="StobiSerif Regular" w:hAnsi="StobiSerif Regular" w:cstheme="minorHAnsi"/>
          <w:sz w:val="22"/>
          <w:szCs w:val="22"/>
        </w:rPr>
        <w:t xml:space="preserve"> </w:t>
      </w:r>
      <w:r w:rsidR="002D3D5B" w:rsidRPr="008E3A85">
        <w:rPr>
          <w:rFonts w:ascii="StobiSerif Regular" w:hAnsi="StobiSerif Regular" w:cstheme="minorHAnsi"/>
          <w:sz w:val="22"/>
          <w:szCs w:val="22"/>
        </w:rPr>
        <w:t>покривајќи ги</w:t>
      </w:r>
      <w:r w:rsidRPr="008E3A85">
        <w:rPr>
          <w:rFonts w:ascii="StobiSerif Regular" w:hAnsi="StobiSerif Regular" w:cstheme="minorHAnsi"/>
          <w:sz w:val="22"/>
          <w:szCs w:val="22"/>
        </w:rPr>
        <w:t xml:space="preserve"> сите барања пропишани со овој закон во врска со ризикот </w:t>
      </w:r>
      <w:r w:rsidR="002D3D5B" w:rsidRPr="008E3A85">
        <w:rPr>
          <w:rFonts w:ascii="StobiSerif Regular" w:hAnsi="StobiSerif Regular" w:cstheme="minorHAnsi"/>
          <w:sz w:val="22"/>
          <w:szCs w:val="22"/>
        </w:rPr>
        <w:t xml:space="preserve">што го </w:t>
      </w:r>
      <w:r w:rsidRPr="008E3A85">
        <w:rPr>
          <w:rFonts w:ascii="StobiSerif Regular" w:hAnsi="StobiSerif Regular" w:cstheme="minorHAnsi"/>
          <w:sz w:val="22"/>
          <w:szCs w:val="22"/>
        </w:rPr>
        <w:t>претстав</w:t>
      </w:r>
      <w:r w:rsidR="002D3D5B" w:rsidRPr="008E3A85">
        <w:rPr>
          <w:rFonts w:ascii="StobiSerif Regular" w:hAnsi="StobiSerif Regular" w:cstheme="minorHAnsi"/>
          <w:sz w:val="22"/>
          <w:szCs w:val="22"/>
        </w:rPr>
        <w:t>ува</w:t>
      </w:r>
      <w:r w:rsidRPr="008E3A85">
        <w:rPr>
          <w:rFonts w:ascii="StobiSerif Regular" w:hAnsi="StobiSerif Regular" w:cstheme="minorHAnsi"/>
          <w:sz w:val="22"/>
          <w:szCs w:val="22"/>
        </w:rPr>
        <w:t xml:space="preserve"> средството/ИВД или со која било друга неусогласеност на </w:t>
      </w:r>
      <w:r w:rsidR="002D3D5B" w:rsidRPr="008E3A85">
        <w:rPr>
          <w:rFonts w:ascii="StobiSerif Regular" w:hAnsi="StobiSerif Regular" w:cstheme="minorHAnsi"/>
          <w:sz w:val="22"/>
          <w:szCs w:val="22"/>
        </w:rPr>
        <w:t>средството</w:t>
      </w:r>
      <w:r w:rsidRPr="008E3A85">
        <w:rPr>
          <w:rFonts w:ascii="StobiSerif Regular" w:hAnsi="StobiSerif Regular" w:cstheme="minorHAnsi"/>
          <w:sz w:val="22"/>
          <w:szCs w:val="22"/>
        </w:rPr>
        <w:t>.</w:t>
      </w:r>
    </w:p>
    <w:p w14:paraId="000009CA" w14:textId="74AB8E69"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(2) </w:t>
      </w:r>
      <w:r w:rsidR="001660B8" w:rsidRPr="008E3A85">
        <w:rPr>
          <w:rFonts w:ascii="StobiSerif Regular" w:hAnsi="StobiSerif Regular" w:cstheme="minorHAnsi"/>
          <w:sz w:val="22"/>
          <w:szCs w:val="22"/>
        </w:rPr>
        <w:t>Е</w:t>
      </w:r>
      <w:r w:rsidRPr="008E3A85">
        <w:rPr>
          <w:rFonts w:ascii="StobiSerif Regular" w:hAnsi="StobiSerif Regular" w:cstheme="minorHAnsi"/>
          <w:sz w:val="22"/>
          <w:szCs w:val="22"/>
        </w:rPr>
        <w:t>кономски</w:t>
      </w:r>
      <w:r w:rsidR="001660B8" w:rsidRPr="008E3A85">
        <w:rPr>
          <w:rFonts w:ascii="StobiSerif Regular" w:hAnsi="StobiSerif Regular" w:cstheme="minorHAnsi"/>
          <w:sz w:val="22"/>
          <w:szCs w:val="22"/>
        </w:rPr>
        <w:t>те</w:t>
      </w:r>
      <w:r w:rsidRPr="008E3A85">
        <w:rPr>
          <w:rFonts w:ascii="StobiSerif Regular" w:hAnsi="StobiSerif Regular" w:cstheme="minorHAnsi"/>
          <w:sz w:val="22"/>
          <w:szCs w:val="22"/>
        </w:rPr>
        <w:t xml:space="preserve"> оператори</w:t>
      </w:r>
      <w:r w:rsidR="002D3D5B" w:rsidRPr="008E3A85">
        <w:rPr>
          <w:rFonts w:ascii="StobiSerif Regular" w:hAnsi="StobiSerif Regular" w:cstheme="minorHAnsi"/>
          <w:sz w:val="22"/>
          <w:szCs w:val="22"/>
        </w:rPr>
        <w:t xml:space="preserve"> </w:t>
      </w:r>
      <w:r w:rsidR="001660B8" w:rsidRPr="008E3A85">
        <w:rPr>
          <w:rFonts w:ascii="StobiSerif Regular" w:hAnsi="StobiSerif Regular" w:cstheme="minorHAnsi"/>
          <w:sz w:val="22"/>
          <w:szCs w:val="22"/>
        </w:rPr>
        <w:t>се должни да</w:t>
      </w:r>
      <w:r w:rsidRPr="008E3A85">
        <w:rPr>
          <w:rFonts w:ascii="StobiSerif Regular" w:hAnsi="StobiSerif Regular" w:cstheme="minorHAnsi"/>
          <w:sz w:val="22"/>
          <w:szCs w:val="22"/>
        </w:rPr>
        <w:t xml:space="preserve"> соработуваат со </w:t>
      </w:r>
      <w:r w:rsidR="001660B8" w:rsidRPr="008E3A85">
        <w:rPr>
          <w:rFonts w:ascii="StobiSerif Regular" w:hAnsi="StobiSerif Regular" w:cstheme="minorHAnsi"/>
          <w:sz w:val="22"/>
          <w:szCs w:val="22"/>
        </w:rPr>
        <w:t>Агенцијата</w:t>
      </w:r>
      <w:r w:rsidRPr="008E3A85">
        <w:rPr>
          <w:rFonts w:ascii="StobiSerif Regular" w:hAnsi="StobiSerif Regular" w:cstheme="minorHAnsi"/>
          <w:sz w:val="22"/>
          <w:szCs w:val="22"/>
        </w:rPr>
        <w:t>.</w:t>
      </w:r>
    </w:p>
    <w:p w14:paraId="000009CB" w14:textId="77777777" w:rsidR="006B1277" w:rsidRPr="008E3A85" w:rsidRDefault="006B1277">
      <w:pPr>
        <w:rPr>
          <w:rFonts w:ascii="StobiSerif Regular" w:hAnsi="StobiSerif Regular" w:cstheme="minorHAnsi"/>
          <w:sz w:val="22"/>
          <w:szCs w:val="22"/>
        </w:rPr>
      </w:pPr>
    </w:p>
    <w:p w14:paraId="000009CE" w14:textId="5F72D5E5" w:rsidR="006B1277" w:rsidRPr="008E3A85" w:rsidRDefault="00682CA3" w:rsidP="002D3D5B">
      <w:pPr>
        <w:jc w:val="center"/>
        <w:rPr>
          <w:rFonts w:ascii="StobiSerif Regular" w:hAnsi="StobiSerif Regular" w:cstheme="minorHAnsi"/>
          <w:sz w:val="22"/>
          <w:szCs w:val="22"/>
        </w:rPr>
      </w:pPr>
      <w:r w:rsidRPr="008E3A85">
        <w:rPr>
          <w:rFonts w:ascii="StobiSerif Regular" w:hAnsi="StobiSerif Regular" w:cstheme="minorHAnsi"/>
          <w:sz w:val="22"/>
          <w:szCs w:val="22"/>
        </w:rPr>
        <w:t>Член 138</w:t>
      </w:r>
    </w:p>
    <w:p w14:paraId="000009CF" w14:textId="748340E3"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 xml:space="preserve">(Активности на </w:t>
      </w:r>
      <w:r w:rsidR="001E00E0" w:rsidRPr="008E3A85">
        <w:rPr>
          <w:rFonts w:ascii="StobiSerif Regular" w:hAnsi="StobiSerif Regular" w:cstheme="minorHAnsi"/>
          <w:sz w:val="22"/>
          <w:szCs w:val="22"/>
        </w:rPr>
        <w:t>Агенцијата</w:t>
      </w:r>
      <w:r w:rsidRPr="008E3A85">
        <w:rPr>
          <w:rFonts w:ascii="StobiSerif Regular" w:hAnsi="StobiSerif Regular" w:cstheme="minorHAnsi"/>
          <w:sz w:val="22"/>
          <w:szCs w:val="22"/>
        </w:rPr>
        <w:t>)</w:t>
      </w:r>
    </w:p>
    <w:p w14:paraId="000009D0" w14:textId="77777777" w:rsidR="006B1277" w:rsidRPr="008E3A85" w:rsidRDefault="006B1277">
      <w:pPr>
        <w:rPr>
          <w:rFonts w:ascii="StobiSerif Regular" w:hAnsi="StobiSerif Regular" w:cstheme="minorHAnsi"/>
          <w:sz w:val="22"/>
          <w:szCs w:val="22"/>
        </w:rPr>
      </w:pPr>
    </w:p>
    <w:p w14:paraId="000009D1" w14:textId="51C75DAD"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(1) Доколку </w:t>
      </w:r>
      <w:r w:rsidR="001E00E0" w:rsidRPr="008E3A85">
        <w:rPr>
          <w:rFonts w:ascii="StobiSerif Regular" w:hAnsi="StobiSerif Regular" w:cstheme="minorHAnsi"/>
          <w:sz w:val="22"/>
          <w:szCs w:val="22"/>
        </w:rPr>
        <w:t xml:space="preserve">со </w:t>
      </w:r>
      <w:r w:rsidRPr="008E3A85">
        <w:rPr>
          <w:rFonts w:ascii="StobiSerif Regular" w:hAnsi="StobiSerif Regular" w:cstheme="minorHAnsi"/>
          <w:sz w:val="22"/>
          <w:szCs w:val="22"/>
        </w:rPr>
        <w:t>оценката од член</w:t>
      </w:r>
      <w:r w:rsidR="001E00E0" w:rsidRPr="008E3A85">
        <w:rPr>
          <w:rFonts w:ascii="StobiSerif Regular" w:hAnsi="StobiSerif Regular" w:cstheme="minorHAnsi"/>
          <w:sz w:val="22"/>
          <w:szCs w:val="22"/>
        </w:rPr>
        <w:t xml:space="preserve"> 137 од овој закон</w:t>
      </w:r>
      <w:r w:rsidRPr="008E3A85">
        <w:rPr>
          <w:rFonts w:ascii="StobiSerif Regular" w:hAnsi="StobiSerif Regular" w:cstheme="minorHAnsi"/>
          <w:sz w:val="22"/>
          <w:szCs w:val="22"/>
        </w:rPr>
        <w:t xml:space="preserve"> </w:t>
      </w:r>
      <w:r w:rsidR="001E00E0" w:rsidRPr="008E3A85">
        <w:rPr>
          <w:rFonts w:ascii="StobiSerif Regular" w:hAnsi="StobiSerif Regular" w:cstheme="minorHAnsi"/>
          <w:sz w:val="22"/>
          <w:szCs w:val="22"/>
        </w:rPr>
        <w:t xml:space="preserve">се </w:t>
      </w:r>
      <w:r w:rsidRPr="008E3A85">
        <w:rPr>
          <w:rFonts w:ascii="StobiSerif Regular" w:hAnsi="StobiSerif Regular" w:cstheme="minorHAnsi"/>
          <w:sz w:val="22"/>
          <w:szCs w:val="22"/>
        </w:rPr>
        <w:t xml:space="preserve">потврди неприфатлив ризик, </w:t>
      </w:r>
      <w:r w:rsidR="001E00E0"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 xml:space="preserve">без одлагање </w:t>
      </w:r>
      <w:r w:rsidR="002D3D5B" w:rsidRPr="008E3A85">
        <w:rPr>
          <w:rFonts w:ascii="StobiSerif Regular" w:hAnsi="StobiSerif Regular" w:cstheme="minorHAnsi"/>
          <w:sz w:val="22"/>
          <w:szCs w:val="22"/>
        </w:rPr>
        <w:t xml:space="preserve">ќе </w:t>
      </w:r>
      <w:r w:rsidRPr="008E3A85">
        <w:rPr>
          <w:rFonts w:ascii="StobiSerif Regular" w:hAnsi="StobiSerif Regular" w:cstheme="minorHAnsi"/>
          <w:sz w:val="22"/>
          <w:szCs w:val="22"/>
        </w:rPr>
        <w:t>бара од производителот на соодветните средства/ИВД, неговиот овластен претставник и сите други економски оператори:</w:t>
      </w:r>
    </w:p>
    <w:p w14:paraId="000009D2" w14:textId="7B6A6E11" w:rsidR="006B1277" w:rsidRPr="008E3A85" w:rsidRDefault="00682CA3" w:rsidP="006D0F23">
      <w:pPr>
        <w:numPr>
          <w:ilvl w:val="0"/>
          <w:numId w:val="22"/>
        </w:numPr>
        <w:rPr>
          <w:rFonts w:ascii="StobiSerif Regular" w:hAnsi="StobiSerif Regular" w:cstheme="minorHAnsi"/>
          <w:sz w:val="22"/>
          <w:szCs w:val="22"/>
        </w:rPr>
      </w:pPr>
      <w:r w:rsidRPr="008E3A85">
        <w:rPr>
          <w:rFonts w:ascii="StobiSerif Regular" w:hAnsi="StobiSerif Regular" w:cstheme="minorHAnsi"/>
          <w:sz w:val="22"/>
          <w:szCs w:val="22"/>
        </w:rPr>
        <w:t xml:space="preserve">да ги преземат сите соодветни и соодветно оправдани корективни мерки за </w:t>
      </w:r>
      <w:r w:rsidR="002D3D5B" w:rsidRPr="008E3A85">
        <w:rPr>
          <w:rFonts w:ascii="StobiSerif Regular" w:hAnsi="StobiSerif Regular" w:cstheme="minorHAnsi"/>
          <w:sz w:val="22"/>
          <w:szCs w:val="22"/>
        </w:rPr>
        <w:t xml:space="preserve">усогласување </w:t>
      </w:r>
      <w:r w:rsidRPr="008E3A85">
        <w:rPr>
          <w:rFonts w:ascii="StobiSerif Regular" w:hAnsi="StobiSerif Regular" w:cstheme="minorHAnsi"/>
          <w:sz w:val="22"/>
          <w:szCs w:val="22"/>
        </w:rPr>
        <w:t xml:space="preserve">на средството/ИВД со барањата од овој закон во врска со ризикот што го претставува </w:t>
      </w:r>
      <w:r w:rsidR="00B27B3A" w:rsidRPr="008E3A85">
        <w:rPr>
          <w:rFonts w:ascii="StobiSerif Regular" w:hAnsi="StobiSerif Regular" w:cstheme="minorHAnsi"/>
          <w:sz w:val="22"/>
          <w:szCs w:val="22"/>
        </w:rPr>
        <w:t xml:space="preserve">средството </w:t>
      </w:r>
      <w:r w:rsidRPr="008E3A85">
        <w:rPr>
          <w:rFonts w:ascii="StobiSerif Regular" w:hAnsi="StobiSerif Regular" w:cstheme="minorHAnsi"/>
          <w:sz w:val="22"/>
          <w:szCs w:val="22"/>
        </w:rPr>
        <w:t>и, на начин кој е пропорционален на природата на ризикот,</w:t>
      </w:r>
    </w:p>
    <w:p w14:paraId="000009D3" w14:textId="7FBB716B" w:rsidR="006B1277" w:rsidRPr="008E3A85" w:rsidRDefault="00682CA3" w:rsidP="006D0F23">
      <w:pPr>
        <w:numPr>
          <w:ilvl w:val="0"/>
          <w:numId w:val="22"/>
        </w:numPr>
        <w:rPr>
          <w:rFonts w:ascii="StobiSerif Regular" w:hAnsi="StobiSerif Regular" w:cstheme="minorHAnsi"/>
          <w:sz w:val="22"/>
          <w:szCs w:val="22"/>
        </w:rPr>
      </w:pPr>
      <w:r w:rsidRPr="008E3A85">
        <w:rPr>
          <w:rFonts w:ascii="StobiSerif Regular" w:hAnsi="StobiSerif Regular" w:cstheme="minorHAnsi"/>
          <w:sz w:val="22"/>
          <w:szCs w:val="22"/>
        </w:rPr>
        <w:t xml:space="preserve">да го ограничи ставањето на средството/ИВД </w:t>
      </w:r>
      <w:r w:rsidR="002D3D5B" w:rsidRPr="008E3A85">
        <w:rPr>
          <w:rFonts w:ascii="StobiSerif Regular" w:hAnsi="StobiSerif Regular" w:cstheme="minorHAnsi"/>
          <w:sz w:val="22"/>
          <w:szCs w:val="22"/>
        </w:rPr>
        <w:t>во промет</w:t>
      </w:r>
      <w:r w:rsidRPr="008E3A85">
        <w:rPr>
          <w:rFonts w:ascii="StobiSerif Regular" w:hAnsi="StobiSerif Regular" w:cstheme="minorHAnsi"/>
          <w:sz w:val="22"/>
          <w:szCs w:val="22"/>
        </w:rPr>
        <w:t>,</w:t>
      </w:r>
    </w:p>
    <w:p w14:paraId="000009D4" w14:textId="49EAC5D7" w:rsidR="006B1277" w:rsidRPr="008E3A85" w:rsidRDefault="00682CA3" w:rsidP="006D0F23">
      <w:pPr>
        <w:numPr>
          <w:ilvl w:val="0"/>
          <w:numId w:val="22"/>
        </w:numPr>
        <w:rPr>
          <w:rFonts w:ascii="StobiSerif Regular" w:hAnsi="StobiSerif Regular" w:cstheme="minorHAnsi"/>
          <w:sz w:val="22"/>
          <w:szCs w:val="22"/>
        </w:rPr>
      </w:pPr>
      <w:r w:rsidRPr="008E3A85">
        <w:rPr>
          <w:rFonts w:ascii="StobiSerif Regular" w:hAnsi="StobiSerif Regular" w:cstheme="minorHAnsi"/>
          <w:sz w:val="22"/>
          <w:szCs w:val="22"/>
        </w:rPr>
        <w:t xml:space="preserve">да го </w:t>
      </w:r>
      <w:r w:rsidR="009B1898" w:rsidRPr="008E3A85">
        <w:rPr>
          <w:rFonts w:ascii="StobiSerif Regular" w:hAnsi="StobiSerif Regular" w:cstheme="minorHAnsi"/>
          <w:sz w:val="22"/>
          <w:szCs w:val="22"/>
        </w:rPr>
        <w:t xml:space="preserve">направи достапно </w:t>
      </w:r>
      <w:r w:rsidRPr="008E3A85">
        <w:rPr>
          <w:rFonts w:ascii="StobiSerif Regular" w:hAnsi="StobiSerif Regular" w:cstheme="minorHAnsi"/>
          <w:sz w:val="22"/>
          <w:szCs w:val="22"/>
        </w:rPr>
        <w:t xml:space="preserve">средството/ИВД </w:t>
      </w:r>
      <w:r w:rsidR="009B1898" w:rsidRPr="008E3A85">
        <w:rPr>
          <w:rFonts w:ascii="StobiSerif Regular" w:hAnsi="StobiSerif Regular" w:cstheme="minorHAnsi"/>
          <w:sz w:val="22"/>
          <w:szCs w:val="22"/>
        </w:rPr>
        <w:t>за</w:t>
      </w:r>
      <w:r w:rsidRPr="008E3A85">
        <w:rPr>
          <w:rFonts w:ascii="StobiSerif Regular" w:hAnsi="StobiSerif Regular" w:cstheme="minorHAnsi"/>
          <w:sz w:val="22"/>
          <w:szCs w:val="22"/>
        </w:rPr>
        <w:t xml:space="preserve"> специфични барања,</w:t>
      </w:r>
      <w:r w:rsidR="009B1898" w:rsidRPr="008E3A85">
        <w:rPr>
          <w:rFonts w:ascii="StobiSerif Regular" w:hAnsi="StobiSerif Regular" w:cstheme="minorHAnsi"/>
          <w:sz w:val="22"/>
          <w:szCs w:val="22"/>
        </w:rPr>
        <w:t xml:space="preserve"> </w:t>
      </w:r>
    </w:p>
    <w:p w14:paraId="000009D5" w14:textId="759EBD43" w:rsidR="006B1277" w:rsidRPr="008E3A85" w:rsidRDefault="00682CA3" w:rsidP="006D0F23">
      <w:pPr>
        <w:numPr>
          <w:ilvl w:val="0"/>
          <w:numId w:val="22"/>
        </w:numPr>
        <w:rPr>
          <w:rFonts w:ascii="StobiSerif Regular" w:hAnsi="StobiSerif Regular" w:cstheme="minorHAnsi"/>
          <w:sz w:val="22"/>
          <w:szCs w:val="22"/>
        </w:rPr>
      </w:pPr>
      <w:r w:rsidRPr="008E3A85">
        <w:rPr>
          <w:rFonts w:ascii="StobiSerif Regular" w:hAnsi="StobiSerif Regular" w:cstheme="minorHAnsi"/>
          <w:sz w:val="22"/>
          <w:szCs w:val="22"/>
        </w:rPr>
        <w:t xml:space="preserve">да го повлече средството од </w:t>
      </w:r>
      <w:r w:rsidR="008B33F4" w:rsidRPr="008E3A85">
        <w:rPr>
          <w:rFonts w:ascii="StobiSerif Regular" w:hAnsi="StobiSerif Regular" w:cstheme="minorHAnsi"/>
          <w:sz w:val="22"/>
          <w:szCs w:val="22"/>
        </w:rPr>
        <w:t>промет</w:t>
      </w:r>
      <w:r w:rsidRPr="008E3A85">
        <w:rPr>
          <w:rFonts w:ascii="StobiSerif Regular" w:hAnsi="StobiSerif Regular" w:cstheme="minorHAnsi"/>
          <w:sz w:val="22"/>
          <w:szCs w:val="22"/>
        </w:rPr>
        <w:t>, или</w:t>
      </w:r>
    </w:p>
    <w:p w14:paraId="000009D6" w14:textId="0171BFE3" w:rsidR="006B1277" w:rsidRPr="008E3A85" w:rsidRDefault="00682CA3" w:rsidP="006D0F23">
      <w:pPr>
        <w:numPr>
          <w:ilvl w:val="0"/>
          <w:numId w:val="22"/>
        </w:numPr>
        <w:rPr>
          <w:rFonts w:ascii="StobiSerif Regular" w:hAnsi="StobiSerif Regular" w:cstheme="minorHAnsi"/>
          <w:sz w:val="22"/>
          <w:szCs w:val="22"/>
        </w:rPr>
      </w:pPr>
      <w:r w:rsidRPr="008E3A85">
        <w:rPr>
          <w:rFonts w:ascii="StobiSerif Regular" w:hAnsi="StobiSerif Regular" w:cstheme="minorHAnsi"/>
          <w:sz w:val="22"/>
          <w:szCs w:val="22"/>
        </w:rPr>
        <w:t>да го отповика, во разумен рок кој е јасно дефиниран и доставен до економски</w:t>
      </w:r>
      <w:r w:rsidR="009023C9" w:rsidRPr="008E3A85">
        <w:rPr>
          <w:rFonts w:ascii="StobiSerif Regular" w:hAnsi="StobiSerif Regular" w:cstheme="minorHAnsi"/>
          <w:sz w:val="22"/>
          <w:szCs w:val="22"/>
        </w:rPr>
        <w:t>те</w:t>
      </w:r>
      <w:r w:rsidRPr="008E3A85">
        <w:rPr>
          <w:rFonts w:ascii="StobiSerif Regular" w:hAnsi="StobiSerif Regular" w:cstheme="minorHAnsi"/>
          <w:sz w:val="22"/>
          <w:szCs w:val="22"/>
        </w:rPr>
        <w:t xml:space="preserve"> оператори.</w:t>
      </w:r>
    </w:p>
    <w:p w14:paraId="000009D7" w14:textId="61D91D43"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(2) </w:t>
      </w:r>
      <w:r w:rsidR="00B558DD" w:rsidRPr="008E3A85">
        <w:rPr>
          <w:rFonts w:ascii="StobiSerif Regular" w:hAnsi="StobiSerif Regular" w:cstheme="minorHAnsi"/>
          <w:sz w:val="22"/>
          <w:szCs w:val="22"/>
        </w:rPr>
        <w:t>Агенцијата</w:t>
      </w:r>
      <w:r w:rsidRPr="008E3A85">
        <w:rPr>
          <w:rFonts w:ascii="StobiSerif Regular" w:hAnsi="StobiSerif Regular" w:cstheme="minorHAnsi"/>
          <w:sz w:val="22"/>
          <w:szCs w:val="22"/>
        </w:rPr>
        <w:t xml:space="preserve">, без одлагање, ќе ги извести другите земји, во рамките на нивото на договорената соработка врз основа на реципроцитет и, онаму каде што е релевантно, </w:t>
      </w:r>
      <w:r w:rsidR="002D3D5B" w:rsidRPr="008E3A85">
        <w:rPr>
          <w:rFonts w:ascii="StobiSerif Regular" w:hAnsi="StobiSerif Regular" w:cstheme="minorHAnsi"/>
          <w:sz w:val="22"/>
          <w:szCs w:val="22"/>
        </w:rPr>
        <w:t xml:space="preserve">телото за </w:t>
      </w:r>
      <w:r w:rsidRPr="008E3A85">
        <w:rPr>
          <w:rFonts w:ascii="StobiSerif Regular" w:hAnsi="StobiSerif Regular" w:cstheme="minorHAnsi"/>
          <w:sz w:val="22"/>
          <w:szCs w:val="22"/>
        </w:rPr>
        <w:t>оцената на сообразност/нотифицираното тело кое го издало сертификат</w:t>
      </w:r>
      <w:r w:rsidR="002D3D5B" w:rsidRPr="008E3A85">
        <w:rPr>
          <w:rFonts w:ascii="StobiSerif Regular" w:hAnsi="StobiSerif Regular" w:cstheme="minorHAnsi"/>
          <w:sz w:val="22"/>
          <w:szCs w:val="22"/>
        </w:rPr>
        <w:t>от</w:t>
      </w:r>
      <w:r w:rsidRPr="008E3A85">
        <w:rPr>
          <w:rFonts w:ascii="StobiSerif Regular" w:hAnsi="StobiSerif Regular" w:cstheme="minorHAnsi"/>
          <w:sz w:val="22"/>
          <w:szCs w:val="22"/>
        </w:rPr>
        <w:t xml:space="preserve"> за средството/ИВД, за резултатите од евалуацијата и за </w:t>
      </w:r>
      <w:r w:rsidR="002D3D5B" w:rsidRPr="008E3A85">
        <w:rPr>
          <w:rFonts w:ascii="StobiSerif Regular" w:hAnsi="StobiSerif Regular" w:cstheme="minorHAnsi"/>
          <w:sz w:val="22"/>
          <w:szCs w:val="22"/>
        </w:rPr>
        <w:t>активнос</w:t>
      </w:r>
      <w:r w:rsidR="00B558DD" w:rsidRPr="008E3A85">
        <w:rPr>
          <w:rFonts w:ascii="StobiSerif Regular" w:hAnsi="StobiSerif Regular" w:cstheme="minorHAnsi"/>
          <w:sz w:val="22"/>
          <w:szCs w:val="22"/>
        </w:rPr>
        <w:t>т</w:t>
      </w:r>
      <w:r w:rsidR="002D3D5B" w:rsidRPr="008E3A85">
        <w:rPr>
          <w:rFonts w:ascii="StobiSerif Regular" w:hAnsi="StobiSerif Regular" w:cstheme="minorHAnsi"/>
          <w:sz w:val="22"/>
          <w:szCs w:val="22"/>
        </w:rPr>
        <w:t xml:space="preserve">ите </w:t>
      </w:r>
      <w:r w:rsidR="00EA5786" w:rsidRPr="008E3A85">
        <w:rPr>
          <w:rFonts w:ascii="StobiSerif Regular" w:hAnsi="StobiSerif Regular" w:cstheme="minorHAnsi"/>
          <w:sz w:val="22"/>
          <w:szCs w:val="22"/>
        </w:rPr>
        <w:t xml:space="preserve">со </w:t>
      </w:r>
      <w:r w:rsidR="002D3D5B" w:rsidRPr="008E3A85">
        <w:rPr>
          <w:rFonts w:ascii="StobiSerif Regular" w:hAnsi="StobiSerif Regular" w:cstheme="minorHAnsi"/>
          <w:sz w:val="22"/>
          <w:szCs w:val="22"/>
        </w:rPr>
        <w:t xml:space="preserve">кои се </w:t>
      </w:r>
      <w:r w:rsidR="00EA5786" w:rsidRPr="008E3A85">
        <w:rPr>
          <w:rFonts w:ascii="StobiSerif Regular" w:hAnsi="StobiSerif Regular" w:cstheme="minorHAnsi"/>
          <w:sz w:val="22"/>
          <w:szCs w:val="22"/>
        </w:rPr>
        <w:t>задолжени</w:t>
      </w:r>
      <w:r w:rsidR="002D3D5B" w:rsidRPr="008E3A85">
        <w:rPr>
          <w:rFonts w:ascii="StobiSerif Regular" w:hAnsi="StobiSerif Regular" w:cstheme="minorHAnsi"/>
          <w:sz w:val="22"/>
          <w:szCs w:val="22"/>
        </w:rPr>
        <w:t xml:space="preserve"> на</w:t>
      </w:r>
      <w:r w:rsidRPr="008E3A85">
        <w:rPr>
          <w:rFonts w:ascii="StobiSerif Regular" w:hAnsi="StobiSerif Regular" w:cstheme="minorHAnsi"/>
          <w:sz w:val="22"/>
          <w:szCs w:val="22"/>
        </w:rPr>
        <w:t xml:space="preserve"> економските оператори.</w:t>
      </w:r>
    </w:p>
    <w:p w14:paraId="000009D8" w14:textId="7420A6FC"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(3) Економските оператори ќе соработуваат со </w:t>
      </w:r>
      <w:r w:rsidR="00951212"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 xml:space="preserve">согласно нивните обврски наведени во овој </w:t>
      </w:r>
      <w:r w:rsidR="00951212" w:rsidRPr="008E3A85">
        <w:rPr>
          <w:rFonts w:ascii="StobiSerif Regular" w:hAnsi="StobiSerif Regular" w:cstheme="minorHAnsi"/>
          <w:sz w:val="22"/>
          <w:szCs w:val="22"/>
        </w:rPr>
        <w:t>з</w:t>
      </w:r>
      <w:r w:rsidRPr="008E3A85">
        <w:rPr>
          <w:rFonts w:ascii="StobiSerif Regular" w:hAnsi="StobiSerif Regular" w:cstheme="minorHAnsi"/>
          <w:sz w:val="22"/>
          <w:szCs w:val="22"/>
        </w:rPr>
        <w:t>акон и, без одлагање, ќе обезбед</w:t>
      </w:r>
      <w:r w:rsidR="002D3D5B" w:rsidRPr="008E3A85">
        <w:rPr>
          <w:rFonts w:ascii="StobiSerif Regular" w:hAnsi="StobiSerif Regular" w:cstheme="minorHAnsi"/>
          <w:sz w:val="22"/>
          <w:szCs w:val="22"/>
        </w:rPr>
        <w:t>ат</w:t>
      </w:r>
      <w:r w:rsidRPr="008E3A85">
        <w:rPr>
          <w:rFonts w:ascii="StobiSerif Regular" w:hAnsi="StobiSerif Regular" w:cstheme="minorHAnsi"/>
          <w:sz w:val="22"/>
          <w:szCs w:val="22"/>
        </w:rPr>
        <w:t xml:space="preserve"> спроведување на сите соодветни корективни активности во однос на сите засегнати средства/ИВД што ги ставиле достапни на пазарот на Република Северна Македонија.</w:t>
      </w:r>
    </w:p>
    <w:p w14:paraId="000009D9" w14:textId="19CAE953"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(4) Кога економскиот оператор не</w:t>
      </w:r>
      <w:r w:rsidR="002D3D5B" w:rsidRPr="008E3A85">
        <w:rPr>
          <w:rFonts w:ascii="StobiSerif Regular" w:hAnsi="StobiSerif Regular" w:cstheme="minorHAnsi"/>
          <w:sz w:val="22"/>
          <w:szCs w:val="22"/>
        </w:rPr>
        <w:t>ма да</w:t>
      </w:r>
      <w:r w:rsidRPr="008E3A85">
        <w:rPr>
          <w:rFonts w:ascii="StobiSerif Regular" w:hAnsi="StobiSerif Regular" w:cstheme="minorHAnsi"/>
          <w:sz w:val="22"/>
          <w:szCs w:val="22"/>
        </w:rPr>
        <w:t xml:space="preserve"> преземе соодветни корективни мерки во наведениот рок </w:t>
      </w:r>
      <w:r w:rsidR="002D3D5B" w:rsidRPr="008E3A85">
        <w:rPr>
          <w:rFonts w:ascii="StobiSerif Regular" w:hAnsi="StobiSerif Regular" w:cstheme="minorHAnsi"/>
          <w:sz w:val="22"/>
          <w:szCs w:val="22"/>
        </w:rPr>
        <w:t xml:space="preserve">од </w:t>
      </w:r>
      <w:r w:rsidRPr="008E3A85">
        <w:rPr>
          <w:rFonts w:ascii="StobiSerif Regular" w:hAnsi="StobiSerif Regular" w:cstheme="minorHAnsi"/>
          <w:sz w:val="22"/>
          <w:szCs w:val="22"/>
        </w:rPr>
        <w:t>ставот (2)</w:t>
      </w:r>
      <w:r w:rsidR="007F5E57" w:rsidRPr="008E3A85">
        <w:rPr>
          <w:rFonts w:ascii="StobiSerif Regular" w:hAnsi="StobiSerif Regular" w:cstheme="minorHAnsi"/>
          <w:sz w:val="22"/>
          <w:szCs w:val="22"/>
        </w:rPr>
        <w:t xml:space="preserve"> на овој член</w:t>
      </w:r>
      <w:r w:rsidRPr="008E3A85">
        <w:rPr>
          <w:rFonts w:ascii="StobiSerif Regular" w:hAnsi="StobiSerif Regular" w:cstheme="minorHAnsi"/>
          <w:sz w:val="22"/>
          <w:szCs w:val="22"/>
        </w:rPr>
        <w:t xml:space="preserve">, </w:t>
      </w:r>
      <w:r w:rsidR="007F5E57"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 xml:space="preserve">ќе ги преземе </w:t>
      </w:r>
      <w:r w:rsidR="00EA5786" w:rsidRPr="008E3A85">
        <w:rPr>
          <w:rFonts w:ascii="StobiSerif Regular" w:hAnsi="StobiSerif Regular" w:cstheme="minorHAnsi"/>
          <w:sz w:val="22"/>
          <w:szCs w:val="22"/>
        </w:rPr>
        <w:t>следните</w:t>
      </w:r>
      <w:r w:rsidRPr="008E3A85">
        <w:rPr>
          <w:rFonts w:ascii="StobiSerif Regular" w:hAnsi="StobiSerif Regular" w:cstheme="minorHAnsi"/>
          <w:sz w:val="22"/>
          <w:szCs w:val="22"/>
        </w:rPr>
        <w:t xml:space="preserve"> мерки:</w:t>
      </w:r>
    </w:p>
    <w:p w14:paraId="000009DA" w14:textId="28609D0D" w:rsidR="006B1277" w:rsidRPr="008E3A85" w:rsidRDefault="00682CA3" w:rsidP="00EA5786">
      <w:pPr>
        <w:ind w:left="851" w:hanging="284"/>
        <w:rPr>
          <w:rFonts w:ascii="StobiSerif Regular" w:hAnsi="StobiSerif Regular" w:cstheme="minorHAnsi"/>
          <w:sz w:val="22"/>
          <w:szCs w:val="22"/>
        </w:rPr>
      </w:pPr>
      <w:r w:rsidRPr="008E3A85">
        <w:rPr>
          <w:rFonts w:ascii="StobiSerif Regular" w:hAnsi="StobiSerif Regular" w:cstheme="minorHAnsi"/>
          <w:sz w:val="22"/>
          <w:szCs w:val="22"/>
        </w:rPr>
        <w:t xml:space="preserve">- </w:t>
      </w:r>
      <w:r w:rsidR="00DF6A47" w:rsidRPr="008E3A85">
        <w:rPr>
          <w:rFonts w:ascii="StobiSerif Regular" w:hAnsi="StobiSerif Regular" w:cstheme="minorHAnsi"/>
          <w:sz w:val="22"/>
          <w:szCs w:val="22"/>
        </w:rPr>
        <w:t xml:space="preserve">ќе </w:t>
      </w:r>
      <w:r w:rsidR="007E7069" w:rsidRPr="008E3A85">
        <w:rPr>
          <w:rFonts w:ascii="StobiSerif Regular" w:hAnsi="StobiSerif Regular" w:cstheme="minorHAnsi"/>
          <w:sz w:val="22"/>
          <w:szCs w:val="22"/>
        </w:rPr>
        <w:t xml:space="preserve">го </w:t>
      </w:r>
      <w:r w:rsidRPr="008E3A85">
        <w:rPr>
          <w:rFonts w:ascii="StobiSerif Regular" w:hAnsi="StobiSerif Regular" w:cstheme="minorHAnsi"/>
          <w:sz w:val="22"/>
          <w:szCs w:val="22"/>
        </w:rPr>
        <w:t xml:space="preserve">забрани или ограничи ставањето на средството/ИВД </w:t>
      </w:r>
      <w:r w:rsidR="002D3D5B" w:rsidRPr="008E3A85">
        <w:rPr>
          <w:rFonts w:ascii="StobiSerif Regular" w:hAnsi="StobiSerif Regular" w:cstheme="minorHAnsi"/>
          <w:sz w:val="22"/>
          <w:szCs w:val="22"/>
        </w:rPr>
        <w:t>во промет</w:t>
      </w:r>
      <w:r w:rsidRPr="008E3A85">
        <w:rPr>
          <w:rFonts w:ascii="StobiSerif Regular" w:hAnsi="StobiSerif Regular" w:cstheme="minorHAnsi"/>
          <w:sz w:val="22"/>
          <w:szCs w:val="22"/>
        </w:rPr>
        <w:t xml:space="preserve"> во Република Северна Македонија или</w:t>
      </w:r>
    </w:p>
    <w:p w14:paraId="165FBFC5" w14:textId="77777777" w:rsidR="00EA5786" w:rsidRPr="008E3A85" w:rsidRDefault="00682CA3" w:rsidP="00EA5786">
      <w:pPr>
        <w:ind w:left="576" w:firstLine="0"/>
        <w:rPr>
          <w:rFonts w:ascii="StobiSerif Regular" w:hAnsi="StobiSerif Regular" w:cstheme="minorHAnsi"/>
          <w:sz w:val="22"/>
          <w:szCs w:val="22"/>
        </w:rPr>
      </w:pPr>
      <w:r w:rsidRPr="008E3A85">
        <w:rPr>
          <w:rFonts w:ascii="StobiSerif Regular" w:hAnsi="StobiSerif Regular" w:cstheme="minorHAnsi"/>
          <w:sz w:val="22"/>
          <w:szCs w:val="22"/>
        </w:rPr>
        <w:t xml:space="preserve">- </w:t>
      </w:r>
      <w:r w:rsidR="00DF6A47" w:rsidRPr="008E3A85">
        <w:rPr>
          <w:rFonts w:ascii="StobiSerif Regular" w:hAnsi="StobiSerif Regular" w:cstheme="minorHAnsi"/>
          <w:sz w:val="22"/>
          <w:szCs w:val="22"/>
        </w:rPr>
        <w:t xml:space="preserve">ќе </w:t>
      </w:r>
      <w:r w:rsidRPr="008E3A85">
        <w:rPr>
          <w:rFonts w:ascii="StobiSerif Regular" w:hAnsi="StobiSerif Regular" w:cstheme="minorHAnsi"/>
          <w:sz w:val="22"/>
          <w:szCs w:val="22"/>
        </w:rPr>
        <w:t xml:space="preserve">го повлече средството/ИВД од тој пазар или </w:t>
      </w:r>
      <w:r w:rsidR="00DF6A47" w:rsidRPr="008E3A85">
        <w:rPr>
          <w:rFonts w:ascii="StobiSerif Regular" w:hAnsi="StobiSerif Regular" w:cstheme="minorHAnsi"/>
          <w:sz w:val="22"/>
          <w:szCs w:val="22"/>
        </w:rPr>
        <w:t xml:space="preserve">ќе </w:t>
      </w:r>
      <w:r w:rsidRPr="008E3A85">
        <w:rPr>
          <w:rFonts w:ascii="StobiSerif Regular" w:hAnsi="StobiSerif Regular" w:cstheme="minorHAnsi"/>
          <w:sz w:val="22"/>
          <w:szCs w:val="22"/>
        </w:rPr>
        <w:t xml:space="preserve">го </w:t>
      </w:r>
      <w:r w:rsidR="002D3D5B" w:rsidRPr="008E3A85">
        <w:rPr>
          <w:rFonts w:ascii="StobiSerif Regular" w:hAnsi="StobiSerif Regular" w:cstheme="minorHAnsi"/>
          <w:sz w:val="22"/>
          <w:szCs w:val="22"/>
        </w:rPr>
        <w:t>отповика</w:t>
      </w:r>
      <w:r w:rsidR="007F5E57" w:rsidRPr="008E3A85">
        <w:rPr>
          <w:rFonts w:ascii="StobiSerif Regular" w:hAnsi="StobiSerif Regular" w:cstheme="minorHAnsi"/>
          <w:sz w:val="22"/>
          <w:szCs w:val="22"/>
        </w:rPr>
        <w:t>,</w:t>
      </w:r>
      <w:r w:rsidR="00EA5786" w:rsidRPr="008E3A85">
        <w:rPr>
          <w:rFonts w:ascii="StobiSerif Regular" w:hAnsi="StobiSerif Regular" w:cstheme="minorHAnsi"/>
          <w:sz w:val="22"/>
          <w:szCs w:val="22"/>
        </w:rPr>
        <w:t xml:space="preserve"> </w:t>
      </w:r>
    </w:p>
    <w:p w14:paraId="000009DE" w14:textId="7BA502C0" w:rsidR="006B1277" w:rsidRPr="008E3A85" w:rsidRDefault="00EA5786" w:rsidP="00EA5786">
      <w:pPr>
        <w:ind w:left="851" w:hanging="275"/>
        <w:rPr>
          <w:rFonts w:ascii="StobiSerif Regular" w:hAnsi="StobiSerif Regular" w:cstheme="minorHAnsi"/>
          <w:sz w:val="22"/>
          <w:szCs w:val="22"/>
        </w:rPr>
      </w:pPr>
      <w:r w:rsidRPr="008E3A85">
        <w:rPr>
          <w:rFonts w:ascii="StobiSerif Regular" w:hAnsi="StobiSerif Regular" w:cstheme="minorHAnsi"/>
          <w:sz w:val="22"/>
          <w:szCs w:val="22"/>
        </w:rPr>
        <w:t xml:space="preserve">- </w:t>
      </w:r>
      <w:r w:rsidR="00DF6A47" w:rsidRPr="008E3A85">
        <w:rPr>
          <w:rFonts w:ascii="StobiSerif Regular" w:hAnsi="StobiSerif Regular" w:cstheme="minorHAnsi"/>
          <w:sz w:val="22"/>
          <w:szCs w:val="22"/>
        </w:rPr>
        <w:t xml:space="preserve">ќе </w:t>
      </w:r>
      <w:r w:rsidR="002D3D5B" w:rsidRPr="008E3A85">
        <w:rPr>
          <w:rFonts w:ascii="StobiSerif Regular" w:hAnsi="StobiSerif Regular" w:cstheme="minorHAnsi"/>
          <w:sz w:val="22"/>
          <w:szCs w:val="22"/>
        </w:rPr>
        <w:t>ги</w:t>
      </w:r>
      <w:r w:rsidR="00682CA3" w:rsidRPr="008E3A85">
        <w:rPr>
          <w:rFonts w:ascii="StobiSerif Regular" w:hAnsi="StobiSerif Regular" w:cstheme="minorHAnsi"/>
          <w:sz w:val="22"/>
          <w:szCs w:val="22"/>
        </w:rPr>
        <w:t xml:space="preserve"> информира</w:t>
      </w:r>
      <w:r w:rsidR="007F5E57" w:rsidRPr="008E3A85">
        <w:rPr>
          <w:rFonts w:ascii="StobiSerif Regular" w:hAnsi="StobiSerif Regular" w:cstheme="minorHAnsi"/>
          <w:sz w:val="22"/>
          <w:szCs w:val="22"/>
        </w:rPr>
        <w:t xml:space="preserve"> за преземените мерки:</w:t>
      </w:r>
      <w:r w:rsidRPr="008E3A85">
        <w:rPr>
          <w:rFonts w:ascii="StobiSerif Regular" w:hAnsi="StobiSerif Regular" w:cstheme="minorHAnsi"/>
          <w:sz w:val="22"/>
          <w:szCs w:val="22"/>
        </w:rPr>
        <w:t xml:space="preserve"> </w:t>
      </w:r>
      <w:r w:rsidR="00682CA3" w:rsidRPr="008E3A85">
        <w:rPr>
          <w:rFonts w:ascii="StobiSerif Regular" w:hAnsi="StobiSerif Regular" w:cstheme="minorHAnsi"/>
          <w:sz w:val="22"/>
          <w:szCs w:val="22"/>
        </w:rPr>
        <w:t>вклучени</w:t>
      </w:r>
      <w:r w:rsidR="002D3D5B" w:rsidRPr="008E3A85">
        <w:rPr>
          <w:rFonts w:ascii="StobiSerif Regular" w:hAnsi="StobiSerif Regular" w:cstheme="minorHAnsi"/>
          <w:sz w:val="22"/>
          <w:szCs w:val="22"/>
        </w:rPr>
        <w:t>те</w:t>
      </w:r>
      <w:r w:rsidR="00682CA3" w:rsidRPr="008E3A85">
        <w:rPr>
          <w:rFonts w:ascii="StobiSerif Regular" w:hAnsi="StobiSerif Regular" w:cstheme="minorHAnsi"/>
          <w:sz w:val="22"/>
          <w:szCs w:val="22"/>
        </w:rPr>
        <w:t xml:space="preserve"> економски оператори,</w:t>
      </w:r>
      <w:r w:rsidRPr="008E3A85">
        <w:rPr>
          <w:rFonts w:ascii="StobiSerif Regular" w:hAnsi="StobiSerif Regular" w:cstheme="minorHAnsi"/>
          <w:sz w:val="22"/>
          <w:szCs w:val="22"/>
        </w:rPr>
        <w:t xml:space="preserve"> </w:t>
      </w:r>
      <w:r w:rsidR="00682CA3" w:rsidRPr="008E3A85">
        <w:rPr>
          <w:rFonts w:ascii="StobiSerif Regular" w:hAnsi="StobiSerif Regular" w:cstheme="minorHAnsi"/>
          <w:sz w:val="22"/>
          <w:szCs w:val="22"/>
        </w:rPr>
        <w:t>други</w:t>
      </w:r>
      <w:r w:rsidR="002D3D5B" w:rsidRPr="008E3A85">
        <w:rPr>
          <w:rFonts w:ascii="StobiSerif Regular" w:hAnsi="StobiSerif Regular" w:cstheme="minorHAnsi"/>
          <w:sz w:val="22"/>
          <w:szCs w:val="22"/>
        </w:rPr>
        <w:t>те</w:t>
      </w:r>
      <w:r w:rsidR="00682CA3" w:rsidRPr="008E3A85">
        <w:rPr>
          <w:rFonts w:ascii="StobiSerif Regular" w:hAnsi="StobiSerif Regular" w:cstheme="minorHAnsi"/>
          <w:sz w:val="22"/>
          <w:szCs w:val="22"/>
        </w:rPr>
        <w:t xml:space="preserve"> земји, на ниво на договорената соработка, и</w:t>
      </w:r>
      <w:r w:rsidRPr="008E3A85">
        <w:rPr>
          <w:rFonts w:ascii="StobiSerif Regular" w:hAnsi="StobiSerif Regular" w:cstheme="minorHAnsi"/>
          <w:sz w:val="22"/>
          <w:szCs w:val="22"/>
        </w:rPr>
        <w:t xml:space="preserve"> </w:t>
      </w:r>
      <w:r w:rsidR="002D3D5B" w:rsidRPr="008E3A85">
        <w:rPr>
          <w:rFonts w:ascii="StobiSerif Regular" w:hAnsi="StobiSerif Regular" w:cstheme="minorHAnsi"/>
          <w:sz w:val="22"/>
          <w:szCs w:val="22"/>
        </w:rPr>
        <w:t xml:space="preserve">телото за </w:t>
      </w:r>
      <w:r w:rsidR="00682CA3" w:rsidRPr="008E3A85">
        <w:rPr>
          <w:rFonts w:ascii="StobiSerif Regular" w:hAnsi="StobiSerif Regular" w:cstheme="minorHAnsi"/>
          <w:sz w:val="22"/>
          <w:szCs w:val="22"/>
        </w:rPr>
        <w:t>оцена на сообразност/нотифицирано</w:t>
      </w:r>
      <w:r w:rsidR="002D3D5B" w:rsidRPr="008E3A85">
        <w:rPr>
          <w:rFonts w:ascii="StobiSerif Regular" w:hAnsi="StobiSerif Regular" w:cstheme="minorHAnsi"/>
          <w:sz w:val="22"/>
          <w:szCs w:val="22"/>
        </w:rPr>
        <w:t>то</w:t>
      </w:r>
      <w:r w:rsidR="00682CA3" w:rsidRPr="008E3A85">
        <w:rPr>
          <w:rFonts w:ascii="StobiSerif Regular" w:hAnsi="StobiSerif Regular" w:cstheme="minorHAnsi"/>
          <w:sz w:val="22"/>
          <w:szCs w:val="22"/>
        </w:rPr>
        <w:t xml:space="preserve"> тело кое издало сертификат за средство</w:t>
      </w:r>
      <w:r w:rsidR="002D3D5B" w:rsidRPr="008E3A85">
        <w:rPr>
          <w:rFonts w:ascii="StobiSerif Regular" w:hAnsi="StobiSerif Regular" w:cstheme="minorHAnsi"/>
          <w:sz w:val="22"/>
          <w:szCs w:val="22"/>
        </w:rPr>
        <w:t>то</w:t>
      </w:r>
      <w:r w:rsidR="00682CA3" w:rsidRPr="008E3A85">
        <w:rPr>
          <w:rFonts w:ascii="StobiSerif Regular" w:hAnsi="StobiSerif Regular" w:cstheme="minorHAnsi"/>
          <w:sz w:val="22"/>
          <w:szCs w:val="22"/>
        </w:rPr>
        <w:t xml:space="preserve">/ИВД </w:t>
      </w:r>
      <w:r w:rsidR="007F5E57" w:rsidRPr="008E3A85">
        <w:rPr>
          <w:rFonts w:ascii="StobiSerif Regular" w:hAnsi="StobiSerif Regular" w:cstheme="minorHAnsi"/>
          <w:sz w:val="22"/>
          <w:szCs w:val="22"/>
        </w:rPr>
        <w:t>.</w:t>
      </w:r>
    </w:p>
    <w:p w14:paraId="000009DF" w14:textId="780DF78F" w:rsidR="006B1277" w:rsidRPr="008E3A85" w:rsidRDefault="007E7069" w:rsidP="00EA5786">
      <w:pPr>
        <w:ind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Информациите на </w:t>
      </w:r>
      <w:r w:rsidR="004F2BD9" w:rsidRPr="008E3A85">
        <w:rPr>
          <w:rFonts w:ascii="StobiSerif Regular" w:hAnsi="StobiSerif Regular" w:cstheme="minorHAnsi"/>
          <w:sz w:val="22"/>
          <w:szCs w:val="22"/>
        </w:rPr>
        <w:t xml:space="preserve">Агенцијата </w:t>
      </w:r>
      <w:r w:rsidR="00682CA3" w:rsidRPr="008E3A85">
        <w:rPr>
          <w:rFonts w:ascii="StobiSerif Regular" w:hAnsi="StobiSerif Regular" w:cstheme="minorHAnsi"/>
          <w:sz w:val="22"/>
          <w:szCs w:val="22"/>
        </w:rPr>
        <w:t>од овој став ги вклучуваат сите достапни детали, особено податоците неопходни за идентификација и следење на неусогласен</w:t>
      </w:r>
      <w:r w:rsidRPr="008E3A85">
        <w:rPr>
          <w:rFonts w:ascii="StobiSerif Regular" w:hAnsi="StobiSerif Regular" w:cstheme="minorHAnsi"/>
          <w:sz w:val="22"/>
          <w:szCs w:val="22"/>
        </w:rPr>
        <w:t>ото</w:t>
      </w:r>
      <w:r w:rsidR="00682CA3" w:rsidRPr="008E3A85">
        <w:rPr>
          <w:rFonts w:ascii="StobiSerif Regular" w:hAnsi="StobiSerif Regular" w:cstheme="minorHAnsi"/>
          <w:sz w:val="22"/>
          <w:szCs w:val="22"/>
        </w:rPr>
        <w:t xml:space="preserve"> средство/ИВД, потеклото на средство</w:t>
      </w:r>
      <w:r w:rsidRPr="008E3A85">
        <w:rPr>
          <w:rFonts w:ascii="StobiSerif Regular" w:hAnsi="StobiSerif Regular" w:cstheme="minorHAnsi"/>
          <w:sz w:val="22"/>
          <w:szCs w:val="22"/>
        </w:rPr>
        <w:t>то</w:t>
      </w:r>
      <w:r w:rsidR="00682CA3" w:rsidRPr="008E3A85">
        <w:rPr>
          <w:rFonts w:ascii="StobiSerif Regular" w:hAnsi="StobiSerif Regular" w:cstheme="minorHAnsi"/>
          <w:sz w:val="22"/>
          <w:szCs w:val="22"/>
        </w:rPr>
        <w:t>/ИВД, природата и причините за наводната неусогласеност и вклучениот ризик,</w:t>
      </w:r>
      <w:r w:rsidRPr="008E3A85">
        <w:rPr>
          <w:rFonts w:ascii="StobiSerif Regular" w:hAnsi="StobiSerif Regular" w:cstheme="minorHAnsi"/>
          <w:sz w:val="22"/>
          <w:szCs w:val="22"/>
        </w:rPr>
        <w:t xml:space="preserve"> </w:t>
      </w:r>
      <w:r w:rsidR="00682CA3" w:rsidRPr="008E3A85">
        <w:rPr>
          <w:rFonts w:ascii="StobiSerif Regular" w:hAnsi="StobiSerif Regular" w:cstheme="minorHAnsi"/>
          <w:sz w:val="22"/>
          <w:szCs w:val="22"/>
        </w:rPr>
        <w:t xml:space="preserve">природата и времетраењето на преземените национални мерки и аргументите изнесени од </w:t>
      </w:r>
      <w:r w:rsidR="00DF6A47" w:rsidRPr="008E3A85">
        <w:rPr>
          <w:rFonts w:ascii="StobiSerif Regular" w:hAnsi="StobiSerif Regular" w:cstheme="minorHAnsi"/>
          <w:sz w:val="22"/>
          <w:szCs w:val="22"/>
        </w:rPr>
        <w:t xml:space="preserve">соодветниот </w:t>
      </w:r>
      <w:r w:rsidR="00682CA3" w:rsidRPr="008E3A85">
        <w:rPr>
          <w:rFonts w:ascii="StobiSerif Regular" w:hAnsi="StobiSerif Regular" w:cstheme="minorHAnsi"/>
          <w:sz w:val="22"/>
          <w:szCs w:val="22"/>
        </w:rPr>
        <w:t xml:space="preserve">економскиот оператор како и секоја друга </w:t>
      </w:r>
      <w:r w:rsidR="00DF6A47" w:rsidRPr="008E3A85">
        <w:rPr>
          <w:rFonts w:ascii="StobiSerif Regular" w:hAnsi="StobiSerif Regular" w:cstheme="minorHAnsi"/>
          <w:sz w:val="22"/>
          <w:szCs w:val="22"/>
        </w:rPr>
        <w:t xml:space="preserve">соодветна </w:t>
      </w:r>
      <w:r w:rsidR="00682CA3" w:rsidRPr="008E3A85">
        <w:rPr>
          <w:rFonts w:ascii="StobiSerif Regular" w:hAnsi="StobiSerif Regular" w:cstheme="minorHAnsi"/>
          <w:sz w:val="22"/>
          <w:szCs w:val="22"/>
        </w:rPr>
        <w:t>информација со која располага.</w:t>
      </w:r>
    </w:p>
    <w:p w14:paraId="000009E0" w14:textId="7D279B7F"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lastRenderedPageBreak/>
        <w:t xml:space="preserve">(5) </w:t>
      </w:r>
      <w:r w:rsidR="00CA3F7E" w:rsidRPr="008E3A85">
        <w:rPr>
          <w:rFonts w:ascii="StobiSerif Regular" w:hAnsi="StobiSerif Regular" w:cstheme="minorHAnsi"/>
          <w:sz w:val="22"/>
          <w:szCs w:val="22"/>
        </w:rPr>
        <w:t xml:space="preserve">Откако ќе </w:t>
      </w:r>
      <w:r w:rsidRPr="008E3A85">
        <w:rPr>
          <w:rFonts w:ascii="StobiSerif Regular" w:hAnsi="StobiSerif Regular" w:cstheme="minorHAnsi"/>
          <w:sz w:val="22"/>
          <w:szCs w:val="22"/>
        </w:rPr>
        <w:t xml:space="preserve">изврши евалуација, </w:t>
      </w:r>
      <w:r w:rsidR="004F2BD9" w:rsidRPr="008E3A85">
        <w:rPr>
          <w:rFonts w:ascii="StobiSerif Regular" w:hAnsi="StobiSerif Regular" w:cstheme="minorHAnsi"/>
          <w:sz w:val="22"/>
          <w:szCs w:val="22"/>
        </w:rPr>
        <w:t xml:space="preserve">Агенцијата </w:t>
      </w:r>
      <w:r w:rsidR="00CA3F7E" w:rsidRPr="008E3A85">
        <w:rPr>
          <w:rFonts w:ascii="StobiSerif Regular" w:hAnsi="StobiSerif Regular" w:cstheme="minorHAnsi"/>
          <w:sz w:val="22"/>
          <w:szCs w:val="22"/>
        </w:rPr>
        <w:t xml:space="preserve">доколку </w:t>
      </w:r>
      <w:r w:rsidRPr="008E3A85">
        <w:rPr>
          <w:rFonts w:ascii="StobiSerif Regular" w:hAnsi="StobiSerif Regular" w:cstheme="minorHAnsi"/>
          <w:sz w:val="22"/>
          <w:szCs w:val="22"/>
        </w:rPr>
        <w:t>утврди дека средството/ИВД не е во согласност со барањата утврдени во овој закон, но не претставува неприфатлив ризик за здравјето или безбедноста на пациенти</w:t>
      </w:r>
      <w:r w:rsidR="00CA3F7E" w:rsidRPr="008E3A85">
        <w:rPr>
          <w:rFonts w:ascii="StobiSerif Regular" w:hAnsi="StobiSerif Regular" w:cstheme="minorHAnsi"/>
          <w:sz w:val="22"/>
          <w:szCs w:val="22"/>
        </w:rPr>
        <w:t>те</w:t>
      </w:r>
      <w:r w:rsidRPr="008E3A85">
        <w:rPr>
          <w:rFonts w:ascii="StobiSerif Regular" w:hAnsi="StobiSerif Regular" w:cstheme="minorHAnsi"/>
          <w:sz w:val="22"/>
          <w:szCs w:val="22"/>
        </w:rPr>
        <w:t>, корисници</w:t>
      </w:r>
      <w:r w:rsidR="00CA3F7E" w:rsidRPr="008E3A85">
        <w:rPr>
          <w:rFonts w:ascii="StobiSerif Regular" w:hAnsi="StobiSerif Regular" w:cstheme="minorHAnsi"/>
          <w:sz w:val="22"/>
          <w:szCs w:val="22"/>
        </w:rPr>
        <w:t>те</w:t>
      </w:r>
      <w:r w:rsidRPr="008E3A85">
        <w:rPr>
          <w:rFonts w:ascii="StobiSerif Regular" w:hAnsi="StobiSerif Regular" w:cstheme="minorHAnsi"/>
          <w:sz w:val="22"/>
          <w:szCs w:val="22"/>
        </w:rPr>
        <w:t xml:space="preserve"> или други лица или на други аспекти од заштитата на јавното здравје, ќе бара </w:t>
      </w:r>
      <w:r w:rsidR="00DF6A47" w:rsidRPr="008E3A85">
        <w:rPr>
          <w:rFonts w:ascii="StobiSerif Regular" w:hAnsi="StobiSerif Regular" w:cstheme="minorHAnsi"/>
          <w:sz w:val="22"/>
          <w:szCs w:val="22"/>
        </w:rPr>
        <w:t xml:space="preserve">соодветниот </w:t>
      </w:r>
      <w:r w:rsidRPr="008E3A85">
        <w:rPr>
          <w:rFonts w:ascii="StobiSerif Regular" w:hAnsi="StobiSerif Regular" w:cstheme="minorHAnsi"/>
          <w:sz w:val="22"/>
          <w:szCs w:val="22"/>
        </w:rPr>
        <w:t xml:space="preserve">економски оператор да ја </w:t>
      </w:r>
      <w:r w:rsidR="00DF6A47" w:rsidRPr="008E3A85">
        <w:rPr>
          <w:rFonts w:ascii="StobiSerif Regular" w:hAnsi="StobiSerif Regular" w:cstheme="minorHAnsi"/>
          <w:sz w:val="22"/>
          <w:szCs w:val="22"/>
        </w:rPr>
        <w:t xml:space="preserve">отстрани </w:t>
      </w:r>
      <w:r w:rsidRPr="008E3A85">
        <w:rPr>
          <w:rFonts w:ascii="StobiSerif Regular" w:hAnsi="StobiSerif Regular" w:cstheme="minorHAnsi"/>
          <w:sz w:val="22"/>
          <w:szCs w:val="22"/>
        </w:rPr>
        <w:t>неусогласеност</w:t>
      </w:r>
      <w:r w:rsidR="00CA3F7E" w:rsidRPr="008E3A85">
        <w:rPr>
          <w:rFonts w:ascii="StobiSerif Regular" w:hAnsi="StobiSerif Regular" w:cstheme="minorHAnsi"/>
          <w:sz w:val="22"/>
          <w:szCs w:val="22"/>
        </w:rPr>
        <w:t>а</w:t>
      </w:r>
      <w:r w:rsidRPr="008E3A85">
        <w:rPr>
          <w:rFonts w:ascii="StobiSerif Regular" w:hAnsi="StobiSerif Regular" w:cstheme="minorHAnsi"/>
          <w:sz w:val="22"/>
          <w:szCs w:val="22"/>
        </w:rPr>
        <w:t xml:space="preserve"> во разумен период кој е јасно дефиниран и доставен до економскиот оператор и кој е пропорционален на неусогласеноста.</w:t>
      </w:r>
    </w:p>
    <w:p w14:paraId="000009E1" w14:textId="7D4627C7"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(2) </w:t>
      </w:r>
      <w:r w:rsidR="00CA3F7E" w:rsidRPr="008E3A85">
        <w:rPr>
          <w:rFonts w:ascii="StobiSerif Regular" w:hAnsi="StobiSerif Regular" w:cstheme="minorHAnsi"/>
          <w:sz w:val="22"/>
          <w:szCs w:val="22"/>
        </w:rPr>
        <w:t xml:space="preserve">Доколку </w:t>
      </w:r>
      <w:r w:rsidRPr="008E3A85">
        <w:rPr>
          <w:rFonts w:ascii="StobiSerif Regular" w:hAnsi="StobiSerif Regular" w:cstheme="minorHAnsi"/>
          <w:sz w:val="22"/>
          <w:szCs w:val="22"/>
        </w:rPr>
        <w:t xml:space="preserve">економскиот оператор не ја </w:t>
      </w:r>
      <w:r w:rsidR="00DD4AEE" w:rsidRPr="008E3A85">
        <w:rPr>
          <w:rFonts w:ascii="StobiSerif Regular" w:hAnsi="StobiSerif Regular" w:cstheme="minorHAnsi"/>
          <w:sz w:val="22"/>
          <w:szCs w:val="22"/>
        </w:rPr>
        <w:t xml:space="preserve">отстрани </w:t>
      </w:r>
      <w:r w:rsidRPr="008E3A85">
        <w:rPr>
          <w:rFonts w:ascii="StobiSerif Regular" w:hAnsi="StobiSerif Regular" w:cstheme="minorHAnsi"/>
          <w:sz w:val="22"/>
          <w:szCs w:val="22"/>
        </w:rPr>
        <w:t>неусогласеноста од став</w:t>
      </w:r>
      <w:r w:rsidR="000427AE" w:rsidRPr="008E3A85">
        <w:rPr>
          <w:rFonts w:ascii="StobiSerif Regular" w:hAnsi="StobiSerif Regular" w:cstheme="minorHAnsi"/>
          <w:sz w:val="22"/>
          <w:szCs w:val="22"/>
        </w:rPr>
        <w:t>от (5) на овој член</w:t>
      </w:r>
      <w:r w:rsidRPr="008E3A85">
        <w:rPr>
          <w:rFonts w:ascii="StobiSerif Regular" w:hAnsi="StobiSerif Regular" w:cstheme="minorHAnsi"/>
          <w:sz w:val="22"/>
          <w:szCs w:val="22"/>
        </w:rPr>
        <w:t xml:space="preserve"> во рок</w:t>
      </w:r>
      <w:r w:rsidR="000427AE" w:rsidRPr="008E3A85">
        <w:rPr>
          <w:rFonts w:ascii="StobiSerif Regular" w:hAnsi="StobiSerif Regular" w:cstheme="minorHAnsi"/>
          <w:sz w:val="22"/>
          <w:szCs w:val="22"/>
        </w:rPr>
        <w:t>от</w:t>
      </w:r>
      <w:r w:rsidRPr="008E3A85">
        <w:rPr>
          <w:rFonts w:ascii="StobiSerif Regular" w:hAnsi="StobiSerif Regular" w:cstheme="minorHAnsi"/>
          <w:sz w:val="22"/>
          <w:szCs w:val="22"/>
        </w:rPr>
        <w:t xml:space="preserve"> од став </w:t>
      </w:r>
      <w:r w:rsidR="000427AE" w:rsidRPr="008E3A85">
        <w:rPr>
          <w:rFonts w:ascii="StobiSerif Regular" w:hAnsi="StobiSerif Regular" w:cstheme="minorHAnsi"/>
          <w:sz w:val="22"/>
          <w:szCs w:val="22"/>
        </w:rPr>
        <w:t>(</w:t>
      </w:r>
      <w:r w:rsidRPr="008E3A85">
        <w:rPr>
          <w:rFonts w:ascii="StobiSerif Regular" w:hAnsi="StobiSerif Regular" w:cstheme="minorHAnsi"/>
          <w:sz w:val="22"/>
          <w:szCs w:val="22"/>
        </w:rPr>
        <w:t>1</w:t>
      </w:r>
      <w:r w:rsidR="000427AE" w:rsidRPr="008E3A85">
        <w:rPr>
          <w:rFonts w:ascii="StobiSerif Regular" w:hAnsi="StobiSerif Regular" w:cstheme="minorHAnsi"/>
          <w:sz w:val="22"/>
          <w:szCs w:val="22"/>
        </w:rPr>
        <w:t>)</w:t>
      </w:r>
      <w:r w:rsidRPr="008E3A85">
        <w:rPr>
          <w:rFonts w:ascii="StobiSerif Regular" w:hAnsi="StobiSerif Regular" w:cstheme="minorHAnsi"/>
          <w:sz w:val="22"/>
          <w:szCs w:val="22"/>
        </w:rPr>
        <w:t xml:space="preserve"> на овој член </w:t>
      </w:r>
      <w:r w:rsidR="000427AE"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 xml:space="preserve">без одлагање ги презема </w:t>
      </w:r>
      <w:r w:rsidR="00EA5786" w:rsidRPr="008E3A85">
        <w:rPr>
          <w:rFonts w:ascii="StobiSerif Regular" w:hAnsi="StobiSerif Regular" w:cstheme="minorHAnsi"/>
          <w:sz w:val="22"/>
          <w:szCs w:val="22"/>
        </w:rPr>
        <w:t>следните</w:t>
      </w:r>
      <w:r w:rsidRPr="008E3A85">
        <w:rPr>
          <w:rFonts w:ascii="StobiSerif Regular" w:hAnsi="StobiSerif Regular" w:cstheme="minorHAnsi"/>
          <w:sz w:val="22"/>
          <w:szCs w:val="22"/>
        </w:rPr>
        <w:t xml:space="preserve"> соодветни мерки:</w:t>
      </w:r>
    </w:p>
    <w:p w14:paraId="000009E2" w14:textId="17721005" w:rsidR="006B1277" w:rsidRPr="008E3A85" w:rsidRDefault="00682CA3" w:rsidP="006D0F23">
      <w:pPr>
        <w:numPr>
          <w:ilvl w:val="0"/>
          <w:numId w:val="19"/>
        </w:numPr>
        <w:rPr>
          <w:rFonts w:ascii="StobiSerif Regular" w:hAnsi="StobiSerif Regular" w:cstheme="minorHAnsi"/>
          <w:sz w:val="22"/>
          <w:szCs w:val="22"/>
        </w:rPr>
      </w:pPr>
      <w:r w:rsidRPr="008E3A85">
        <w:rPr>
          <w:rFonts w:ascii="StobiSerif Regular" w:hAnsi="StobiSerif Regular" w:cstheme="minorHAnsi"/>
          <w:sz w:val="22"/>
          <w:szCs w:val="22"/>
        </w:rPr>
        <w:t>го огранич</w:t>
      </w:r>
      <w:r w:rsidR="00C841F5" w:rsidRPr="008E3A85">
        <w:rPr>
          <w:rFonts w:ascii="StobiSerif Regular" w:hAnsi="StobiSerif Regular" w:cstheme="minorHAnsi"/>
          <w:sz w:val="22"/>
          <w:szCs w:val="22"/>
        </w:rPr>
        <w:t>ува</w:t>
      </w:r>
      <w:r w:rsidRPr="008E3A85">
        <w:rPr>
          <w:rFonts w:ascii="StobiSerif Regular" w:hAnsi="StobiSerif Regular" w:cstheme="minorHAnsi"/>
          <w:sz w:val="22"/>
          <w:szCs w:val="22"/>
        </w:rPr>
        <w:t xml:space="preserve"> или забран</w:t>
      </w:r>
      <w:r w:rsidR="00C841F5" w:rsidRPr="008E3A85">
        <w:rPr>
          <w:rFonts w:ascii="StobiSerif Regular" w:hAnsi="StobiSerif Regular" w:cstheme="minorHAnsi"/>
          <w:sz w:val="22"/>
          <w:szCs w:val="22"/>
        </w:rPr>
        <w:t>ува</w:t>
      </w:r>
      <w:r w:rsidRPr="008E3A85">
        <w:rPr>
          <w:rFonts w:ascii="StobiSerif Regular" w:hAnsi="StobiSerif Regular" w:cstheme="minorHAnsi"/>
          <w:sz w:val="22"/>
          <w:szCs w:val="22"/>
        </w:rPr>
        <w:t xml:space="preserve"> производот да биде достапен на пазарот на Република Северна Македонија или</w:t>
      </w:r>
    </w:p>
    <w:p w14:paraId="000009E3" w14:textId="7E28F1DE" w:rsidR="006B1277" w:rsidRPr="008E3A85" w:rsidRDefault="00682CA3" w:rsidP="006D0F23">
      <w:pPr>
        <w:numPr>
          <w:ilvl w:val="0"/>
          <w:numId w:val="19"/>
        </w:numPr>
        <w:rPr>
          <w:rFonts w:ascii="StobiSerif Regular" w:hAnsi="StobiSerif Regular" w:cstheme="minorHAnsi"/>
          <w:sz w:val="22"/>
          <w:szCs w:val="22"/>
        </w:rPr>
      </w:pPr>
      <w:r w:rsidRPr="008E3A85">
        <w:rPr>
          <w:rFonts w:ascii="StobiSerif Regular" w:hAnsi="StobiSerif Regular" w:cstheme="minorHAnsi"/>
          <w:sz w:val="22"/>
          <w:szCs w:val="22"/>
        </w:rPr>
        <w:t>се осигур</w:t>
      </w:r>
      <w:r w:rsidR="00C841F5" w:rsidRPr="008E3A85">
        <w:rPr>
          <w:rFonts w:ascii="StobiSerif Regular" w:hAnsi="StobiSerif Regular" w:cstheme="minorHAnsi"/>
          <w:sz w:val="22"/>
          <w:szCs w:val="22"/>
        </w:rPr>
        <w:t>ува</w:t>
      </w:r>
      <w:r w:rsidRPr="008E3A85">
        <w:rPr>
          <w:rFonts w:ascii="StobiSerif Regular" w:hAnsi="StobiSerif Regular" w:cstheme="minorHAnsi"/>
          <w:sz w:val="22"/>
          <w:szCs w:val="22"/>
        </w:rPr>
        <w:t xml:space="preserve"> дека е отповикан или повлечен од </w:t>
      </w:r>
      <w:r w:rsidR="008B33F4" w:rsidRPr="008E3A85">
        <w:rPr>
          <w:rFonts w:ascii="StobiSerif Regular" w:hAnsi="StobiSerif Regular" w:cstheme="minorHAnsi"/>
          <w:sz w:val="22"/>
          <w:szCs w:val="22"/>
        </w:rPr>
        <w:t>промет</w:t>
      </w:r>
      <w:r w:rsidRPr="008E3A85">
        <w:rPr>
          <w:rFonts w:ascii="StobiSerif Regular" w:hAnsi="StobiSerif Regular" w:cstheme="minorHAnsi"/>
          <w:sz w:val="22"/>
          <w:szCs w:val="22"/>
        </w:rPr>
        <w:t>.</w:t>
      </w:r>
    </w:p>
    <w:p w14:paraId="27C9723A" w14:textId="77777777" w:rsidR="00EA5786" w:rsidRPr="008E3A85" w:rsidRDefault="00EA5786" w:rsidP="00EA5786">
      <w:pPr>
        <w:rPr>
          <w:rFonts w:ascii="StobiSerif Regular" w:hAnsi="StobiSerif Regular" w:cstheme="minorHAnsi"/>
          <w:sz w:val="22"/>
          <w:szCs w:val="22"/>
        </w:rPr>
      </w:pPr>
    </w:p>
    <w:p w14:paraId="000009E6" w14:textId="29208B73" w:rsidR="006B1277" w:rsidRPr="008E3A85" w:rsidRDefault="00682CA3" w:rsidP="00CA3F7E">
      <w:pPr>
        <w:jc w:val="center"/>
        <w:rPr>
          <w:rFonts w:ascii="StobiSerif Regular" w:hAnsi="StobiSerif Regular" w:cstheme="minorHAnsi"/>
          <w:sz w:val="22"/>
          <w:szCs w:val="22"/>
        </w:rPr>
      </w:pPr>
      <w:r w:rsidRPr="008E3A85">
        <w:rPr>
          <w:rFonts w:ascii="StobiSerif Regular" w:hAnsi="StobiSerif Regular" w:cstheme="minorHAnsi"/>
          <w:sz w:val="22"/>
          <w:szCs w:val="22"/>
        </w:rPr>
        <w:t>Член 139</w:t>
      </w:r>
    </w:p>
    <w:p w14:paraId="000009E7" w14:textId="11538936"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 xml:space="preserve">(Превентивни мерки </w:t>
      </w:r>
      <w:r w:rsidR="00CA3F7E" w:rsidRPr="008E3A85">
        <w:rPr>
          <w:rFonts w:ascii="StobiSerif Regular" w:hAnsi="StobiSerif Regular" w:cstheme="minorHAnsi"/>
          <w:sz w:val="22"/>
          <w:szCs w:val="22"/>
        </w:rPr>
        <w:t>н</w:t>
      </w:r>
      <w:r w:rsidRPr="008E3A85">
        <w:rPr>
          <w:rFonts w:ascii="StobiSerif Regular" w:hAnsi="StobiSerif Regular" w:cstheme="minorHAnsi"/>
          <w:sz w:val="22"/>
          <w:szCs w:val="22"/>
        </w:rPr>
        <w:t>а здравствена заштита)</w:t>
      </w:r>
    </w:p>
    <w:p w14:paraId="000009E8" w14:textId="77777777" w:rsidR="006B1277" w:rsidRPr="008E3A85" w:rsidRDefault="006B1277">
      <w:pPr>
        <w:rPr>
          <w:rFonts w:ascii="StobiSerif Regular" w:hAnsi="StobiSerif Regular" w:cstheme="minorHAnsi"/>
          <w:sz w:val="22"/>
          <w:szCs w:val="22"/>
        </w:rPr>
      </w:pPr>
    </w:p>
    <w:p w14:paraId="000009E9" w14:textId="4BC0C761"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(1) Производителите, увозниците и дистрибутерите, согласно нивните обврски наведени во членовите 42, 50 и 54</w:t>
      </w:r>
      <w:r w:rsidR="00336238" w:rsidRPr="008E3A85">
        <w:rPr>
          <w:rFonts w:ascii="StobiSerif Regular" w:hAnsi="StobiSerif Regular" w:cstheme="minorHAnsi"/>
          <w:sz w:val="22"/>
          <w:szCs w:val="22"/>
        </w:rPr>
        <w:t xml:space="preserve"> од овој закон</w:t>
      </w:r>
      <w:r w:rsidRPr="008E3A85">
        <w:rPr>
          <w:rFonts w:ascii="StobiSerif Regular" w:hAnsi="StobiSerif Regular" w:cstheme="minorHAnsi"/>
          <w:sz w:val="22"/>
          <w:szCs w:val="22"/>
        </w:rPr>
        <w:t xml:space="preserve">, </w:t>
      </w:r>
      <w:r w:rsidR="00CA3F7E" w:rsidRPr="008E3A85">
        <w:rPr>
          <w:rFonts w:ascii="StobiSerif Regular" w:hAnsi="StobiSerif Regular" w:cstheme="minorHAnsi"/>
          <w:sz w:val="22"/>
          <w:szCs w:val="22"/>
        </w:rPr>
        <w:t>треба да</w:t>
      </w:r>
      <w:r w:rsidRPr="008E3A85">
        <w:rPr>
          <w:rFonts w:ascii="StobiSerif Regular" w:hAnsi="StobiSerif Regular" w:cstheme="minorHAnsi"/>
          <w:sz w:val="22"/>
          <w:szCs w:val="22"/>
        </w:rPr>
        <w:t xml:space="preserve"> </w:t>
      </w:r>
      <w:r w:rsidR="00C841F5" w:rsidRPr="008E3A85">
        <w:rPr>
          <w:rFonts w:ascii="StobiSerif Regular" w:hAnsi="StobiSerif Regular" w:cstheme="minorHAnsi"/>
          <w:sz w:val="22"/>
          <w:szCs w:val="22"/>
        </w:rPr>
        <w:t>ја</w:t>
      </w:r>
      <w:r w:rsidRPr="008E3A85">
        <w:rPr>
          <w:rFonts w:ascii="StobiSerif Regular" w:hAnsi="StobiSerif Regular" w:cstheme="minorHAnsi"/>
          <w:sz w:val="22"/>
          <w:szCs w:val="22"/>
        </w:rPr>
        <w:t xml:space="preserve"> информираат </w:t>
      </w:r>
      <w:r w:rsidR="00336238"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и, каде што е применливо, соодветното тело</w:t>
      </w:r>
      <w:r w:rsidR="00CA3F7E" w:rsidRPr="008E3A85">
        <w:rPr>
          <w:rFonts w:ascii="StobiSerif Regular" w:hAnsi="StobiSerif Regular" w:cstheme="minorHAnsi"/>
          <w:sz w:val="22"/>
          <w:szCs w:val="22"/>
        </w:rPr>
        <w:t xml:space="preserve"> за оцена на сообразност</w:t>
      </w:r>
      <w:r w:rsidRPr="008E3A85">
        <w:rPr>
          <w:rFonts w:ascii="StobiSerif Regular" w:hAnsi="StobiSerif Regular" w:cstheme="minorHAnsi"/>
          <w:sz w:val="22"/>
          <w:szCs w:val="22"/>
        </w:rPr>
        <w:t>/нотифицирано тело, за присуство на сериозен ризик.</w:t>
      </w:r>
    </w:p>
    <w:p w14:paraId="000009EF" w14:textId="0AF21AD1"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(2) </w:t>
      </w:r>
      <w:r w:rsidR="005638BF" w:rsidRPr="008E3A85">
        <w:rPr>
          <w:rFonts w:ascii="StobiSerif Regular" w:hAnsi="StobiSerif Regular" w:cstheme="minorHAnsi"/>
          <w:sz w:val="22"/>
          <w:szCs w:val="22"/>
        </w:rPr>
        <w:t xml:space="preserve">со цел да се заштити здравјето и безбедноста на пациентите, корисниците или други лица или други аспекти на јавното здравје и каде не постојат други ефективни средства за елиминирање на сериозниот ризик,  </w:t>
      </w:r>
      <w:r w:rsidR="00336238" w:rsidRPr="008E3A85">
        <w:rPr>
          <w:rFonts w:ascii="StobiSerif Regular" w:hAnsi="StobiSerif Regular" w:cstheme="minorHAnsi"/>
          <w:sz w:val="22"/>
          <w:szCs w:val="22"/>
        </w:rPr>
        <w:t>Агенцијата</w:t>
      </w:r>
      <w:r w:rsidRPr="008E3A85">
        <w:rPr>
          <w:rFonts w:ascii="StobiSerif Regular" w:hAnsi="StobiSerif Regular" w:cstheme="minorHAnsi"/>
          <w:sz w:val="22"/>
          <w:szCs w:val="22"/>
        </w:rPr>
        <w:t xml:space="preserve">, </w:t>
      </w:r>
      <w:r w:rsidR="005638BF" w:rsidRPr="008E3A85">
        <w:rPr>
          <w:rFonts w:ascii="StobiSerif Regular" w:hAnsi="StobiSerif Regular" w:cstheme="minorHAnsi"/>
          <w:sz w:val="22"/>
          <w:szCs w:val="22"/>
        </w:rPr>
        <w:t xml:space="preserve">кога </w:t>
      </w:r>
      <w:r w:rsidRPr="008E3A85">
        <w:rPr>
          <w:rFonts w:ascii="StobiSerif Regular" w:hAnsi="StobiSerif Regular" w:cstheme="minorHAnsi"/>
          <w:sz w:val="22"/>
          <w:szCs w:val="22"/>
        </w:rPr>
        <w:t>по извршената евалуација што укажува на сериозен потенцијален ризик поврзан</w:t>
      </w:r>
      <w:r w:rsidR="008D7F10" w:rsidRPr="008E3A85">
        <w:rPr>
          <w:rFonts w:ascii="StobiSerif Regular" w:hAnsi="StobiSerif Regular" w:cstheme="minorHAnsi"/>
          <w:sz w:val="22"/>
          <w:szCs w:val="22"/>
          <w:lang w:val="en-US"/>
        </w:rPr>
        <w:t>a</w:t>
      </w:r>
      <w:r w:rsidRPr="008E3A85">
        <w:rPr>
          <w:rFonts w:ascii="StobiSerif Regular" w:hAnsi="StobiSerif Regular" w:cstheme="minorHAnsi"/>
          <w:sz w:val="22"/>
          <w:szCs w:val="22"/>
        </w:rPr>
        <w:t xml:space="preserve"> со средството/ИВД или одредена категорија или група средства/ИВД, смета дека, ставање</w:t>
      </w:r>
      <w:r w:rsidR="003F5726" w:rsidRPr="008E3A85">
        <w:rPr>
          <w:rFonts w:ascii="StobiSerif Regular" w:hAnsi="StobiSerif Regular" w:cstheme="minorHAnsi"/>
          <w:sz w:val="22"/>
          <w:szCs w:val="22"/>
        </w:rPr>
        <w:t>то во промет и пуштањето во употреба</w:t>
      </w:r>
      <w:r w:rsidRPr="008E3A85">
        <w:rPr>
          <w:rFonts w:ascii="StobiSerif Regular" w:hAnsi="StobiSerif Regular" w:cstheme="minorHAnsi"/>
          <w:sz w:val="22"/>
          <w:szCs w:val="22"/>
        </w:rPr>
        <w:t xml:space="preserve"> на средство</w:t>
      </w:r>
      <w:r w:rsidR="003F5726" w:rsidRPr="008E3A85">
        <w:rPr>
          <w:rFonts w:ascii="StobiSerif Regular" w:hAnsi="StobiSerif Regular" w:cstheme="minorHAnsi"/>
          <w:sz w:val="22"/>
          <w:szCs w:val="22"/>
        </w:rPr>
        <w:t>то</w:t>
      </w:r>
      <w:r w:rsidRPr="008E3A85">
        <w:rPr>
          <w:rFonts w:ascii="StobiSerif Regular" w:hAnsi="StobiSerif Regular" w:cstheme="minorHAnsi"/>
          <w:sz w:val="22"/>
          <w:szCs w:val="22"/>
        </w:rPr>
        <w:t>/ИВД или одредена категорија или група средства/ИВД треба да биде</w:t>
      </w:r>
      <w:r w:rsidR="005638BF"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забранет</w:t>
      </w:r>
      <w:r w:rsidR="005638BF" w:rsidRPr="008E3A85">
        <w:rPr>
          <w:rFonts w:ascii="StobiSerif Regular" w:hAnsi="StobiSerif Regular" w:cstheme="minorHAnsi"/>
          <w:sz w:val="22"/>
          <w:szCs w:val="22"/>
        </w:rPr>
        <w:t>о</w:t>
      </w:r>
      <w:r w:rsidRPr="008E3A85">
        <w:rPr>
          <w:rFonts w:ascii="StobiSerif Regular" w:hAnsi="StobiSerif Regular" w:cstheme="minorHAnsi"/>
          <w:sz w:val="22"/>
          <w:szCs w:val="22"/>
        </w:rPr>
        <w:t>,</w:t>
      </w:r>
      <w:r w:rsidR="005638BF" w:rsidRPr="008E3A85">
        <w:rPr>
          <w:rFonts w:ascii="StobiSerif Regular" w:hAnsi="StobiSerif Regular" w:cstheme="minorHAnsi"/>
          <w:sz w:val="22"/>
          <w:szCs w:val="22"/>
        </w:rPr>
        <w:t xml:space="preserve"> или </w:t>
      </w:r>
      <w:r w:rsidRPr="008E3A85">
        <w:rPr>
          <w:rFonts w:ascii="StobiSerif Regular" w:hAnsi="StobiSerif Regular" w:cstheme="minorHAnsi"/>
          <w:sz w:val="22"/>
          <w:szCs w:val="22"/>
        </w:rPr>
        <w:t>ограничен</w:t>
      </w:r>
      <w:r w:rsidR="005638BF" w:rsidRPr="008E3A85">
        <w:rPr>
          <w:rFonts w:ascii="StobiSerif Regular" w:hAnsi="StobiSerif Regular" w:cstheme="minorHAnsi"/>
          <w:sz w:val="22"/>
          <w:szCs w:val="22"/>
        </w:rPr>
        <w:t>о</w:t>
      </w:r>
      <w:r w:rsidRPr="008E3A85">
        <w:rPr>
          <w:rFonts w:ascii="StobiSerif Regular" w:hAnsi="StobiSerif Regular" w:cstheme="minorHAnsi"/>
          <w:sz w:val="22"/>
          <w:szCs w:val="22"/>
        </w:rPr>
        <w:t>, или</w:t>
      </w:r>
      <w:r w:rsidR="005638BF"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 xml:space="preserve">да подлежи на одредени барања, </w:t>
      </w:r>
      <w:r w:rsidR="005638BF" w:rsidRPr="008E3A85">
        <w:rPr>
          <w:rFonts w:ascii="StobiSerif Regular" w:hAnsi="StobiSerif Regular" w:cstheme="minorHAnsi"/>
          <w:sz w:val="22"/>
          <w:szCs w:val="22"/>
        </w:rPr>
        <w:t xml:space="preserve">или да биде </w:t>
      </w:r>
      <w:r w:rsidRPr="008E3A85">
        <w:rPr>
          <w:rFonts w:ascii="StobiSerif Regular" w:hAnsi="StobiSerif Regular" w:cstheme="minorHAnsi"/>
          <w:sz w:val="22"/>
          <w:szCs w:val="22"/>
        </w:rPr>
        <w:t>повлечен</w:t>
      </w:r>
      <w:r w:rsidR="005638BF" w:rsidRPr="008E3A85">
        <w:rPr>
          <w:rFonts w:ascii="StobiSerif Regular" w:hAnsi="StobiSerif Regular" w:cstheme="minorHAnsi"/>
          <w:sz w:val="22"/>
          <w:szCs w:val="22"/>
        </w:rPr>
        <w:t>о</w:t>
      </w:r>
      <w:r w:rsidRPr="008E3A85">
        <w:rPr>
          <w:rFonts w:ascii="StobiSerif Regular" w:hAnsi="StobiSerif Regular" w:cstheme="minorHAnsi"/>
          <w:sz w:val="22"/>
          <w:szCs w:val="22"/>
        </w:rPr>
        <w:t xml:space="preserve"> од </w:t>
      </w:r>
      <w:r w:rsidR="008B33F4" w:rsidRPr="008E3A85">
        <w:rPr>
          <w:rFonts w:ascii="StobiSerif Regular" w:hAnsi="StobiSerif Regular" w:cstheme="minorHAnsi"/>
          <w:sz w:val="22"/>
          <w:szCs w:val="22"/>
        </w:rPr>
        <w:t>промет</w:t>
      </w:r>
      <w:r w:rsidRPr="008E3A85">
        <w:rPr>
          <w:rFonts w:ascii="StobiSerif Regular" w:hAnsi="StobiSerif Regular" w:cstheme="minorHAnsi"/>
          <w:sz w:val="22"/>
          <w:szCs w:val="22"/>
        </w:rPr>
        <w:t>, или</w:t>
      </w:r>
      <w:r w:rsidR="005638BF"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 xml:space="preserve">да </w:t>
      </w:r>
      <w:r w:rsidR="005638BF" w:rsidRPr="008E3A85">
        <w:rPr>
          <w:rFonts w:ascii="StobiSerif Regular" w:hAnsi="StobiSerif Regular" w:cstheme="minorHAnsi"/>
          <w:sz w:val="22"/>
          <w:szCs w:val="22"/>
        </w:rPr>
        <w:t>биде отповикано</w:t>
      </w:r>
      <w:r w:rsidR="00336238" w:rsidRPr="008E3A85">
        <w:rPr>
          <w:rFonts w:ascii="StobiSerif Regular" w:hAnsi="StobiSerif Regular" w:cstheme="minorHAnsi"/>
          <w:sz w:val="22"/>
          <w:szCs w:val="22"/>
        </w:rPr>
        <w:t>.</w:t>
      </w:r>
    </w:p>
    <w:p w14:paraId="000009F0" w14:textId="77777777" w:rsidR="006B1277" w:rsidRPr="008E3A85" w:rsidRDefault="00682CA3">
      <w:pPr>
        <w:ind w:firstLine="0"/>
        <w:rPr>
          <w:rFonts w:ascii="StobiSerif Regular" w:hAnsi="StobiSerif Regular" w:cstheme="minorHAnsi"/>
          <w:sz w:val="22"/>
          <w:szCs w:val="22"/>
        </w:rPr>
      </w:pPr>
      <w:r w:rsidRPr="008E3A85">
        <w:rPr>
          <w:rFonts w:ascii="StobiSerif Regular" w:hAnsi="StobiSerif Regular" w:cstheme="minorHAnsi"/>
          <w:sz w:val="22"/>
          <w:szCs w:val="22"/>
        </w:rPr>
        <w:t>Одлуката треба да биде оправдана.</w:t>
      </w:r>
    </w:p>
    <w:p w14:paraId="000009F1" w14:textId="7F8EFBEC"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(3) Одлуката дали производот претставува сериозен ризик или не, </w:t>
      </w:r>
      <w:r w:rsidR="00336238" w:rsidRPr="008E3A85">
        <w:rPr>
          <w:rFonts w:ascii="StobiSerif Regular" w:hAnsi="StobiSerif Regular" w:cstheme="minorHAnsi"/>
          <w:sz w:val="22"/>
          <w:szCs w:val="22"/>
        </w:rPr>
        <w:t>треба</w:t>
      </w:r>
      <w:r w:rsidR="000021E4" w:rsidRPr="008E3A85">
        <w:rPr>
          <w:rFonts w:ascii="StobiSerif Regular" w:hAnsi="StobiSerif Regular" w:cstheme="minorHAnsi"/>
          <w:sz w:val="22"/>
          <w:szCs w:val="22"/>
        </w:rPr>
        <w:t xml:space="preserve"> да</w:t>
      </w:r>
      <w:r w:rsidRPr="008E3A85">
        <w:rPr>
          <w:rFonts w:ascii="StobiSerif Regular" w:hAnsi="StobiSerif Regular" w:cstheme="minorHAnsi"/>
          <w:sz w:val="22"/>
          <w:szCs w:val="22"/>
        </w:rPr>
        <w:t>:</w:t>
      </w:r>
    </w:p>
    <w:p w14:paraId="000009F2" w14:textId="652B2420" w:rsidR="006B1277" w:rsidRPr="008E3A85" w:rsidRDefault="00682CA3" w:rsidP="006D0F23">
      <w:pPr>
        <w:numPr>
          <w:ilvl w:val="0"/>
          <w:numId w:val="24"/>
        </w:numPr>
        <w:rPr>
          <w:rFonts w:ascii="StobiSerif Regular" w:hAnsi="StobiSerif Regular" w:cstheme="minorHAnsi"/>
          <w:sz w:val="22"/>
          <w:szCs w:val="22"/>
        </w:rPr>
      </w:pPr>
      <w:r w:rsidRPr="008E3A85">
        <w:rPr>
          <w:rFonts w:ascii="StobiSerif Regular" w:hAnsi="StobiSerif Regular" w:cstheme="minorHAnsi"/>
          <w:sz w:val="22"/>
          <w:szCs w:val="22"/>
        </w:rPr>
        <w:t>се заснова на соодветна проценка на ризик која ја зема предвид природата на опасноста и веројатноста за нејзино појавување,</w:t>
      </w:r>
    </w:p>
    <w:p w14:paraId="000009F3" w14:textId="2BD794E4" w:rsidR="006B1277" w:rsidRPr="008E3A85" w:rsidRDefault="00682CA3" w:rsidP="006D0F23">
      <w:pPr>
        <w:numPr>
          <w:ilvl w:val="0"/>
          <w:numId w:val="24"/>
        </w:numPr>
        <w:rPr>
          <w:rFonts w:ascii="StobiSerif Regular" w:hAnsi="StobiSerif Regular" w:cstheme="minorHAnsi"/>
          <w:sz w:val="22"/>
          <w:szCs w:val="22"/>
        </w:rPr>
      </w:pPr>
      <w:r w:rsidRPr="008E3A85">
        <w:rPr>
          <w:rFonts w:ascii="StobiSerif Regular" w:hAnsi="StobiSerif Regular" w:cstheme="minorHAnsi"/>
          <w:sz w:val="22"/>
          <w:szCs w:val="22"/>
        </w:rPr>
        <w:t xml:space="preserve">не претставува основа </w:t>
      </w:r>
      <w:r w:rsidR="000021E4" w:rsidRPr="008E3A85">
        <w:rPr>
          <w:rFonts w:ascii="StobiSerif Regular" w:hAnsi="StobiSerif Regular" w:cstheme="minorHAnsi"/>
          <w:sz w:val="22"/>
          <w:szCs w:val="22"/>
        </w:rPr>
        <w:t xml:space="preserve">дека </w:t>
      </w:r>
      <w:r w:rsidRPr="008E3A85">
        <w:rPr>
          <w:rFonts w:ascii="StobiSerif Regular" w:hAnsi="StobiSerif Regular" w:cstheme="minorHAnsi"/>
          <w:sz w:val="22"/>
          <w:szCs w:val="22"/>
        </w:rPr>
        <w:t xml:space="preserve">производот </w:t>
      </w:r>
      <w:r w:rsidR="000021E4" w:rsidRPr="008E3A85">
        <w:rPr>
          <w:rFonts w:ascii="StobiSerif Regular" w:hAnsi="StobiSerif Regular" w:cstheme="minorHAnsi"/>
          <w:sz w:val="22"/>
          <w:szCs w:val="22"/>
        </w:rPr>
        <w:t xml:space="preserve">не предизвикува </w:t>
      </w:r>
      <w:r w:rsidRPr="008E3A85">
        <w:rPr>
          <w:rFonts w:ascii="StobiSerif Regular" w:hAnsi="StobiSerif Regular" w:cstheme="minorHAnsi"/>
          <w:sz w:val="22"/>
          <w:szCs w:val="22"/>
        </w:rPr>
        <w:t>сериоз</w:t>
      </w:r>
      <w:r w:rsidR="00C841F5" w:rsidRPr="008E3A85">
        <w:rPr>
          <w:rFonts w:ascii="StobiSerif Regular" w:hAnsi="StobiSerif Regular" w:cstheme="minorHAnsi"/>
          <w:sz w:val="22"/>
          <w:szCs w:val="22"/>
        </w:rPr>
        <w:t>ен ризик</w:t>
      </w:r>
      <w:r w:rsidRPr="008E3A85">
        <w:rPr>
          <w:rFonts w:ascii="StobiSerif Regular" w:hAnsi="StobiSerif Regular" w:cstheme="minorHAnsi"/>
          <w:sz w:val="22"/>
          <w:szCs w:val="22"/>
        </w:rPr>
        <w:t xml:space="preserve"> во споредба со другите производи кои нудат повисоки или помали нивоа на безбедност,</w:t>
      </w:r>
    </w:p>
    <w:p w14:paraId="000009F4" w14:textId="6AF6DC8E" w:rsidR="006B1277" w:rsidRPr="008E3A85" w:rsidRDefault="000572BC" w:rsidP="006D0F23">
      <w:pPr>
        <w:numPr>
          <w:ilvl w:val="0"/>
          <w:numId w:val="24"/>
        </w:numPr>
        <w:rPr>
          <w:rFonts w:ascii="StobiSerif Regular" w:hAnsi="StobiSerif Regular" w:cstheme="minorHAnsi"/>
          <w:sz w:val="22"/>
          <w:szCs w:val="22"/>
        </w:rPr>
      </w:pPr>
      <w:r w:rsidRPr="008E3A85">
        <w:rPr>
          <w:rFonts w:ascii="StobiSerif Regular" w:hAnsi="StobiSerif Regular" w:cstheme="minorHAnsi"/>
          <w:sz w:val="22"/>
          <w:szCs w:val="22"/>
        </w:rPr>
        <w:t xml:space="preserve">ги </w:t>
      </w:r>
      <w:r w:rsidR="00682CA3" w:rsidRPr="008E3A85">
        <w:rPr>
          <w:rFonts w:ascii="StobiSerif Regular" w:hAnsi="StobiSerif Regular" w:cstheme="minorHAnsi"/>
          <w:sz w:val="22"/>
          <w:szCs w:val="22"/>
        </w:rPr>
        <w:t>навед</w:t>
      </w:r>
      <w:r w:rsidRPr="008E3A85">
        <w:rPr>
          <w:rFonts w:ascii="StobiSerif Regular" w:hAnsi="StobiSerif Regular" w:cstheme="minorHAnsi"/>
          <w:sz w:val="22"/>
          <w:szCs w:val="22"/>
        </w:rPr>
        <w:t>ува</w:t>
      </w:r>
      <w:r w:rsidR="00682CA3" w:rsidRPr="008E3A85">
        <w:rPr>
          <w:rFonts w:ascii="StobiSerif Regular" w:hAnsi="StobiSerif Regular" w:cstheme="minorHAnsi"/>
          <w:sz w:val="22"/>
          <w:szCs w:val="22"/>
        </w:rPr>
        <w:t xml:space="preserve"> точните основи врз кои се заснова,</w:t>
      </w:r>
    </w:p>
    <w:p w14:paraId="000009F5" w14:textId="0877B185" w:rsidR="006B1277" w:rsidRPr="008E3A85" w:rsidRDefault="00C841F5" w:rsidP="006D0F23">
      <w:pPr>
        <w:numPr>
          <w:ilvl w:val="0"/>
          <w:numId w:val="24"/>
        </w:numPr>
        <w:rPr>
          <w:rFonts w:ascii="StobiSerif Regular" w:hAnsi="StobiSerif Regular" w:cstheme="minorHAnsi"/>
          <w:sz w:val="22"/>
          <w:szCs w:val="22"/>
        </w:rPr>
      </w:pPr>
      <w:r w:rsidRPr="008E3A85">
        <w:rPr>
          <w:rFonts w:ascii="StobiSerif Regular" w:hAnsi="StobiSerif Regular" w:cstheme="minorHAnsi"/>
          <w:sz w:val="22"/>
          <w:szCs w:val="22"/>
        </w:rPr>
        <w:t xml:space="preserve">биде </w:t>
      </w:r>
      <w:r w:rsidR="0047370A" w:rsidRPr="008E3A85">
        <w:rPr>
          <w:rFonts w:ascii="StobiSerif Regular" w:hAnsi="StobiSerif Regular" w:cstheme="minorHAnsi"/>
          <w:sz w:val="22"/>
          <w:szCs w:val="22"/>
        </w:rPr>
        <w:t>објавена</w:t>
      </w:r>
      <w:r w:rsidR="00682CA3" w:rsidRPr="008E3A85">
        <w:rPr>
          <w:rFonts w:ascii="StobiSerif Regular" w:hAnsi="StobiSerif Regular" w:cstheme="minorHAnsi"/>
          <w:sz w:val="22"/>
          <w:szCs w:val="22"/>
        </w:rPr>
        <w:t>, освен во итни случаи поврзани со јавен интерес, на економскиот оператор кој ќе добие можност да биде сослушан во соодветен рок од не помалку од 10 работни дена и во исто време ќе бид</w:t>
      </w:r>
      <w:r w:rsidRPr="008E3A85">
        <w:rPr>
          <w:rFonts w:ascii="StobiSerif Regular" w:hAnsi="StobiSerif Regular" w:cstheme="minorHAnsi"/>
          <w:sz w:val="22"/>
          <w:szCs w:val="22"/>
        </w:rPr>
        <w:t>е</w:t>
      </w:r>
      <w:r w:rsidR="00682CA3" w:rsidRPr="008E3A85">
        <w:rPr>
          <w:rFonts w:ascii="StobiSerif Regular" w:hAnsi="StobiSerif Regular" w:cstheme="minorHAnsi"/>
          <w:sz w:val="22"/>
          <w:szCs w:val="22"/>
        </w:rPr>
        <w:t xml:space="preserve"> информиран за правните </w:t>
      </w:r>
      <w:r w:rsidR="000572BC" w:rsidRPr="008E3A85">
        <w:rPr>
          <w:rFonts w:ascii="StobiSerif Regular" w:hAnsi="StobiSerif Regular" w:cstheme="minorHAnsi"/>
          <w:sz w:val="22"/>
          <w:szCs w:val="22"/>
        </w:rPr>
        <w:t xml:space="preserve">мерки </w:t>
      </w:r>
      <w:r w:rsidR="00682CA3" w:rsidRPr="008E3A85">
        <w:rPr>
          <w:rFonts w:ascii="StobiSerif Regular" w:hAnsi="StobiSerif Regular" w:cstheme="minorHAnsi"/>
          <w:sz w:val="22"/>
          <w:szCs w:val="22"/>
        </w:rPr>
        <w:t>на располагање</w:t>
      </w:r>
      <w:r w:rsidRPr="008E3A85">
        <w:rPr>
          <w:rFonts w:ascii="StobiSerif Regular" w:hAnsi="StobiSerif Regular" w:cstheme="minorHAnsi"/>
          <w:sz w:val="22"/>
          <w:szCs w:val="22"/>
        </w:rPr>
        <w:t xml:space="preserve"> за</w:t>
      </w:r>
      <w:r w:rsidR="00682CA3" w:rsidRPr="008E3A85">
        <w:rPr>
          <w:rFonts w:ascii="StobiSerif Regular" w:hAnsi="StobiSerif Regular" w:cstheme="minorHAnsi"/>
          <w:sz w:val="22"/>
          <w:szCs w:val="22"/>
        </w:rPr>
        <w:t xml:space="preserve"> тоа и на временските рокови на кои подлежат тие </w:t>
      </w:r>
      <w:r w:rsidR="000572BC" w:rsidRPr="008E3A85">
        <w:rPr>
          <w:rFonts w:ascii="StobiSerif Regular" w:hAnsi="StobiSerif Regular" w:cstheme="minorHAnsi"/>
          <w:sz w:val="22"/>
          <w:szCs w:val="22"/>
        </w:rPr>
        <w:t>мерки</w:t>
      </w:r>
      <w:r w:rsidR="00682CA3" w:rsidRPr="008E3A85">
        <w:rPr>
          <w:rFonts w:ascii="StobiSerif Regular" w:hAnsi="StobiSerif Regular" w:cstheme="minorHAnsi"/>
          <w:sz w:val="22"/>
          <w:szCs w:val="22"/>
        </w:rPr>
        <w:t xml:space="preserve"> и</w:t>
      </w:r>
    </w:p>
    <w:p w14:paraId="000009F6" w14:textId="24B7277E" w:rsidR="006B1277" w:rsidRPr="008E3A85" w:rsidRDefault="00682CA3" w:rsidP="006D0F23">
      <w:pPr>
        <w:numPr>
          <w:ilvl w:val="0"/>
          <w:numId w:val="24"/>
        </w:numPr>
        <w:rPr>
          <w:rFonts w:ascii="StobiSerif Regular" w:hAnsi="StobiSerif Regular" w:cstheme="minorHAnsi"/>
          <w:sz w:val="22"/>
          <w:szCs w:val="22"/>
        </w:rPr>
      </w:pPr>
      <w:r w:rsidRPr="008E3A85">
        <w:rPr>
          <w:rFonts w:ascii="StobiSerif Regular" w:hAnsi="StobiSerif Regular" w:cstheme="minorHAnsi"/>
          <w:sz w:val="22"/>
          <w:szCs w:val="22"/>
        </w:rPr>
        <w:t xml:space="preserve">му се даде можност на економскиот оператор во итен случај, каде што нема време за претходно сослушување </w:t>
      </w:r>
      <w:r w:rsidR="000572BC" w:rsidRPr="008E3A85">
        <w:rPr>
          <w:rFonts w:ascii="StobiSerif Regular" w:hAnsi="StobiSerif Regular" w:cstheme="minorHAnsi"/>
          <w:sz w:val="22"/>
          <w:szCs w:val="22"/>
        </w:rPr>
        <w:t xml:space="preserve">да </w:t>
      </w:r>
      <w:r w:rsidRPr="008E3A85">
        <w:rPr>
          <w:rFonts w:ascii="StobiSerif Regular" w:hAnsi="StobiSerif Regular" w:cstheme="minorHAnsi"/>
          <w:sz w:val="22"/>
          <w:szCs w:val="22"/>
        </w:rPr>
        <w:t>презема мерки, да се сослуша што е можно поскоро</w:t>
      </w:r>
      <w:r w:rsidR="00336238" w:rsidRPr="008E3A85">
        <w:rPr>
          <w:rFonts w:ascii="StobiSerif Regular" w:hAnsi="StobiSerif Regular" w:cstheme="minorHAnsi"/>
          <w:sz w:val="22"/>
          <w:szCs w:val="22"/>
        </w:rPr>
        <w:t>,а</w:t>
      </w:r>
      <w:r w:rsidRPr="008E3A85">
        <w:rPr>
          <w:rFonts w:ascii="StobiSerif Regular" w:hAnsi="StobiSerif Regular" w:cstheme="minorHAnsi"/>
          <w:sz w:val="22"/>
          <w:szCs w:val="22"/>
        </w:rPr>
        <w:t xml:space="preserve"> таа мерка, одлука или наредба ќе бид</w:t>
      </w:r>
      <w:r w:rsidR="00336238" w:rsidRPr="008E3A85">
        <w:rPr>
          <w:rFonts w:ascii="StobiSerif Regular" w:hAnsi="StobiSerif Regular" w:cstheme="minorHAnsi"/>
          <w:sz w:val="22"/>
          <w:szCs w:val="22"/>
        </w:rPr>
        <w:t>е</w:t>
      </w:r>
      <w:r w:rsidRPr="008E3A85">
        <w:rPr>
          <w:rFonts w:ascii="StobiSerif Regular" w:hAnsi="StobiSerif Regular" w:cstheme="minorHAnsi"/>
          <w:sz w:val="22"/>
          <w:szCs w:val="22"/>
        </w:rPr>
        <w:t xml:space="preserve"> прегледан</w:t>
      </w:r>
      <w:r w:rsidR="00336238" w:rsidRPr="008E3A85">
        <w:rPr>
          <w:rFonts w:ascii="StobiSerif Regular" w:hAnsi="StobiSerif Regular" w:cstheme="minorHAnsi"/>
          <w:sz w:val="22"/>
          <w:szCs w:val="22"/>
        </w:rPr>
        <w:t>а</w:t>
      </w:r>
      <w:r w:rsidRPr="008E3A85">
        <w:rPr>
          <w:rFonts w:ascii="StobiSerif Regular" w:hAnsi="StobiSerif Regular" w:cstheme="minorHAnsi"/>
          <w:sz w:val="22"/>
          <w:szCs w:val="22"/>
        </w:rPr>
        <w:t xml:space="preserve"> веднаш од </w:t>
      </w:r>
      <w:r w:rsidR="00336238" w:rsidRPr="008E3A85">
        <w:rPr>
          <w:rFonts w:ascii="StobiSerif Regular" w:hAnsi="StobiSerif Regular" w:cstheme="minorHAnsi"/>
          <w:sz w:val="22"/>
          <w:szCs w:val="22"/>
        </w:rPr>
        <w:t>Агенцијата</w:t>
      </w:r>
      <w:r w:rsidRPr="008E3A85">
        <w:rPr>
          <w:rFonts w:ascii="StobiSerif Regular" w:hAnsi="StobiSerif Regular" w:cstheme="minorHAnsi"/>
          <w:sz w:val="22"/>
          <w:szCs w:val="22"/>
        </w:rPr>
        <w:t>.</w:t>
      </w:r>
    </w:p>
    <w:p w14:paraId="000009F7" w14:textId="50D6F1B2"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(4) Доколку производителот не соработува или информациите и документацијата предвидени за цел</w:t>
      </w:r>
      <w:r w:rsidR="00F955E0" w:rsidRPr="008E3A85">
        <w:rPr>
          <w:rFonts w:ascii="StobiSerif Regular" w:hAnsi="StobiSerif Regular" w:cstheme="minorHAnsi"/>
          <w:sz w:val="22"/>
          <w:szCs w:val="22"/>
        </w:rPr>
        <w:t>ите</w:t>
      </w:r>
      <w:r w:rsidRPr="008E3A85">
        <w:rPr>
          <w:rFonts w:ascii="StobiSerif Regular" w:hAnsi="StobiSerif Regular" w:cstheme="minorHAnsi"/>
          <w:sz w:val="22"/>
          <w:szCs w:val="22"/>
        </w:rPr>
        <w:t xml:space="preserve"> на евалуацијата </w:t>
      </w:r>
      <w:r w:rsidR="000572BC" w:rsidRPr="008E3A85">
        <w:rPr>
          <w:rFonts w:ascii="StobiSerif Regular" w:hAnsi="StobiSerif Regular" w:cstheme="minorHAnsi"/>
          <w:sz w:val="22"/>
          <w:szCs w:val="22"/>
        </w:rPr>
        <w:t>с</w:t>
      </w:r>
      <w:r w:rsidRPr="008E3A85">
        <w:rPr>
          <w:rFonts w:ascii="StobiSerif Regular" w:hAnsi="StobiSerif Regular" w:cstheme="minorHAnsi"/>
          <w:sz w:val="22"/>
          <w:szCs w:val="22"/>
        </w:rPr>
        <w:t>е нецелосн</w:t>
      </w:r>
      <w:r w:rsidR="000572BC" w:rsidRPr="008E3A85">
        <w:rPr>
          <w:rFonts w:ascii="StobiSerif Regular" w:hAnsi="StobiSerif Regular" w:cstheme="minorHAnsi"/>
          <w:sz w:val="22"/>
          <w:szCs w:val="22"/>
        </w:rPr>
        <w:t>и</w:t>
      </w:r>
      <w:r w:rsidRPr="008E3A85">
        <w:rPr>
          <w:rFonts w:ascii="StobiSerif Regular" w:hAnsi="StobiSerif Regular" w:cstheme="minorHAnsi"/>
          <w:sz w:val="22"/>
          <w:szCs w:val="22"/>
        </w:rPr>
        <w:t xml:space="preserve"> или неточн</w:t>
      </w:r>
      <w:r w:rsidR="000572BC" w:rsidRPr="008E3A85">
        <w:rPr>
          <w:rFonts w:ascii="StobiSerif Regular" w:hAnsi="StobiSerif Regular" w:cstheme="minorHAnsi"/>
          <w:sz w:val="22"/>
          <w:szCs w:val="22"/>
        </w:rPr>
        <w:t>и</w:t>
      </w:r>
      <w:r w:rsidRPr="008E3A85">
        <w:rPr>
          <w:rFonts w:ascii="StobiSerif Regular" w:hAnsi="StobiSerif Regular" w:cstheme="minorHAnsi"/>
          <w:sz w:val="22"/>
          <w:szCs w:val="22"/>
        </w:rPr>
        <w:t>,</w:t>
      </w:r>
      <w:r w:rsidR="00A370CE" w:rsidRPr="008E3A85">
        <w:rPr>
          <w:rFonts w:ascii="StobiSerif Regular" w:hAnsi="StobiSerif Regular" w:cstheme="minorHAnsi"/>
          <w:sz w:val="22"/>
          <w:szCs w:val="22"/>
        </w:rPr>
        <w:t xml:space="preserve"> а со цел да обезбеди заштита на јавното здравје и безбедноста на пациентите, </w:t>
      </w:r>
      <w:r w:rsidR="000E4895"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 xml:space="preserve">може, </w:t>
      </w:r>
      <w:r w:rsidR="000572BC" w:rsidRPr="008E3A85">
        <w:rPr>
          <w:rFonts w:ascii="StobiSerif Regular" w:hAnsi="StobiSerif Regular" w:cstheme="minorHAnsi"/>
          <w:sz w:val="22"/>
          <w:szCs w:val="22"/>
        </w:rPr>
        <w:t xml:space="preserve">да </w:t>
      </w:r>
      <w:r w:rsidRPr="008E3A85">
        <w:rPr>
          <w:rFonts w:ascii="StobiSerif Regular" w:hAnsi="StobiSerif Regular" w:cstheme="minorHAnsi"/>
          <w:sz w:val="22"/>
          <w:szCs w:val="22"/>
        </w:rPr>
        <w:t>преземе соодветни мерки:</w:t>
      </w:r>
    </w:p>
    <w:p w14:paraId="000009F8" w14:textId="6F643AF9" w:rsidR="006B1277" w:rsidRPr="008E3A85" w:rsidRDefault="00682CA3" w:rsidP="006D0F23">
      <w:pPr>
        <w:numPr>
          <w:ilvl w:val="0"/>
          <w:numId w:val="25"/>
        </w:numPr>
        <w:rPr>
          <w:rFonts w:ascii="StobiSerif Regular" w:hAnsi="StobiSerif Regular" w:cstheme="minorHAnsi"/>
          <w:sz w:val="22"/>
          <w:szCs w:val="22"/>
        </w:rPr>
      </w:pPr>
      <w:r w:rsidRPr="008E3A85">
        <w:rPr>
          <w:rFonts w:ascii="StobiSerif Regular" w:hAnsi="StobiSerif Regular" w:cstheme="minorHAnsi"/>
          <w:sz w:val="22"/>
          <w:szCs w:val="22"/>
        </w:rPr>
        <w:t>да забрани или ограничи средство</w:t>
      </w:r>
      <w:r w:rsidR="00F955E0" w:rsidRPr="008E3A85">
        <w:rPr>
          <w:rFonts w:ascii="StobiSerif Regular" w:hAnsi="StobiSerif Regular" w:cstheme="minorHAnsi"/>
          <w:sz w:val="22"/>
          <w:szCs w:val="22"/>
        </w:rPr>
        <w:t>то</w:t>
      </w:r>
      <w:r w:rsidRPr="008E3A85">
        <w:rPr>
          <w:rFonts w:ascii="StobiSerif Regular" w:hAnsi="StobiSerif Regular" w:cstheme="minorHAnsi"/>
          <w:sz w:val="22"/>
          <w:szCs w:val="22"/>
        </w:rPr>
        <w:t>/ИВД да бидат достапни на пазарот во Република Северна Македонија,</w:t>
      </w:r>
    </w:p>
    <w:p w14:paraId="000009F9" w14:textId="29D14550" w:rsidR="006B1277" w:rsidRPr="008E3A85" w:rsidRDefault="00682CA3" w:rsidP="006D0F23">
      <w:pPr>
        <w:numPr>
          <w:ilvl w:val="0"/>
          <w:numId w:val="25"/>
        </w:numPr>
        <w:rPr>
          <w:rFonts w:ascii="StobiSerif Regular" w:hAnsi="StobiSerif Regular" w:cstheme="minorHAnsi"/>
          <w:sz w:val="22"/>
          <w:szCs w:val="22"/>
        </w:rPr>
      </w:pPr>
      <w:r w:rsidRPr="008E3A85">
        <w:rPr>
          <w:rFonts w:ascii="StobiSerif Regular" w:hAnsi="StobiSerif Regular" w:cstheme="minorHAnsi"/>
          <w:sz w:val="22"/>
          <w:szCs w:val="22"/>
        </w:rPr>
        <w:t>да го повлече средство</w:t>
      </w:r>
      <w:r w:rsidR="00F955E0" w:rsidRPr="008E3A85">
        <w:rPr>
          <w:rFonts w:ascii="StobiSerif Regular" w:hAnsi="StobiSerif Regular" w:cstheme="minorHAnsi"/>
          <w:sz w:val="22"/>
          <w:szCs w:val="22"/>
        </w:rPr>
        <w:t>то</w:t>
      </w:r>
      <w:r w:rsidRPr="008E3A85">
        <w:rPr>
          <w:rFonts w:ascii="StobiSerif Regular" w:hAnsi="StobiSerif Regular" w:cstheme="minorHAnsi"/>
          <w:sz w:val="22"/>
          <w:szCs w:val="22"/>
        </w:rPr>
        <w:t>/ИВД од тој пазар, или</w:t>
      </w:r>
    </w:p>
    <w:p w14:paraId="000009FA" w14:textId="41C6A14C" w:rsidR="006B1277" w:rsidRPr="008E3A85" w:rsidRDefault="00682CA3" w:rsidP="006D0F23">
      <w:pPr>
        <w:numPr>
          <w:ilvl w:val="0"/>
          <w:numId w:val="25"/>
        </w:numPr>
        <w:rPr>
          <w:rFonts w:ascii="StobiSerif Regular" w:hAnsi="StobiSerif Regular" w:cstheme="minorHAnsi"/>
          <w:sz w:val="22"/>
          <w:szCs w:val="22"/>
        </w:rPr>
      </w:pPr>
      <w:r w:rsidRPr="008E3A85">
        <w:rPr>
          <w:rFonts w:ascii="StobiSerif Regular" w:hAnsi="StobiSerif Regular" w:cstheme="minorHAnsi"/>
          <w:sz w:val="22"/>
          <w:szCs w:val="22"/>
        </w:rPr>
        <w:t xml:space="preserve">да го отповика </w:t>
      </w:r>
      <w:r w:rsidR="00F955E0" w:rsidRPr="008E3A85">
        <w:rPr>
          <w:rFonts w:ascii="StobiSerif Regular" w:hAnsi="StobiSerif Regular" w:cstheme="minorHAnsi"/>
          <w:sz w:val="22"/>
          <w:szCs w:val="22"/>
        </w:rPr>
        <w:t xml:space="preserve">средството/ИВД се </w:t>
      </w:r>
      <w:r w:rsidRPr="008E3A85">
        <w:rPr>
          <w:rFonts w:ascii="StobiSerif Regular" w:hAnsi="StobiSerif Regular" w:cstheme="minorHAnsi"/>
          <w:sz w:val="22"/>
          <w:szCs w:val="22"/>
        </w:rPr>
        <w:t xml:space="preserve">додека производителот не </w:t>
      </w:r>
      <w:r w:rsidR="00F955E0" w:rsidRPr="008E3A85">
        <w:rPr>
          <w:rFonts w:ascii="StobiSerif Regular" w:hAnsi="StobiSerif Regular" w:cstheme="minorHAnsi"/>
          <w:sz w:val="22"/>
          <w:szCs w:val="22"/>
        </w:rPr>
        <w:t xml:space="preserve">почне да </w:t>
      </w:r>
      <w:r w:rsidRPr="008E3A85">
        <w:rPr>
          <w:rFonts w:ascii="StobiSerif Regular" w:hAnsi="StobiSerif Regular" w:cstheme="minorHAnsi"/>
          <w:sz w:val="22"/>
          <w:szCs w:val="22"/>
        </w:rPr>
        <w:t>соработува или не обезбеди целосни и точни информации.</w:t>
      </w:r>
    </w:p>
    <w:p w14:paraId="000009FC" w14:textId="77777777" w:rsidR="006B1277" w:rsidRPr="008E3A85" w:rsidRDefault="006B1277" w:rsidP="00C841F5">
      <w:pPr>
        <w:ind w:firstLine="0"/>
        <w:rPr>
          <w:rFonts w:ascii="StobiSerif Regular" w:hAnsi="StobiSerif Regular" w:cstheme="minorHAnsi"/>
          <w:sz w:val="22"/>
          <w:szCs w:val="22"/>
        </w:rPr>
      </w:pPr>
    </w:p>
    <w:p w14:paraId="000009FE" w14:textId="23A4B32C" w:rsidR="006B1277" w:rsidRPr="008E3A85" w:rsidRDefault="00682CA3" w:rsidP="00F955E0">
      <w:pPr>
        <w:jc w:val="center"/>
        <w:rPr>
          <w:rFonts w:ascii="StobiSerif Regular" w:hAnsi="StobiSerif Regular" w:cstheme="minorHAnsi"/>
          <w:sz w:val="22"/>
          <w:szCs w:val="22"/>
        </w:rPr>
      </w:pPr>
      <w:r w:rsidRPr="008E3A85">
        <w:rPr>
          <w:rFonts w:ascii="StobiSerif Regular" w:hAnsi="StobiSerif Regular" w:cstheme="minorHAnsi"/>
          <w:sz w:val="22"/>
          <w:szCs w:val="22"/>
        </w:rPr>
        <w:t>Член 140</w:t>
      </w:r>
    </w:p>
    <w:p w14:paraId="000009FF" w14:textId="043CAA50"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(Инспекциск</w:t>
      </w:r>
      <w:r w:rsidR="00087F3B" w:rsidRPr="008E3A85">
        <w:rPr>
          <w:rFonts w:ascii="StobiSerif Regular" w:hAnsi="StobiSerif Regular" w:cstheme="minorHAnsi"/>
          <w:sz w:val="22"/>
          <w:szCs w:val="22"/>
        </w:rPr>
        <w:t>и надзор</w:t>
      </w:r>
      <w:r w:rsidRPr="008E3A85">
        <w:rPr>
          <w:rFonts w:ascii="StobiSerif Regular" w:hAnsi="StobiSerif Regular" w:cstheme="minorHAnsi"/>
          <w:sz w:val="22"/>
          <w:szCs w:val="22"/>
        </w:rPr>
        <w:t>)</w:t>
      </w:r>
    </w:p>
    <w:p w14:paraId="00000A00" w14:textId="77777777" w:rsidR="006B1277" w:rsidRPr="008E3A85" w:rsidRDefault="006B1277">
      <w:pPr>
        <w:rPr>
          <w:rFonts w:ascii="StobiSerif Regular" w:hAnsi="StobiSerif Regular" w:cstheme="minorHAnsi"/>
          <w:sz w:val="22"/>
          <w:szCs w:val="22"/>
        </w:rPr>
      </w:pPr>
    </w:p>
    <w:p w14:paraId="00000A01" w14:textId="314C7213"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(1) </w:t>
      </w:r>
      <w:r w:rsidR="00087F3B" w:rsidRPr="008E3A85">
        <w:rPr>
          <w:rFonts w:ascii="StobiSerif Regular" w:hAnsi="StobiSerif Regular" w:cstheme="minorHAnsi"/>
          <w:sz w:val="22"/>
          <w:szCs w:val="22"/>
        </w:rPr>
        <w:t>И</w:t>
      </w:r>
      <w:r w:rsidRPr="008E3A85">
        <w:rPr>
          <w:rFonts w:ascii="StobiSerif Regular" w:hAnsi="StobiSerif Regular" w:cstheme="minorHAnsi"/>
          <w:sz w:val="22"/>
          <w:szCs w:val="22"/>
        </w:rPr>
        <w:t>нспекциск</w:t>
      </w:r>
      <w:r w:rsidR="00087F3B" w:rsidRPr="008E3A85">
        <w:rPr>
          <w:rFonts w:ascii="StobiSerif Regular" w:hAnsi="StobiSerif Regular" w:cstheme="minorHAnsi"/>
          <w:sz w:val="22"/>
          <w:szCs w:val="22"/>
        </w:rPr>
        <w:t>и надзор</w:t>
      </w:r>
      <w:r w:rsidRPr="008E3A85">
        <w:rPr>
          <w:rFonts w:ascii="StobiSerif Regular" w:hAnsi="StobiSerif Regular" w:cstheme="minorHAnsi"/>
          <w:sz w:val="22"/>
          <w:szCs w:val="22"/>
        </w:rPr>
        <w:t xml:space="preserve"> над спроведувањето на овој закон </w:t>
      </w:r>
      <w:r w:rsidR="00087F3B" w:rsidRPr="008E3A85">
        <w:rPr>
          <w:rFonts w:ascii="StobiSerif Regular" w:hAnsi="StobiSerif Regular" w:cstheme="minorHAnsi"/>
          <w:sz w:val="22"/>
          <w:szCs w:val="22"/>
        </w:rPr>
        <w:t>врш</w:t>
      </w:r>
      <w:r w:rsidR="000811DA" w:rsidRPr="008E3A85">
        <w:rPr>
          <w:rFonts w:ascii="StobiSerif Regular" w:hAnsi="StobiSerif Regular" w:cstheme="minorHAnsi"/>
          <w:sz w:val="22"/>
          <w:szCs w:val="22"/>
        </w:rPr>
        <w:t>и Агенцијата преку</w:t>
      </w:r>
      <w:r w:rsidRPr="008E3A85">
        <w:rPr>
          <w:rFonts w:ascii="StobiSerif Regular" w:hAnsi="StobiSerif Regular" w:cstheme="minorHAnsi"/>
          <w:sz w:val="22"/>
          <w:szCs w:val="22"/>
        </w:rPr>
        <w:t xml:space="preserve"> инспектори</w:t>
      </w:r>
      <w:r w:rsidR="00827771" w:rsidRPr="008E3A85">
        <w:rPr>
          <w:rFonts w:ascii="StobiSerif Regular" w:hAnsi="StobiSerif Regular" w:cstheme="minorHAnsi"/>
          <w:sz w:val="22"/>
          <w:szCs w:val="22"/>
        </w:rPr>
        <w:t xml:space="preserve"> за </w:t>
      </w:r>
      <w:r w:rsidRPr="008E3A85">
        <w:rPr>
          <w:rFonts w:ascii="StobiSerif Regular" w:hAnsi="StobiSerif Regular" w:cstheme="minorHAnsi"/>
          <w:sz w:val="22"/>
          <w:szCs w:val="22"/>
        </w:rPr>
        <w:t>средств</w:t>
      </w:r>
      <w:r w:rsidR="00827771" w:rsidRPr="008E3A85">
        <w:rPr>
          <w:rFonts w:ascii="StobiSerif Regular" w:hAnsi="StobiSerif Regular" w:cstheme="minorHAnsi"/>
          <w:sz w:val="22"/>
          <w:szCs w:val="22"/>
        </w:rPr>
        <w:t>а</w:t>
      </w:r>
      <w:r w:rsidRPr="008E3A85">
        <w:rPr>
          <w:rFonts w:ascii="StobiSerif Regular" w:hAnsi="StobiSerif Regular" w:cstheme="minorHAnsi"/>
          <w:sz w:val="22"/>
          <w:szCs w:val="22"/>
        </w:rPr>
        <w:t>/ИВД.</w:t>
      </w:r>
    </w:p>
    <w:p w14:paraId="737D4864" w14:textId="77777777" w:rsidR="003446F8" w:rsidRPr="008E3A85" w:rsidRDefault="003446F8" w:rsidP="003446F8">
      <w:pPr>
        <w:ind w:firstLine="720"/>
        <w:rPr>
          <w:rFonts w:ascii="StobiSerif Regular" w:hAnsi="StobiSerif Regular" w:cstheme="minorHAnsi"/>
          <w:sz w:val="22"/>
          <w:szCs w:val="22"/>
        </w:rPr>
      </w:pPr>
      <w:r w:rsidRPr="008E3A85">
        <w:rPr>
          <w:rFonts w:ascii="StobiSerif Regular" w:hAnsi="StobiSerif Regular" w:cstheme="minorHAnsi"/>
          <w:sz w:val="22"/>
          <w:szCs w:val="22"/>
        </w:rPr>
        <w:lastRenderedPageBreak/>
        <w:t>(2) Надзор на увоз на медицински средства врши царинскиот орган кој добива стручна поддршка од Агенцијата.</w:t>
      </w:r>
    </w:p>
    <w:p w14:paraId="00000A03" w14:textId="277FF619"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(3) Надзорот за исполнување на обврските на производителот </w:t>
      </w:r>
      <w:r w:rsidR="00BC1BE8" w:rsidRPr="008E3A85">
        <w:rPr>
          <w:rFonts w:ascii="StobiSerif Regular" w:hAnsi="StobiSerif Regular" w:cstheme="minorHAnsi"/>
          <w:sz w:val="22"/>
          <w:szCs w:val="22"/>
        </w:rPr>
        <w:t xml:space="preserve">во </w:t>
      </w:r>
      <w:r w:rsidRPr="008E3A85">
        <w:rPr>
          <w:rFonts w:ascii="StobiSerif Regular" w:hAnsi="StobiSerif Regular" w:cstheme="minorHAnsi"/>
          <w:sz w:val="22"/>
          <w:szCs w:val="22"/>
        </w:rPr>
        <w:t>од</w:t>
      </w:r>
      <w:r w:rsidR="00BC1BE8" w:rsidRPr="008E3A85">
        <w:rPr>
          <w:rFonts w:ascii="StobiSerif Regular" w:hAnsi="StobiSerif Regular" w:cstheme="minorHAnsi"/>
          <w:sz w:val="22"/>
          <w:szCs w:val="22"/>
        </w:rPr>
        <w:t>нос на</w:t>
      </w:r>
      <w:r w:rsidRPr="008E3A85">
        <w:rPr>
          <w:rFonts w:ascii="StobiSerif Regular" w:hAnsi="StobiSerif Regular" w:cstheme="minorHAnsi"/>
          <w:sz w:val="22"/>
          <w:szCs w:val="22"/>
        </w:rPr>
        <w:t xml:space="preserve"> член 42 (карта на имплантат) г</w:t>
      </w:r>
      <w:r w:rsidR="00BC1BE8" w:rsidRPr="008E3A85">
        <w:rPr>
          <w:rFonts w:ascii="StobiSerif Regular" w:hAnsi="StobiSerif Regular" w:cstheme="minorHAnsi"/>
          <w:sz w:val="22"/>
          <w:szCs w:val="22"/>
        </w:rPr>
        <w:t>о</w:t>
      </w:r>
      <w:r w:rsidRPr="008E3A85">
        <w:rPr>
          <w:rFonts w:ascii="StobiSerif Regular" w:hAnsi="StobiSerif Regular" w:cstheme="minorHAnsi"/>
          <w:sz w:val="22"/>
          <w:szCs w:val="22"/>
        </w:rPr>
        <w:t xml:space="preserve"> спроведува </w:t>
      </w:r>
      <w:r w:rsidR="002C503A" w:rsidRPr="008E3A85">
        <w:rPr>
          <w:rFonts w:ascii="StobiSerif Regular" w:hAnsi="StobiSerif Regular" w:cstheme="minorHAnsi"/>
          <w:sz w:val="22"/>
          <w:szCs w:val="22"/>
        </w:rPr>
        <w:t>Агенцијата</w:t>
      </w:r>
      <w:r w:rsidRPr="008E3A85">
        <w:rPr>
          <w:rFonts w:ascii="StobiSerif Regular" w:hAnsi="StobiSerif Regular" w:cstheme="minorHAnsi"/>
          <w:sz w:val="22"/>
          <w:szCs w:val="22"/>
        </w:rPr>
        <w:t>.</w:t>
      </w:r>
    </w:p>
    <w:p w14:paraId="00000A06" w14:textId="3B5F5C3F"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(4) </w:t>
      </w:r>
      <w:r w:rsidR="000811DA" w:rsidRPr="008E3A85">
        <w:rPr>
          <w:rFonts w:ascii="StobiSerif Regular" w:hAnsi="StobiSerif Regular" w:cstheme="minorHAnsi"/>
          <w:sz w:val="22"/>
          <w:szCs w:val="22"/>
        </w:rPr>
        <w:t>Инспекцискиот н</w:t>
      </w:r>
      <w:r w:rsidRPr="008E3A85">
        <w:rPr>
          <w:rFonts w:ascii="StobiSerif Regular" w:hAnsi="StobiSerif Regular" w:cstheme="minorHAnsi"/>
          <w:sz w:val="22"/>
          <w:szCs w:val="22"/>
        </w:rPr>
        <w:t xml:space="preserve">адзор над исполнувањето на условите за </w:t>
      </w:r>
      <w:r w:rsidR="000811DA" w:rsidRPr="008E3A85">
        <w:rPr>
          <w:rFonts w:ascii="StobiSerif Regular" w:hAnsi="StobiSerif Regular" w:cstheme="minorHAnsi"/>
          <w:sz w:val="22"/>
          <w:szCs w:val="22"/>
        </w:rPr>
        <w:t>промет со медицински средства</w:t>
      </w:r>
      <w:r w:rsidRPr="008E3A85">
        <w:rPr>
          <w:rFonts w:ascii="StobiSerif Regular" w:hAnsi="StobiSerif Regular" w:cstheme="minorHAnsi"/>
          <w:sz w:val="22"/>
          <w:szCs w:val="22"/>
        </w:rPr>
        <w:t xml:space="preserve"> го вршат инспектори</w:t>
      </w:r>
      <w:r w:rsidR="000811DA" w:rsidRPr="008E3A85">
        <w:rPr>
          <w:rFonts w:ascii="StobiSerif Regular" w:hAnsi="StobiSerif Regular" w:cstheme="minorHAnsi"/>
          <w:sz w:val="22"/>
          <w:szCs w:val="22"/>
        </w:rPr>
        <w:t xml:space="preserve"> за средства</w:t>
      </w:r>
      <w:r w:rsidR="00BC1BE8"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 xml:space="preserve">во согласност со </w:t>
      </w:r>
      <w:r w:rsidR="00083365" w:rsidRPr="008E3A85">
        <w:rPr>
          <w:rFonts w:ascii="StobiSerif Regular" w:hAnsi="StobiSerif Regular" w:cstheme="minorHAnsi"/>
          <w:sz w:val="22"/>
          <w:szCs w:val="22"/>
        </w:rPr>
        <w:t>прописите од</w:t>
      </w:r>
      <w:r w:rsidR="000811DA" w:rsidRPr="008E3A85">
        <w:rPr>
          <w:rFonts w:ascii="StobiSerif Regular" w:hAnsi="StobiSerif Regular" w:cstheme="minorHAnsi"/>
          <w:sz w:val="22"/>
          <w:szCs w:val="22"/>
        </w:rPr>
        <w:t xml:space="preserve"> овој закон</w:t>
      </w:r>
      <w:r w:rsidRPr="008E3A85">
        <w:rPr>
          <w:rFonts w:ascii="StobiSerif Regular" w:hAnsi="StobiSerif Regular" w:cstheme="minorHAnsi"/>
          <w:sz w:val="22"/>
          <w:szCs w:val="22"/>
        </w:rPr>
        <w:t>.</w:t>
      </w:r>
    </w:p>
    <w:p w14:paraId="240BADDE" w14:textId="20CC2569" w:rsidR="00E874FF" w:rsidRPr="008E3A85" w:rsidRDefault="00E874FF" w:rsidP="00E874FF">
      <w:pPr>
        <w:ind w:firstLine="720"/>
        <w:rPr>
          <w:rFonts w:ascii="StobiSerif Regular" w:hAnsi="StobiSerif Regular" w:cstheme="minorHAnsi"/>
          <w:sz w:val="22"/>
          <w:szCs w:val="22"/>
        </w:rPr>
      </w:pPr>
      <w:r w:rsidRPr="008E3A85">
        <w:rPr>
          <w:rFonts w:ascii="StobiSerif Regular" w:hAnsi="StobiSerif Regular" w:cstheme="minorHAnsi"/>
          <w:sz w:val="22"/>
          <w:szCs w:val="22"/>
        </w:rPr>
        <w:t>(5) Во постапките за вршење на инспекциски надзор се применуваат одредбите од Законот за инспекциски надзор, ако со овој закон поинаку не е уредено.</w:t>
      </w:r>
    </w:p>
    <w:p w14:paraId="0321CBE6" w14:textId="77777777" w:rsidR="007A531F" w:rsidRPr="008E3A85" w:rsidRDefault="007A531F">
      <w:pPr>
        <w:rPr>
          <w:rFonts w:ascii="StobiSerif Regular" w:hAnsi="StobiSerif Regular" w:cstheme="minorHAnsi"/>
          <w:sz w:val="22"/>
          <w:szCs w:val="22"/>
        </w:rPr>
      </w:pPr>
    </w:p>
    <w:p w14:paraId="00000A08" w14:textId="5003F054" w:rsidR="006B1277" w:rsidRPr="008E3A85" w:rsidRDefault="00682CA3" w:rsidP="007A531F">
      <w:pPr>
        <w:jc w:val="center"/>
        <w:rPr>
          <w:rFonts w:ascii="StobiSerif Regular" w:hAnsi="StobiSerif Regular" w:cstheme="minorHAnsi"/>
          <w:sz w:val="22"/>
          <w:szCs w:val="22"/>
        </w:rPr>
      </w:pPr>
      <w:r w:rsidRPr="008E3A85">
        <w:rPr>
          <w:rFonts w:ascii="StobiSerif Regular" w:hAnsi="StobiSerif Regular" w:cstheme="minorHAnsi"/>
          <w:sz w:val="22"/>
          <w:szCs w:val="22"/>
        </w:rPr>
        <w:t>Член 141</w:t>
      </w:r>
    </w:p>
    <w:p w14:paraId="00000A09" w14:textId="77777777"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(Инспектор за средства/ИВД)</w:t>
      </w:r>
    </w:p>
    <w:p w14:paraId="00000A0A" w14:textId="77777777" w:rsidR="006B1277" w:rsidRPr="008E3A85" w:rsidRDefault="006B1277">
      <w:pPr>
        <w:rPr>
          <w:rFonts w:ascii="StobiSerif Regular" w:hAnsi="StobiSerif Regular" w:cstheme="minorHAnsi"/>
          <w:sz w:val="22"/>
          <w:szCs w:val="22"/>
        </w:rPr>
      </w:pPr>
    </w:p>
    <w:p w14:paraId="00000A0B" w14:textId="23BE0B96"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(1) Инспекторите за средства/ИВД треба да имаат високо образование од</w:t>
      </w:r>
      <w:r w:rsidR="002150C9" w:rsidRPr="008E3A85">
        <w:rPr>
          <w:rFonts w:ascii="StobiSerif Regular" w:hAnsi="StobiSerif Regular" w:cstheme="minorHAnsi"/>
          <w:sz w:val="22"/>
          <w:szCs w:val="22"/>
        </w:rPr>
        <w:t xml:space="preserve"> областа на</w:t>
      </w:r>
      <w:r w:rsidRPr="008E3A85">
        <w:rPr>
          <w:rFonts w:ascii="StobiSerif Regular" w:hAnsi="StobiSerif Regular" w:cstheme="minorHAnsi"/>
          <w:sz w:val="22"/>
          <w:szCs w:val="22"/>
        </w:rPr>
        <w:t xml:space="preserve"> фармација, медицина,</w:t>
      </w:r>
      <w:r w:rsidR="003446F8" w:rsidRPr="008E3A85">
        <w:rPr>
          <w:rFonts w:ascii="StobiSerif Regular" w:hAnsi="StobiSerif Regular" w:cstheme="minorHAnsi"/>
          <w:sz w:val="22"/>
          <w:szCs w:val="22"/>
        </w:rPr>
        <w:t xml:space="preserve"> стоматологија,</w:t>
      </w:r>
      <w:r w:rsidRPr="008E3A85">
        <w:rPr>
          <w:rFonts w:ascii="StobiSerif Regular" w:hAnsi="StobiSerif Regular" w:cstheme="minorHAnsi"/>
          <w:sz w:val="22"/>
          <w:szCs w:val="22"/>
        </w:rPr>
        <w:t xml:space="preserve"> </w:t>
      </w:r>
      <w:r w:rsidR="003446F8" w:rsidRPr="008E3A85">
        <w:rPr>
          <w:rFonts w:ascii="StobiSerif Regular" w:hAnsi="StobiSerif Regular" w:cstheme="minorHAnsi"/>
          <w:sz w:val="22"/>
          <w:szCs w:val="22"/>
        </w:rPr>
        <w:t xml:space="preserve">хемија, </w:t>
      </w:r>
      <w:r w:rsidRPr="008E3A85">
        <w:rPr>
          <w:rFonts w:ascii="StobiSerif Regular" w:hAnsi="StobiSerif Regular" w:cstheme="minorHAnsi"/>
          <w:sz w:val="22"/>
          <w:szCs w:val="22"/>
        </w:rPr>
        <w:t>машински, електротехнички науки или други природни науки со дополнителни знаења за средства/ИВД.</w:t>
      </w:r>
    </w:p>
    <w:p w14:paraId="00000A0C" w14:textId="438F3744" w:rsidR="006B1277" w:rsidRPr="008E3A85" w:rsidRDefault="00682CA3" w:rsidP="00940EC5">
      <w:pPr>
        <w:ind w:firstLine="720"/>
        <w:rPr>
          <w:rFonts w:ascii="StobiSerif Regular" w:hAnsi="StobiSerif Regular" w:cstheme="minorHAnsi"/>
          <w:color w:val="111827"/>
          <w:sz w:val="22"/>
          <w:szCs w:val="22"/>
        </w:rPr>
      </w:pPr>
      <w:r w:rsidRPr="008E3A85">
        <w:rPr>
          <w:rFonts w:ascii="StobiSerif Regular" w:hAnsi="StobiSerif Regular" w:cstheme="minorHAnsi"/>
          <w:sz w:val="22"/>
          <w:szCs w:val="22"/>
        </w:rPr>
        <w:t xml:space="preserve">(2) </w:t>
      </w:r>
      <w:r w:rsidRPr="008E3A85">
        <w:rPr>
          <w:rFonts w:ascii="StobiSerif Regular" w:hAnsi="StobiSerif Regular" w:cstheme="minorHAnsi"/>
          <w:color w:val="111827"/>
          <w:sz w:val="22"/>
          <w:szCs w:val="22"/>
        </w:rPr>
        <w:t xml:space="preserve">За вршење на инспекции во одредени области, инспекторот за </w:t>
      </w:r>
      <w:r w:rsidRPr="008E3A85">
        <w:rPr>
          <w:rFonts w:ascii="StobiSerif Regular" w:hAnsi="StobiSerif Regular" w:cstheme="minorHAnsi"/>
          <w:sz w:val="22"/>
          <w:szCs w:val="22"/>
        </w:rPr>
        <w:t>средства/ИВД</w:t>
      </w:r>
      <w:r w:rsidRPr="008E3A85">
        <w:rPr>
          <w:rFonts w:ascii="StobiSerif Regular" w:hAnsi="StobiSerif Regular" w:cstheme="minorHAnsi"/>
          <w:color w:val="111827"/>
          <w:sz w:val="22"/>
          <w:szCs w:val="22"/>
        </w:rPr>
        <w:t xml:space="preserve"> треба да има стручно знаење од областа на инспекцискиот надзор или да биде придружен од стручно лице во согласност со став (6)</w:t>
      </w:r>
      <w:r w:rsidR="00A47B90" w:rsidRPr="008E3A85">
        <w:rPr>
          <w:rFonts w:ascii="StobiSerif Regular" w:hAnsi="StobiSerif Regular" w:cstheme="minorHAnsi"/>
          <w:color w:val="111827"/>
          <w:sz w:val="22"/>
          <w:szCs w:val="22"/>
        </w:rPr>
        <w:t xml:space="preserve"> на овој член</w:t>
      </w:r>
      <w:r w:rsidRPr="008E3A85">
        <w:rPr>
          <w:rFonts w:ascii="StobiSerif Regular" w:hAnsi="StobiSerif Regular" w:cstheme="minorHAnsi"/>
          <w:color w:val="111827"/>
          <w:sz w:val="22"/>
          <w:szCs w:val="22"/>
        </w:rPr>
        <w:t>.</w:t>
      </w:r>
    </w:p>
    <w:p w14:paraId="00000A0D" w14:textId="2E70B1F8"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(3) </w:t>
      </w:r>
      <w:r w:rsidR="002150C9" w:rsidRPr="008E3A85">
        <w:rPr>
          <w:rFonts w:ascii="StobiSerif Regular" w:hAnsi="StobiSerif Regular" w:cstheme="minorHAnsi"/>
          <w:sz w:val="22"/>
          <w:szCs w:val="22"/>
        </w:rPr>
        <w:t xml:space="preserve">Инспекторите за средства/ИВД се независни и ги </w:t>
      </w:r>
      <w:r w:rsidRPr="008E3A85">
        <w:rPr>
          <w:rFonts w:ascii="StobiSerif Regular" w:hAnsi="StobiSerif Regular" w:cstheme="minorHAnsi"/>
          <w:sz w:val="22"/>
          <w:szCs w:val="22"/>
        </w:rPr>
        <w:t>извршува</w:t>
      </w:r>
      <w:r w:rsidR="002150C9" w:rsidRPr="008E3A85">
        <w:rPr>
          <w:rFonts w:ascii="StobiSerif Regular" w:hAnsi="StobiSerif Regular" w:cstheme="minorHAnsi"/>
          <w:sz w:val="22"/>
          <w:szCs w:val="22"/>
        </w:rPr>
        <w:t>ат</w:t>
      </w:r>
      <w:r w:rsidRPr="008E3A85">
        <w:rPr>
          <w:rFonts w:ascii="StobiSerif Regular" w:hAnsi="StobiSerif Regular" w:cstheme="minorHAnsi"/>
          <w:sz w:val="22"/>
          <w:szCs w:val="22"/>
        </w:rPr>
        <w:t xml:space="preserve"> своите задачи во согласност со нивните овластувања, во </w:t>
      </w:r>
      <w:r w:rsidR="002150C9" w:rsidRPr="008E3A85">
        <w:rPr>
          <w:rFonts w:ascii="StobiSerif Regular" w:hAnsi="StobiSerif Regular" w:cstheme="minorHAnsi"/>
          <w:sz w:val="22"/>
          <w:szCs w:val="22"/>
        </w:rPr>
        <w:t xml:space="preserve">рамки </w:t>
      </w:r>
      <w:r w:rsidRPr="008E3A85">
        <w:rPr>
          <w:rFonts w:ascii="StobiSerif Regular" w:hAnsi="StobiSerif Regular" w:cstheme="minorHAnsi"/>
          <w:sz w:val="22"/>
          <w:szCs w:val="22"/>
        </w:rPr>
        <w:t>и врз основа на Уставот и овој закон.</w:t>
      </w:r>
    </w:p>
    <w:p w14:paraId="00000A0E" w14:textId="2BF5AF18"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(4) Инспекторите за средства/ИВД </w:t>
      </w:r>
      <w:r w:rsidR="00A43221" w:rsidRPr="008E3A85">
        <w:rPr>
          <w:rFonts w:ascii="StobiSerif Regular" w:hAnsi="StobiSerif Regular" w:cstheme="minorHAnsi"/>
          <w:sz w:val="22"/>
          <w:szCs w:val="22"/>
        </w:rPr>
        <w:t xml:space="preserve">имаат </w:t>
      </w:r>
      <w:r w:rsidRPr="008E3A85">
        <w:rPr>
          <w:rFonts w:ascii="StobiSerif Regular" w:hAnsi="StobiSerif Regular" w:cstheme="minorHAnsi"/>
          <w:sz w:val="22"/>
          <w:szCs w:val="22"/>
        </w:rPr>
        <w:t>континуирана стручна обука и едукација според програма утврдена од раководителот на инспекција</w:t>
      </w:r>
      <w:r w:rsidR="002150C9" w:rsidRPr="008E3A85">
        <w:rPr>
          <w:rFonts w:ascii="StobiSerif Regular" w:hAnsi="StobiSerif Regular" w:cstheme="minorHAnsi"/>
          <w:sz w:val="22"/>
          <w:szCs w:val="22"/>
        </w:rPr>
        <w:t>та</w:t>
      </w:r>
      <w:r w:rsidRPr="008E3A85">
        <w:rPr>
          <w:rFonts w:ascii="StobiSerif Regular" w:hAnsi="StobiSerif Regular" w:cstheme="minorHAnsi"/>
          <w:sz w:val="22"/>
          <w:szCs w:val="22"/>
        </w:rPr>
        <w:t xml:space="preserve"> на средства/ИВД и потврдена од директорот на </w:t>
      </w:r>
      <w:r w:rsidR="00A43221"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а во опсегот определен за поединечни области на инспекциски надзор.</w:t>
      </w:r>
    </w:p>
    <w:p w14:paraId="00000A0F" w14:textId="0E8D0B7D"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(5) Секој инспектор за средства/ИВД потпишува изјава </w:t>
      </w:r>
      <w:r w:rsidR="008A2F85" w:rsidRPr="008E3A85">
        <w:rPr>
          <w:rFonts w:ascii="StobiSerif Regular" w:hAnsi="StobiSerif Regular" w:cstheme="minorHAnsi"/>
          <w:sz w:val="22"/>
          <w:szCs w:val="22"/>
        </w:rPr>
        <w:t>во која се наведува секоја</w:t>
      </w:r>
      <w:r w:rsidRPr="008E3A85">
        <w:rPr>
          <w:rFonts w:ascii="StobiSerif Regular" w:hAnsi="StobiSerif Regular" w:cstheme="minorHAnsi"/>
          <w:sz w:val="22"/>
          <w:szCs w:val="22"/>
        </w:rPr>
        <w:t xml:space="preserve"> финансиск</w:t>
      </w:r>
      <w:r w:rsidR="008A2F85" w:rsidRPr="008E3A85">
        <w:rPr>
          <w:rFonts w:ascii="StobiSerif Regular" w:hAnsi="StobiSerif Regular" w:cstheme="minorHAnsi"/>
          <w:sz w:val="22"/>
          <w:szCs w:val="22"/>
        </w:rPr>
        <w:t>а</w:t>
      </w:r>
      <w:r w:rsidRPr="008E3A85">
        <w:rPr>
          <w:rFonts w:ascii="StobiSerif Regular" w:hAnsi="StobiSerif Regular" w:cstheme="minorHAnsi"/>
          <w:sz w:val="22"/>
          <w:szCs w:val="22"/>
        </w:rPr>
        <w:t xml:space="preserve"> или друг</w:t>
      </w:r>
      <w:r w:rsidR="008A2F85" w:rsidRPr="008E3A85">
        <w:rPr>
          <w:rFonts w:ascii="StobiSerif Regular" w:hAnsi="StobiSerif Regular" w:cstheme="minorHAnsi"/>
          <w:sz w:val="22"/>
          <w:szCs w:val="22"/>
        </w:rPr>
        <w:t>а</w:t>
      </w:r>
      <w:r w:rsidRPr="008E3A85">
        <w:rPr>
          <w:rFonts w:ascii="StobiSerif Regular" w:hAnsi="StobiSerif Regular" w:cstheme="minorHAnsi"/>
          <w:sz w:val="22"/>
          <w:szCs w:val="22"/>
        </w:rPr>
        <w:t xml:space="preserve"> врск</w:t>
      </w:r>
      <w:r w:rsidR="008A2F85" w:rsidRPr="008E3A85">
        <w:rPr>
          <w:rFonts w:ascii="StobiSerif Regular" w:hAnsi="StobiSerif Regular" w:cstheme="minorHAnsi"/>
          <w:sz w:val="22"/>
          <w:szCs w:val="22"/>
        </w:rPr>
        <w:t>а</w:t>
      </w:r>
      <w:r w:rsidRPr="008E3A85">
        <w:rPr>
          <w:rFonts w:ascii="StobiSerif Regular" w:hAnsi="StobiSerif Regular" w:cstheme="minorHAnsi"/>
          <w:sz w:val="22"/>
          <w:szCs w:val="22"/>
        </w:rPr>
        <w:t xml:space="preserve"> со деловните субјекти</w:t>
      </w:r>
      <w:r w:rsidR="008A2F85" w:rsidRPr="008E3A85">
        <w:rPr>
          <w:rFonts w:ascii="StobiSerif Regular" w:hAnsi="StobiSerif Regular" w:cstheme="minorHAnsi"/>
          <w:sz w:val="22"/>
          <w:szCs w:val="22"/>
        </w:rPr>
        <w:t xml:space="preserve"> што треба</w:t>
      </w:r>
      <w:r w:rsidRPr="008E3A85">
        <w:rPr>
          <w:rFonts w:ascii="StobiSerif Regular" w:hAnsi="StobiSerif Regular" w:cstheme="minorHAnsi"/>
          <w:sz w:val="22"/>
          <w:szCs w:val="22"/>
        </w:rPr>
        <w:t xml:space="preserve"> да се </w:t>
      </w:r>
      <w:r w:rsidR="001B7E08" w:rsidRPr="008E3A85">
        <w:rPr>
          <w:rFonts w:ascii="StobiSerif Regular" w:hAnsi="StobiSerif Regular" w:cstheme="minorHAnsi"/>
          <w:sz w:val="22"/>
          <w:szCs w:val="22"/>
        </w:rPr>
        <w:t>проверат</w:t>
      </w:r>
      <w:r w:rsidRPr="008E3A85">
        <w:rPr>
          <w:rFonts w:ascii="StobiSerif Regular" w:hAnsi="StobiSerif Regular" w:cstheme="minorHAnsi"/>
          <w:sz w:val="22"/>
          <w:szCs w:val="22"/>
        </w:rPr>
        <w:t>. Таа изјава ќе се земе предвид кога инспекторите</w:t>
      </w:r>
      <w:r w:rsidR="008A2F85" w:rsidRPr="008E3A85">
        <w:rPr>
          <w:rFonts w:ascii="StobiSerif Regular" w:hAnsi="StobiSerif Regular" w:cstheme="minorHAnsi"/>
          <w:sz w:val="22"/>
          <w:szCs w:val="22"/>
        </w:rPr>
        <w:t xml:space="preserve"> треба</w:t>
      </w:r>
      <w:r w:rsidRPr="008E3A85">
        <w:rPr>
          <w:rFonts w:ascii="StobiSerif Regular" w:hAnsi="StobiSerif Regular" w:cstheme="minorHAnsi"/>
          <w:sz w:val="22"/>
          <w:szCs w:val="22"/>
        </w:rPr>
        <w:t xml:space="preserve"> да бидат </w:t>
      </w:r>
      <w:r w:rsidR="008A2F85" w:rsidRPr="008E3A85">
        <w:rPr>
          <w:rFonts w:ascii="StobiSerif Regular" w:hAnsi="StobiSerif Regular" w:cstheme="minorHAnsi"/>
          <w:sz w:val="22"/>
          <w:szCs w:val="22"/>
        </w:rPr>
        <w:t xml:space="preserve">назначени </w:t>
      </w:r>
      <w:r w:rsidRPr="008E3A85">
        <w:rPr>
          <w:rFonts w:ascii="StobiSerif Regular" w:hAnsi="StobiSerif Regular" w:cstheme="minorHAnsi"/>
          <w:sz w:val="22"/>
          <w:szCs w:val="22"/>
        </w:rPr>
        <w:t xml:space="preserve">на конкретна инспекција во согласност со </w:t>
      </w:r>
      <w:r w:rsidR="001C634B" w:rsidRPr="008E3A85">
        <w:rPr>
          <w:rFonts w:ascii="StobiSerif Regular" w:hAnsi="StobiSerif Regular" w:cstheme="minorHAnsi"/>
          <w:sz w:val="22"/>
          <w:szCs w:val="22"/>
        </w:rPr>
        <w:t xml:space="preserve">овој закон и </w:t>
      </w:r>
      <w:r w:rsidRPr="008E3A85">
        <w:rPr>
          <w:rFonts w:ascii="StobiSerif Regular" w:hAnsi="StobiSerif Regular" w:cstheme="minorHAnsi"/>
          <w:sz w:val="22"/>
          <w:szCs w:val="22"/>
        </w:rPr>
        <w:t xml:space="preserve">внатрешните правила донесени од директорот на </w:t>
      </w:r>
      <w:r w:rsidR="004B794E" w:rsidRPr="008E3A85">
        <w:rPr>
          <w:rFonts w:ascii="StobiSerif Regular" w:hAnsi="StobiSerif Regular" w:cstheme="minorHAnsi"/>
          <w:sz w:val="22"/>
          <w:szCs w:val="22"/>
        </w:rPr>
        <w:t>Агенцијата</w:t>
      </w:r>
      <w:r w:rsidRPr="008E3A85">
        <w:rPr>
          <w:rFonts w:ascii="StobiSerif Regular" w:hAnsi="StobiSerif Regular" w:cstheme="minorHAnsi"/>
          <w:sz w:val="22"/>
          <w:szCs w:val="22"/>
        </w:rPr>
        <w:t>.</w:t>
      </w:r>
    </w:p>
    <w:p w14:paraId="00000A10" w14:textId="1294A653"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(6) Инспекторите </w:t>
      </w:r>
      <w:r w:rsidR="004B794E" w:rsidRPr="008E3A85">
        <w:rPr>
          <w:rFonts w:ascii="StobiSerif Regular" w:hAnsi="StobiSerif Regular" w:cstheme="minorHAnsi"/>
          <w:sz w:val="22"/>
          <w:szCs w:val="22"/>
        </w:rPr>
        <w:t xml:space="preserve">за </w:t>
      </w:r>
      <w:r w:rsidRPr="008E3A85">
        <w:rPr>
          <w:rFonts w:ascii="StobiSerif Regular" w:hAnsi="StobiSerif Regular" w:cstheme="minorHAnsi"/>
          <w:sz w:val="22"/>
          <w:szCs w:val="22"/>
        </w:rPr>
        <w:t xml:space="preserve">средства/ИВД може да бидат придружени од внатрешни или надворешни експерти на </w:t>
      </w:r>
      <w:r w:rsidR="004B794E"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за одредена област.</w:t>
      </w:r>
    </w:p>
    <w:p w14:paraId="00000A11" w14:textId="5D7AE222"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(7) Инспекторите </w:t>
      </w:r>
      <w:r w:rsidR="004B794E" w:rsidRPr="008E3A85">
        <w:rPr>
          <w:rFonts w:ascii="StobiSerif Regular" w:hAnsi="StobiSerif Regular" w:cstheme="minorHAnsi"/>
          <w:sz w:val="22"/>
          <w:szCs w:val="22"/>
        </w:rPr>
        <w:t xml:space="preserve">за </w:t>
      </w:r>
      <w:r w:rsidRPr="008E3A85">
        <w:rPr>
          <w:rFonts w:ascii="StobiSerif Regular" w:hAnsi="StobiSerif Regular" w:cstheme="minorHAnsi"/>
          <w:sz w:val="22"/>
          <w:szCs w:val="22"/>
        </w:rPr>
        <w:t xml:space="preserve">средства/ИВД планираат, подготвуваат и спроведуваат инспекциски надзор, издаваат извештај од </w:t>
      </w:r>
      <w:r w:rsidR="004B794E" w:rsidRPr="008E3A85">
        <w:rPr>
          <w:rFonts w:ascii="StobiSerif Regular" w:hAnsi="StobiSerif Regular" w:cstheme="minorHAnsi"/>
          <w:sz w:val="22"/>
          <w:szCs w:val="22"/>
        </w:rPr>
        <w:t xml:space="preserve">извршениот инспекциски надзор </w:t>
      </w:r>
      <w:r w:rsidRPr="008E3A85">
        <w:rPr>
          <w:rFonts w:ascii="StobiSerif Regular" w:hAnsi="StobiSerif Regular" w:cstheme="minorHAnsi"/>
          <w:sz w:val="22"/>
          <w:szCs w:val="22"/>
        </w:rPr>
        <w:t>и преземаат мерки во границите на правата, обврските и овластувањата утврдени со овој закон.</w:t>
      </w:r>
    </w:p>
    <w:p w14:paraId="00000A12" w14:textId="4128EA8B"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(8) Инспекторите </w:t>
      </w:r>
      <w:r w:rsidR="004B794E" w:rsidRPr="008E3A85">
        <w:rPr>
          <w:rFonts w:ascii="StobiSerif Regular" w:hAnsi="StobiSerif Regular" w:cstheme="minorHAnsi"/>
          <w:sz w:val="22"/>
          <w:szCs w:val="22"/>
        </w:rPr>
        <w:t xml:space="preserve">за </w:t>
      </w:r>
      <w:r w:rsidRPr="008E3A85">
        <w:rPr>
          <w:rFonts w:ascii="StobiSerif Regular" w:hAnsi="StobiSerif Regular" w:cstheme="minorHAnsi"/>
          <w:sz w:val="22"/>
          <w:szCs w:val="22"/>
        </w:rPr>
        <w:t xml:space="preserve">средства/ИВД имаат службени </w:t>
      </w:r>
      <w:r w:rsidR="004B794E" w:rsidRPr="008E3A85">
        <w:rPr>
          <w:rFonts w:ascii="StobiSerif Regular" w:hAnsi="StobiSerif Regular" w:cstheme="minorHAnsi"/>
          <w:sz w:val="22"/>
          <w:szCs w:val="22"/>
        </w:rPr>
        <w:t>легитимации</w:t>
      </w:r>
      <w:r w:rsidRPr="008E3A85">
        <w:rPr>
          <w:rFonts w:ascii="StobiSerif Regular" w:hAnsi="StobiSerif Regular" w:cstheme="minorHAnsi"/>
          <w:sz w:val="22"/>
          <w:szCs w:val="22"/>
        </w:rPr>
        <w:t xml:space="preserve"> </w:t>
      </w:r>
      <w:r w:rsidR="004B794E" w:rsidRPr="008E3A85">
        <w:rPr>
          <w:rFonts w:ascii="StobiSerif Regular" w:hAnsi="StobiSerif Regular" w:cstheme="minorHAnsi"/>
          <w:sz w:val="22"/>
          <w:szCs w:val="22"/>
        </w:rPr>
        <w:t>како</w:t>
      </w:r>
      <w:r w:rsidRPr="008E3A85">
        <w:rPr>
          <w:rFonts w:ascii="StobiSerif Regular" w:hAnsi="StobiSerif Regular" w:cstheme="minorHAnsi"/>
          <w:sz w:val="22"/>
          <w:szCs w:val="22"/>
        </w:rPr>
        <w:t xml:space="preserve"> доказ за службеното својство</w:t>
      </w:r>
      <w:r w:rsidR="004B794E" w:rsidRPr="008E3A85">
        <w:rPr>
          <w:rFonts w:ascii="StobiSerif Regular" w:hAnsi="StobiSerif Regular" w:cstheme="minorHAnsi"/>
          <w:sz w:val="22"/>
          <w:szCs w:val="22"/>
        </w:rPr>
        <w:t>,</w:t>
      </w:r>
      <w:r w:rsidRPr="008E3A85">
        <w:rPr>
          <w:rFonts w:ascii="StobiSerif Regular" w:hAnsi="StobiSerif Regular" w:cstheme="minorHAnsi"/>
          <w:sz w:val="22"/>
          <w:szCs w:val="22"/>
        </w:rPr>
        <w:t xml:space="preserve"> идентитет и авторитет.</w:t>
      </w:r>
    </w:p>
    <w:p w14:paraId="00000A15" w14:textId="0EB91CE3" w:rsidR="006B1277" w:rsidRDefault="00682CA3" w:rsidP="003243C3">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(9) Инспекторите </w:t>
      </w:r>
      <w:r w:rsidR="004B794E" w:rsidRPr="008E3A85">
        <w:rPr>
          <w:rFonts w:ascii="StobiSerif Regular" w:hAnsi="StobiSerif Regular" w:cstheme="minorHAnsi"/>
          <w:sz w:val="22"/>
          <w:szCs w:val="22"/>
        </w:rPr>
        <w:t xml:space="preserve">за </w:t>
      </w:r>
      <w:r w:rsidRPr="008E3A85">
        <w:rPr>
          <w:rFonts w:ascii="StobiSerif Regular" w:hAnsi="StobiSerif Regular" w:cstheme="minorHAnsi"/>
          <w:sz w:val="22"/>
          <w:szCs w:val="22"/>
        </w:rPr>
        <w:t xml:space="preserve">средства/ИВД покрај правата и должностите утврдени во овој закон, го следат и Законот </w:t>
      </w:r>
      <w:r w:rsidR="004B794E" w:rsidRPr="008E3A85">
        <w:rPr>
          <w:rFonts w:ascii="StobiSerif Regular" w:hAnsi="StobiSerif Regular" w:cstheme="minorHAnsi"/>
          <w:sz w:val="22"/>
          <w:szCs w:val="22"/>
        </w:rPr>
        <w:t>за инспекциски</w:t>
      </w:r>
      <w:r w:rsidR="001B7E08" w:rsidRPr="008E3A85">
        <w:rPr>
          <w:rFonts w:ascii="StobiSerif Regular" w:hAnsi="StobiSerif Regular" w:cstheme="minorHAnsi"/>
          <w:sz w:val="22"/>
          <w:szCs w:val="22"/>
        </w:rPr>
        <w:t xml:space="preserve"> </w:t>
      </w:r>
      <w:r w:rsidR="004B794E" w:rsidRPr="008E3A85">
        <w:rPr>
          <w:rFonts w:ascii="StobiSerif Regular" w:hAnsi="StobiSerif Regular" w:cstheme="minorHAnsi"/>
          <w:sz w:val="22"/>
          <w:szCs w:val="22"/>
        </w:rPr>
        <w:t>надзор</w:t>
      </w:r>
      <w:r w:rsidRPr="008E3A85">
        <w:rPr>
          <w:rFonts w:ascii="StobiSerif Regular" w:hAnsi="StobiSerif Regular" w:cstheme="minorHAnsi"/>
          <w:sz w:val="22"/>
          <w:szCs w:val="22"/>
        </w:rPr>
        <w:t>.</w:t>
      </w:r>
    </w:p>
    <w:p w14:paraId="457D598A" w14:textId="77777777" w:rsidR="00226DB8" w:rsidRPr="008E3A85" w:rsidRDefault="00226DB8" w:rsidP="003243C3">
      <w:pPr>
        <w:ind w:firstLine="720"/>
        <w:rPr>
          <w:rFonts w:ascii="StobiSerif Regular" w:hAnsi="StobiSerif Regular" w:cstheme="minorHAnsi"/>
          <w:sz w:val="22"/>
          <w:szCs w:val="22"/>
        </w:rPr>
      </w:pPr>
    </w:p>
    <w:p w14:paraId="00000A17" w14:textId="780DC7DF" w:rsidR="006B1277" w:rsidRPr="008E3A85" w:rsidRDefault="00682CA3" w:rsidP="00691533">
      <w:pPr>
        <w:jc w:val="center"/>
        <w:rPr>
          <w:rFonts w:ascii="StobiSerif Regular" w:hAnsi="StobiSerif Regular" w:cstheme="minorHAnsi"/>
          <w:sz w:val="22"/>
          <w:szCs w:val="22"/>
        </w:rPr>
      </w:pPr>
      <w:r w:rsidRPr="008E3A85">
        <w:rPr>
          <w:rFonts w:ascii="StobiSerif Regular" w:hAnsi="StobiSerif Regular" w:cstheme="minorHAnsi"/>
          <w:sz w:val="22"/>
          <w:szCs w:val="22"/>
        </w:rPr>
        <w:t>Член 142</w:t>
      </w:r>
    </w:p>
    <w:p w14:paraId="00000A18" w14:textId="018A9F88"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w:t>
      </w:r>
      <w:r w:rsidR="00584B55" w:rsidRPr="008E3A85">
        <w:rPr>
          <w:rFonts w:ascii="StobiSerif Regular" w:hAnsi="StobiSerif Regular" w:cstheme="minorHAnsi"/>
          <w:sz w:val="22"/>
          <w:szCs w:val="22"/>
        </w:rPr>
        <w:t>Надл</w:t>
      </w:r>
      <w:r w:rsidR="009D2DD1" w:rsidRPr="008E3A85">
        <w:rPr>
          <w:rFonts w:ascii="StobiSerif Regular" w:hAnsi="StobiSerif Regular" w:cstheme="minorHAnsi"/>
          <w:sz w:val="22"/>
          <w:szCs w:val="22"/>
        </w:rPr>
        <w:t>ежности</w:t>
      </w:r>
      <w:r w:rsidR="00697486" w:rsidRPr="008E3A85">
        <w:rPr>
          <w:rFonts w:ascii="StobiSerif Regular" w:hAnsi="StobiSerif Regular" w:cstheme="minorHAnsi"/>
          <w:sz w:val="22"/>
          <w:szCs w:val="22"/>
        </w:rPr>
        <w:t>)</w:t>
      </w:r>
    </w:p>
    <w:p w14:paraId="00000A19" w14:textId="77777777" w:rsidR="006B1277" w:rsidRPr="008E3A85" w:rsidRDefault="006B1277">
      <w:pPr>
        <w:rPr>
          <w:rFonts w:ascii="StobiSerif Regular" w:hAnsi="StobiSerif Regular" w:cstheme="minorHAnsi"/>
          <w:sz w:val="22"/>
          <w:szCs w:val="22"/>
        </w:rPr>
      </w:pPr>
    </w:p>
    <w:p w14:paraId="00000A1A" w14:textId="6ABCD63A"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(1) За исполнување на обврските од инспекциски надзор за спроведување на овој закон</w:t>
      </w:r>
      <w:r w:rsidR="00691533" w:rsidRPr="008E3A85">
        <w:rPr>
          <w:rFonts w:ascii="StobiSerif Regular" w:hAnsi="StobiSerif Regular" w:cstheme="minorHAnsi"/>
          <w:sz w:val="22"/>
          <w:szCs w:val="22"/>
        </w:rPr>
        <w:t>,</w:t>
      </w:r>
      <w:r w:rsidRPr="008E3A85">
        <w:rPr>
          <w:rFonts w:ascii="StobiSerif Regular" w:hAnsi="StobiSerif Regular" w:cstheme="minorHAnsi"/>
          <w:sz w:val="22"/>
          <w:szCs w:val="22"/>
        </w:rPr>
        <w:t xml:space="preserve"> </w:t>
      </w:r>
      <w:r w:rsidR="00691533" w:rsidRPr="008E3A85">
        <w:rPr>
          <w:rFonts w:ascii="StobiSerif Regular" w:hAnsi="StobiSerif Regular" w:cstheme="minorHAnsi"/>
          <w:sz w:val="22"/>
          <w:szCs w:val="22"/>
        </w:rPr>
        <w:t xml:space="preserve">инспекторите </w:t>
      </w:r>
      <w:r w:rsidRPr="008E3A85">
        <w:rPr>
          <w:rFonts w:ascii="StobiSerif Regular" w:hAnsi="StobiSerif Regular" w:cstheme="minorHAnsi"/>
          <w:sz w:val="22"/>
          <w:szCs w:val="22"/>
        </w:rPr>
        <w:t>за средства/ИВД:</w:t>
      </w:r>
    </w:p>
    <w:p w14:paraId="00000A1B" w14:textId="18373A5C" w:rsidR="006B1277" w:rsidRPr="008E3A85" w:rsidRDefault="00682CA3" w:rsidP="006F369C">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(а) ќе вршат најавени и доколку е потребно, ненајавени инспекции на просториите</w:t>
      </w:r>
      <w:r w:rsidR="00697486"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опрема</w:t>
      </w:r>
      <w:r w:rsidR="00691533" w:rsidRPr="008E3A85">
        <w:rPr>
          <w:rFonts w:ascii="StobiSerif Regular" w:hAnsi="StobiSerif Regular" w:cstheme="minorHAnsi"/>
          <w:sz w:val="22"/>
          <w:szCs w:val="22"/>
        </w:rPr>
        <w:t>та</w:t>
      </w:r>
      <w:r w:rsidRPr="008E3A85">
        <w:rPr>
          <w:rFonts w:ascii="StobiSerif Regular" w:hAnsi="StobiSerif Regular" w:cstheme="minorHAnsi"/>
          <w:sz w:val="22"/>
          <w:szCs w:val="22"/>
        </w:rPr>
        <w:t xml:space="preserve"> </w:t>
      </w:r>
      <w:r w:rsidR="00697486" w:rsidRPr="008E3A85">
        <w:rPr>
          <w:rFonts w:ascii="StobiSerif Regular" w:hAnsi="StobiSerif Regular" w:cstheme="minorHAnsi"/>
          <w:sz w:val="22"/>
          <w:szCs w:val="22"/>
        </w:rPr>
        <w:t xml:space="preserve">и кадарот </w:t>
      </w:r>
      <w:r w:rsidRPr="008E3A85">
        <w:rPr>
          <w:rFonts w:ascii="StobiSerif Regular" w:hAnsi="StobiSerif Regular" w:cstheme="minorHAnsi"/>
          <w:sz w:val="22"/>
          <w:szCs w:val="22"/>
        </w:rPr>
        <w:t>на економските оператори, како и добавувачите и/или подизведувачите, подружниците и</w:t>
      </w:r>
      <w:r w:rsidR="001C634B"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каде што е потребно, во објекти на професионални корисници,</w:t>
      </w:r>
    </w:p>
    <w:p w14:paraId="00000A1C" w14:textId="1381D789" w:rsidR="006B1277" w:rsidRPr="008E3A85" w:rsidRDefault="00682CA3" w:rsidP="006F369C">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(б) може да бара</w:t>
      </w:r>
      <w:r w:rsidR="00691533" w:rsidRPr="008E3A85">
        <w:rPr>
          <w:rFonts w:ascii="StobiSerif Regular" w:hAnsi="StobiSerif Regular" w:cstheme="minorHAnsi"/>
          <w:sz w:val="22"/>
          <w:szCs w:val="22"/>
        </w:rPr>
        <w:t>ат</w:t>
      </w:r>
      <w:r w:rsidRPr="008E3A85">
        <w:rPr>
          <w:rFonts w:ascii="StobiSerif Regular" w:hAnsi="StobiSerif Regular" w:cstheme="minorHAnsi"/>
          <w:sz w:val="22"/>
          <w:szCs w:val="22"/>
        </w:rPr>
        <w:t xml:space="preserve"> од економските оператори, да ја стават на располагање документацијата и информации</w:t>
      </w:r>
      <w:r w:rsidR="00691533" w:rsidRPr="008E3A85">
        <w:rPr>
          <w:rFonts w:ascii="StobiSerif Regular" w:hAnsi="StobiSerif Regular" w:cstheme="minorHAnsi"/>
          <w:sz w:val="22"/>
          <w:szCs w:val="22"/>
        </w:rPr>
        <w:t>те</w:t>
      </w:r>
      <w:r w:rsidRPr="008E3A85">
        <w:rPr>
          <w:rFonts w:ascii="StobiSerif Regular" w:hAnsi="StobiSerif Regular" w:cstheme="minorHAnsi"/>
          <w:sz w:val="22"/>
          <w:szCs w:val="22"/>
        </w:rPr>
        <w:t xml:space="preserve"> потребни за спроведување на </w:t>
      </w:r>
      <w:r w:rsidR="000B30EA" w:rsidRPr="008E3A85">
        <w:rPr>
          <w:rFonts w:ascii="StobiSerif Regular" w:hAnsi="StobiSerif Regular" w:cstheme="minorHAnsi"/>
          <w:sz w:val="22"/>
          <w:szCs w:val="22"/>
        </w:rPr>
        <w:t>инспекцискиот надзор</w:t>
      </w:r>
      <w:r w:rsidRPr="008E3A85">
        <w:rPr>
          <w:rFonts w:ascii="StobiSerif Regular" w:hAnsi="StobiSerif Regular" w:cstheme="minorHAnsi"/>
          <w:sz w:val="22"/>
          <w:szCs w:val="22"/>
        </w:rPr>
        <w:t xml:space="preserve"> и</w:t>
      </w:r>
    </w:p>
    <w:p w14:paraId="00000A1D" w14:textId="4D35F7A5" w:rsidR="006B1277" w:rsidRPr="008E3A85" w:rsidRDefault="00682CA3" w:rsidP="006F369C">
      <w:pPr>
        <w:ind w:left="720" w:firstLine="0"/>
        <w:rPr>
          <w:rFonts w:ascii="StobiSerif Regular" w:hAnsi="StobiSerif Regular" w:cstheme="minorHAnsi"/>
          <w:sz w:val="22"/>
          <w:szCs w:val="22"/>
        </w:rPr>
      </w:pPr>
      <w:r w:rsidRPr="008E3A85">
        <w:rPr>
          <w:rFonts w:ascii="StobiSerif Regular" w:hAnsi="StobiSerif Regular" w:cstheme="minorHAnsi"/>
          <w:sz w:val="22"/>
          <w:szCs w:val="22"/>
        </w:rPr>
        <w:t>(в) може, онаму каде што е оправдано, да бара</w:t>
      </w:r>
      <w:r w:rsidR="00691533" w:rsidRPr="008E3A85">
        <w:rPr>
          <w:rFonts w:ascii="StobiSerif Regular" w:hAnsi="StobiSerif Regular" w:cstheme="minorHAnsi"/>
          <w:sz w:val="22"/>
          <w:szCs w:val="22"/>
        </w:rPr>
        <w:t>ат</w:t>
      </w:r>
      <w:r w:rsidRPr="008E3A85">
        <w:rPr>
          <w:rFonts w:ascii="StobiSerif Regular" w:hAnsi="StobiSerif Regular" w:cstheme="minorHAnsi"/>
          <w:sz w:val="22"/>
          <w:szCs w:val="22"/>
        </w:rPr>
        <w:t xml:space="preserve"> од економските оператори да обезбедат </w:t>
      </w:r>
      <w:r w:rsidR="00691533" w:rsidRPr="008E3A85">
        <w:rPr>
          <w:rFonts w:ascii="StobiSerif Regular" w:hAnsi="StobiSerif Regular" w:cstheme="minorHAnsi"/>
          <w:sz w:val="22"/>
          <w:szCs w:val="22"/>
        </w:rPr>
        <w:t xml:space="preserve">бесплатни </w:t>
      </w:r>
      <w:r w:rsidRPr="008E3A85">
        <w:rPr>
          <w:rFonts w:ascii="StobiSerif Regular" w:hAnsi="StobiSerif Regular" w:cstheme="minorHAnsi"/>
          <w:sz w:val="22"/>
          <w:szCs w:val="22"/>
        </w:rPr>
        <w:t>примероци од средства</w:t>
      </w:r>
      <w:r w:rsidR="00691533" w:rsidRPr="008E3A85">
        <w:rPr>
          <w:rFonts w:ascii="StobiSerif Regular" w:hAnsi="StobiSerif Regular" w:cstheme="minorHAnsi"/>
          <w:sz w:val="22"/>
          <w:szCs w:val="22"/>
        </w:rPr>
        <w:t>та</w:t>
      </w:r>
      <w:r w:rsidRPr="008E3A85">
        <w:rPr>
          <w:rFonts w:ascii="StobiSerif Regular" w:hAnsi="StobiSerif Regular" w:cstheme="minorHAnsi"/>
          <w:sz w:val="22"/>
          <w:szCs w:val="22"/>
        </w:rPr>
        <w:t xml:space="preserve">/ИВД или </w:t>
      </w:r>
      <w:r w:rsidR="00691533" w:rsidRPr="008E3A85">
        <w:rPr>
          <w:rFonts w:ascii="StobiSerif Regular" w:hAnsi="StobiSerif Regular" w:cstheme="minorHAnsi"/>
          <w:sz w:val="22"/>
          <w:szCs w:val="22"/>
        </w:rPr>
        <w:t xml:space="preserve">да </w:t>
      </w:r>
      <w:r w:rsidRPr="008E3A85">
        <w:rPr>
          <w:rFonts w:ascii="StobiSerif Regular" w:hAnsi="StobiSerif Regular" w:cstheme="minorHAnsi"/>
          <w:sz w:val="22"/>
          <w:szCs w:val="22"/>
        </w:rPr>
        <w:t>обезбед</w:t>
      </w:r>
      <w:r w:rsidR="00691533" w:rsidRPr="008E3A85">
        <w:rPr>
          <w:rFonts w:ascii="StobiSerif Regular" w:hAnsi="StobiSerif Regular" w:cstheme="minorHAnsi"/>
          <w:sz w:val="22"/>
          <w:szCs w:val="22"/>
        </w:rPr>
        <w:t>ат</w:t>
      </w:r>
      <w:r w:rsidRPr="008E3A85">
        <w:rPr>
          <w:rFonts w:ascii="StobiSerif Regular" w:hAnsi="StobiSerif Regular" w:cstheme="minorHAnsi"/>
          <w:sz w:val="22"/>
          <w:szCs w:val="22"/>
        </w:rPr>
        <w:t xml:space="preserve"> пристап до </w:t>
      </w:r>
      <w:r w:rsidR="00691533" w:rsidRPr="008E3A85">
        <w:rPr>
          <w:rFonts w:ascii="StobiSerif Regular" w:hAnsi="StobiSerif Regular" w:cstheme="minorHAnsi"/>
          <w:sz w:val="22"/>
          <w:szCs w:val="22"/>
        </w:rPr>
        <w:t>средствата/ИВД</w:t>
      </w:r>
      <w:r w:rsidRPr="008E3A85">
        <w:rPr>
          <w:rFonts w:ascii="StobiSerif Regular" w:hAnsi="StobiSerif Regular" w:cstheme="minorHAnsi"/>
          <w:sz w:val="22"/>
          <w:szCs w:val="22"/>
        </w:rPr>
        <w:t>.</w:t>
      </w:r>
    </w:p>
    <w:p w14:paraId="00000A1F" w14:textId="5D827DFC" w:rsidR="006B1277" w:rsidRPr="008E3A85" w:rsidRDefault="00682CA3" w:rsidP="00940EC5">
      <w:pPr>
        <w:ind w:left="720"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(2) Доколку инспекторот </w:t>
      </w:r>
      <w:r w:rsidR="00691533" w:rsidRPr="008E3A85">
        <w:rPr>
          <w:rFonts w:ascii="StobiSerif Regular" w:hAnsi="StobiSerif Regular" w:cstheme="minorHAnsi"/>
          <w:sz w:val="22"/>
          <w:szCs w:val="22"/>
        </w:rPr>
        <w:t>з</w:t>
      </w:r>
      <w:r w:rsidRPr="008E3A85">
        <w:rPr>
          <w:rFonts w:ascii="StobiSerif Regular" w:hAnsi="StobiSerif Regular" w:cstheme="minorHAnsi"/>
          <w:sz w:val="22"/>
          <w:szCs w:val="22"/>
        </w:rPr>
        <w:t xml:space="preserve">а средства/ИВД е физички спречен да </w:t>
      </w:r>
      <w:r w:rsidR="00691533" w:rsidRPr="008E3A85">
        <w:rPr>
          <w:rFonts w:ascii="StobiSerif Regular" w:hAnsi="StobiSerif Regular" w:cstheme="minorHAnsi"/>
          <w:sz w:val="22"/>
          <w:szCs w:val="22"/>
        </w:rPr>
        <w:t xml:space="preserve">ја </w:t>
      </w:r>
      <w:r w:rsidRPr="008E3A85">
        <w:rPr>
          <w:rFonts w:ascii="StobiSerif Regular" w:hAnsi="StobiSerif Regular" w:cstheme="minorHAnsi"/>
          <w:sz w:val="22"/>
          <w:szCs w:val="22"/>
        </w:rPr>
        <w:t xml:space="preserve">изврши </w:t>
      </w:r>
      <w:r w:rsidR="00691533" w:rsidRPr="008E3A85">
        <w:rPr>
          <w:rFonts w:ascii="StobiSerif Regular" w:hAnsi="StobiSerif Regular" w:cstheme="minorHAnsi"/>
          <w:sz w:val="22"/>
          <w:szCs w:val="22"/>
        </w:rPr>
        <w:t>инспекцијата</w:t>
      </w:r>
      <w:r w:rsidRPr="008E3A85">
        <w:rPr>
          <w:rFonts w:ascii="StobiSerif Regular" w:hAnsi="StobiSerif Regular" w:cstheme="minorHAnsi"/>
          <w:sz w:val="22"/>
          <w:szCs w:val="22"/>
        </w:rPr>
        <w:t>, мож</w:t>
      </w:r>
      <w:r w:rsidR="00691533" w:rsidRPr="008E3A85">
        <w:rPr>
          <w:rFonts w:ascii="StobiSerif Regular" w:hAnsi="StobiSerif Regular" w:cstheme="minorHAnsi"/>
          <w:sz w:val="22"/>
          <w:szCs w:val="22"/>
        </w:rPr>
        <w:t>е да</w:t>
      </w:r>
      <w:r w:rsidRPr="008E3A85">
        <w:rPr>
          <w:rFonts w:ascii="StobiSerif Regular" w:hAnsi="StobiSerif Regular" w:cstheme="minorHAnsi"/>
          <w:sz w:val="22"/>
          <w:szCs w:val="22"/>
        </w:rPr>
        <w:t xml:space="preserve"> побара помош од полицијата.</w:t>
      </w:r>
    </w:p>
    <w:p w14:paraId="0CD09D5D" w14:textId="77777777" w:rsidR="006F369C" w:rsidRPr="008E3A85" w:rsidRDefault="006F369C" w:rsidP="006F369C">
      <w:pPr>
        <w:ind w:left="720" w:firstLine="0"/>
        <w:rPr>
          <w:rFonts w:ascii="StobiSerif Regular" w:hAnsi="StobiSerif Regular" w:cstheme="minorHAnsi"/>
          <w:sz w:val="22"/>
          <w:szCs w:val="22"/>
        </w:rPr>
      </w:pPr>
    </w:p>
    <w:p w14:paraId="00000A21" w14:textId="722826AD" w:rsidR="006B1277" w:rsidRPr="008E3A85" w:rsidRDefault="00682CA3" w:rsidP="00691533">
      <w:pPr>
        <w:jc w:val="center"/>
        <w:rPr>
          <w:rFonts w:ascii="StobiSerif Regular" w:hAnsi="StobiSerif Regular" w:cstheme="minorHAnsi"/>
          <w:sz w:val="22"/>
          <w:szCs w:val="22"/>
        </w:rPr>
      </w:pPr>
      <w:r w:rsidRPr="008E3A85">
        <w:rPr>
          <w:rFonts w:ascii="StobiSerif Regular" w:hAnsi="StobiSerif Regular" w:cstheme="minorHAnsi"/>
          <w:sz w:val="22"/>
          <w:szCs w:val="22"/>
        </w:rPr>
        <w:t>Член 143</w:t>
      </w:r>
    </w:p>
    <w:p w14:paraId="00000A22" w14:textId="4E62D6C1"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(Спроведување на инспекции</w:t>
      </w:r>
      <w:r w:rsidR="00781A9F" w:rsidRPr="008E3A85">
        <w:rPr>
          <w:rFonts w:ascii="StobiSerif Regular" w:hAnsi="StobiSerif Regular" w:cstheme="minorHAnsi"/>
          <w:sz w:val="22"/>
          <w:szCs w:val="22"/>
        </w:rPr>
        <w:t xml:space="preserve"> надзор</w:t>
      </w:r>
      <w:r w:rsidRPr="008E3A85">
        <w:rPr>
          <w:rFonts w:ascii="StobiSerif Regular" w:hAnsi="StobiSerif Regular" w:cstheme="minorHAnsi"/>
          <w:sz w:val="22"/>
          <w:szCs w:val="22"/>
        </w:rPr>
        <w:t>)</w:t>
      </w:r>
    </w:p>
    <w:p w14:paraId="00000A23" w14:textId="77777777" w:rsidR="006B1277" w:rsidRPr="008E3A85" w:rsidRDefault="006B1277">
      <w:pPr>
        <w:rPr>
          <w:rFonts w:ascii="StobiSerif Regular" w:hAnsi="StobiSerif Regular" w:cstheme="minorHAnsi"/>
          <w:sz w:val="22"/>
          <w:szCs w:val="22"/>
        </w:rPr>
      </w:pPr>
    </w:p>
    <w:p w14:paraId="00000A24" w14:textId="4DBFBD0C" w:rsidR="006B1277" w:rsidRPr="008E3A85" w:rsidRDefault="00E30AC4" w:rsidP="003243C3">
      <w:pPr>
        <w:ind w:left="720" w:hanging="11"/>
        <w:rPr>
          <w:rFonts w:ascii="StobiSerif Regular" w:hAnsi="StobiSerif Regular" w:cstheme="minorHAnsi"/>
          <w:sz w:val="22"/>
          <w:szCs w:val="22"/>
        </w:rPr>
      </w:pPr>
      <w:r w:rsidRPr="008E3A85">
        <w:rPr>
          <w:rFonts w:ascii="StobiSerif Regular" w:hAnsi="StobiSerif Regular" w:cstheme="minorHAnsi"/>
          <w:sz w:val="22"/>
          <w:szCs w:val="22"/>
        </w:rPr>
        <w:t xml:space="preserve">(1) </w:t>
      </w:r>
      <w:r w:rsidR="00682CA3" w:rsidRPr="008E3A85">
        <w:rPr>
          <w:rFonts w:ascii="StobiSerif Regular" w:hAnsi="StobiSerif Regular" w:cstheme="minorHAnsi"/>
          <w:sz w:val="22"/>
          <w:szCs w:val="22"/>
        </w:rPr>
        <w:t>При спроведување на инспекци</w:t>
      </w:r>
      <w:r w:rsidR="00781A9F" w:rsidRPr="008E3A85">
        <w:rPr>
          <w:rFonts w:ascii="StobiSerif Regular" w:hAnsi="StobiSerif Regular" w:cstheme="minorHAnsi"/>
          <w:sz w:val="22"/>
          <w:szCs w:val="22"/>
        </w:rPr>
        <w:t>ски надзор</w:t>
      </w:r>
      <w:r w:rsidR="00682CA3" w:rsidRPr="008E3A85">
        <w:rPr>
          <w:rFonts w:ascii="StobiSerif Regular" w:hAnsi="StobiSerif Regular" w:cstheme="minorHAnsi"/>
          <w:sz w:val="22"/>
          <w:szCs w:val="22"/>
        </w:rPr>
        <w:t>, инспекторот за средства/ИВД во секое време има право да:</w:t>
      </w:r>
    </w:p>
    <w:p w14:paraId="00000A25" w14:textId="16EFBD94" w:rsidR="006B1277" w:rsidRPr="008E3A85" w:rsidRDefault="00682CA3">
      <w:pPr>
        <w:numPr>
          <w:ilvl w:val="0"/>
          <w:numId w:val="4"/>
        </w:numPr>
        <w:rPr>
          <w:rFonts w:ascii="StobiSerif Regular" w:hAnsi="StobiSerif Regular" w:cstheme="minorHAnsi"/>
          <w:sz w:val="22"/>
          <w:szCs w:val="22"/>
        </w:rPr>
      </w:pPr>
      <w:r w:rsidRPr="008E3A85">
        <w:rPr>
          <w:rFonts w:ascii="StobiSerif Regular" w:hAnsi="StobiSerif Regular" w:cstheme="minorHAnsi"/>
          <w:sz w:val="22"/>
          <w:szCs w:val="22"/>
        </w:rPr>
        <w:t xml:space="preserve">врши увид во деловните простории, објекти, инсталации, </w:t>
      </w:r>
      <w:r w:rsidR="00691533" w:rsidRPr="008E3A85">
        <w:rPr>
          <w:rFonts w:ascii="StobiSerif Regular" w:hAnsi="StobiSerif Regular" w:cstheme="minorHAnsi"/>
          <w:sz w:val="22"/>
          <w:szCs w:val="22"/>
        </w:rPr>
        <w:t xml:space="preserve">на </w:t>
      </w:r>
      <w:r w:rsidRPr="008E3A85">
        <w:rPr>
          <w:rFonts w:ascii="StobiSerif Regular" w:hAnsi="StobiSerif Regular" w:cstheme="minorHAnsi"/>
          <w:sz w:val="22"/>
          <w:szCs w:val="22"/>
        </w:rPr>
        <w:t>средства/ИВД, опрема;</w:t>
      </w:r>
    </w:p>
    <w:p w14:paraId="00000A26" w14:textId="01C4BBD3" w:rsidR="006B1277" w:rsidRPr="008E3A85" w:rsidRDefault="00691533" w:rsidP="008379CE">
      <w:pPr>
        <w:numPr>
          <w:ilvl w:val="0"/>
          <w:numId w:val="4"/>
        </w:numPr>
        <w:rPr>
          <w:rFonts w:ascii="StobiSerif Regular" w:hAnsi="StobiSerif Regular" w:cstheme="minorHAnsi"/>
          <w:sz w:val="22"/>
          <w:szCs w:val="22"/>
        </w:rPr>
      </w:pPr>
      <w:r w:rsidRPr="008E3A85">
        <w:rPr>
          <w:rFonts w:ascii="StobiSerif Regular" w:hAnsi="StobiSerif Regular" w:cstheme="minorHAnsi"/>
          <w:sz w:val="22"/>
          <w:szCs w:val="22"/>
        </w:rPr>
        <w:t>направи проверка на</w:t>
      </w:r>
      <w:r w:rsidR="00682CA3" w:rsidRPr="008E3A85">
        <w:rPr>
          <w:rFonts w:ascii="StobiSerif Regular" w:hAnsi="StobiSerif Regular" w:cstheme="minorHAnsi"/>
          <w:sz w:val="22"/>
          <w:szCs w:val="22"/>
        </w:rPr>
        <w:t xml:space="preserve"> договорите, записите и сите други документи за системот </w:t>
      </w:r>
      <w:r w:rsidR="00A018FA" w:rsidRPr="008E3A85">
        <w:rPr>
          <w:rFonts w:ascii="StobiSerif Regular" w:hAnsi="StobiSerif Regular" w:cstheme="minorHAnsi"/>
          <w:sz w:val="22"/>
          <w:szCs w:val="22"/>
        </w:rPr>
        <w:t>н</w:t>
      </w:r>
      <w:r w:rsidR="00682CA3" w:rsidRPr="008E3A85">
        <w:rPr>
          <w:rFonts w:ascii="StobiSerif Regular" w:hAnsi="StobiSerif Regular" w:cstheme="minorHAnsi"/>
          <w:sz w:val="22"/>
          <w:szCs w:val="22"/>
        </w:rPr>
        <w:t xml:space="preserve">а квалитет или други </w:t>
      </w:r>
      <w:r w:rsidR="00A018FA" w:rsidRPr="008E3A85">
        <w:rPr>
          <w:rFonts w:ascii="StobiSerif Regular" w:hAnsi="StobiSerif Regular" w:cstheme="minorHAnsi"/>
          <w:sz w:val="22"/>
          <w:szCs w:val="22"/>
        </w:rPr>
        <w:t xml:space="preserve">деловни </w:t>
      </w:r>
      <w:r w:rsidR="00682CA3" w:rsidRPr="008E3A85">
        <w:rPr>
          <w:rFonts w:ascii="StobiSerif Regular" w:hAnsi="StobiSerif Regular" w:cstheme="minorHAnsi"/>
          <w:sz w:val="22"/>
          <w:szCs w:val="22"/>
        </w:rPr>
        <w:t>документи</w:t>
      </w:r>
      <w:r w:rsidR="000B30EA" w:rsidRPr="008E3A85">
        <w:rPr>
          <w:rFonts w:ascii="StobiSerif Regular" w:hAnsi="StobiSerif Regular" w:cstheme="minorHAnsi"/>
          <w:sz w:val="22"/>
          <w:szCs w:val="22"/>
        </w:rPr>
        <w:t>. Доколку</w:t>
      </w:r>
      <w:r w:rsidR="00682CA3" w:rsidRPr="008E3A85">
        <w:rPr>
          <w:rFonts w:ascii="StobiSerif Regular" w:hAnsi="StobiSerif Regular" w:cstheme="minorHAnsi"/>
          <w:sz w:val="22"/>
          <w:szCs w:val="22"/>
        </w:rPr>
        <w:t xml:space="preserve"> документите се доставуваат по електронски пат, </w:t>
      </w:r>
      <w:r w:rsidR="005048FC" w:rsidRPr="008E3A85">
        <w:rPr>
          <w:rFonts w:ascii="StobiSerif Regular" w:hAnsi="StobiSerif Regular" w:cstheme="minorHAnsi"/>
          <w:sz w:val="22"/>
          <w:szCs w:val="22"/>
        </w:rPr>
        <w:t>инспекторот</w:t>
      </w:r>
      <w:r w:rsidR="00682CA3" w:rsidRPr="008E3A85">
        <w:rPr>
          <w:rFonts w:ascii="StobiSerif Regular" w:hAnsi="StobiSerif Regular" w:cstheme="minorHAnsi"/>
          <w:sz w:val="22"/>
          <w:szCs w:val="22"/>
        </w:rPr>
        <w:t xml:space="preserve"> може да </w:t>
      </w:r>
      <w:r w:rsidR="00A018FA" w:rsidRPr="008E3A85">
        <w:rPr>
          <w:rFonts w:ascii="StobiSerif Regular" w:hAnsi="StobiSerif Regular" w:cstheme="minorHAnsi"/>
          <w:sz w:val="22"/>
          <w:szCs w:val="22"/>
        </w:rPr>
        <w:t>по</w:t>
      </w:r>
      <w:r w:rsidR="00682CA3" w:rsidRPr="008E3A85">
        <w:rPr>
          <w:rFonts w:ascii="StobiSerif Regular" w:hAnsi="StobiSerif Regular" w:cstheme="minorHAnsi"/>
          <w:sz w:val="22"/>
          <w:szCs w:val="22"/>
        </w:rPr>
        <w:t xml:space="preserve">бара да ги види и да ги има </w:t>
      </w:r>
      <w:r w:rsidR="00A018FA" w:rsidRPr="008E3A85">
        <w:rPr>
          <w:rFonts w:ascii="StobiSerif Regular" w:hAnsi="StobiSerif Regular" w:cstheme="minorHAnsi"/>
          <w:sz w:val="22"/>
          <w:szCs w:val="22"/>
        </w:rPr>
        <w:t xml:space="preserve">во </w:t>
      </w:r>
      <w:r w:rsidR="00140DF8" w:rsidRPr="008E3A85">
        <w:rPr>
          <w:rFonts w:ascii="StobiSerif Regular" w:hAnsi="StobiSerif Regular" w:cstheme="minorHAnsi"/>
          <w:sz w:val="22"/>
          <w:szCs w:val="22"/>
        </w:rPr>
        <w:t xml:space="preserve">хартиена </w:t>
      </w:r>
      <w:r w:rsidR="00A018FA" w:rsidRPr="008E3A85">
        <w:rPr>
          <w:rFonts w:ascii="StobiSerif Regular" w:hAnsi="StobiSerif Regular" w:cstheme="minorHAnsi"/>
          <w:sz w:val="22"/>
          <w:szCs w:val="22"/>
        </w:rPr>
        <w:t>копија</w:t>
      </w:r>
      <w:r w:rsidR="00682CA3" w:rsidRPr="008E3A85">
        <w:rPr>
          <w:rFonts w:ascii="StobiSerif Regular" w:hAnsi="StobiSerif Regular" w:cstheme="minorHAnsi"/>
          <w:sz w:val="22"/>
          <w:szCs w:val="22"/>
        </w:rPr>
        <w:t>;</w:t>
      </w:r>
    </w:p>
    <w:p w14:paraId="00000A27" w14:textId="77777777" w:rsidR="006B1277" w:rsidRPr="008E3A85" w:rsidRDefault="00682CA3">
      <w:pPr>
        <w:numPr>
          <w:ilvl w:val="0"/>
          <w:numId w:val="4"/>
        </w:numPr>
        <w:rPr>
          <w:rFonts w:ascii="StobiSerif Regular" w:hAnsi="StobiSerif Regular" w:cstheme="minorHAnsi"/>
          <w:sz w:val="22"/>
          <w:szCs w:val="22"/>
        </w:rPr>
      </w:pPr>
      <w:r w:rsidRPr="008E3A85">
        <w:rPr>
          <w:rFonts w:ascii="StobiSerif Regular" w:hAnsi="StobiSerif Regular" w:cstheme="minorHAnsi"/>
          <w:sz w:val="22"/>
          <w:szCs w:val="22"/>
        </w:rPr>
        <w:t>зема копии од документи, под услов да се направи соодветна забелешка во извештајот од инспекцискиот надзор;</w:t>
      </w:r>
    </w:p>
    <w:p w14:paraId="00000A28" w14:textId="0E2F4743" w:rsidR="006B1277" w:rsidRPr="008E3A85" w:rsidRDefault="00682CA3">
      <w:pPr>
        <w:numPr>
          <w:ilvl w:val="0"/>
          <w:numId w:val="4"/>
        </w:numPr>
        <w:rPr>
          <w:rFonts w:ascii="StobiSerif Regular" w:hAnsi="StobiSerif Regular" w:cstheme="minorHAnsi"/>
          <w:sz w:val="22"/>
          <w:szCs w:val="22"/>
        </w:rPr>
      </w:pPr>
      <w:r w:rsidRPr="008E3A85">
        <w:rPr>
          <w:rFonts w:ascii="StobiSerif Regular" w:hAnsi="StobiSerif Regular" w:cstheme="minorHAnsi"/>
          <w:sz w:val="22"/>
          <w:szCs w:val="22"/>
        </w:rPr>
        <w:t>зем</w:t>
      </w:r>
      <w:r w:rsidR="00487D60" w:rsidRPr="008E3A85">
        <w:rPr>
          <w:rFonts w:ascii="StobiSerif Regular" w:hAnsi="StobiSerif Regular" w:cstheme="minorHAnsi"/>
          <w:sz w:val="22"/>
          <w:szCs w:val="22"/>
        </w:rPr>
        <w:t>а</w:t>
      </w:r>
      <w:r w:rsidRPr="008E3A85">
        <w:rPr>
          <w:rFonts w:ascii="StobiSerif Regular" w:hAnsi="StobiSerif Regular" w:cstheme="minorHAnsi"/>
          <w:sz w:val="22"/>
          <w:szCs w:val="22"/>
        </w:rPr>
        <w:t xml:space="preserve"> бесплатни примероци на средства/ИВД за контролни цели или </w:t>
      </w:r>
      <w:r w:rsidR="00A018FA" w:rsidRPr="008E3A85">
        <w:rPr>
          <w:rFonts w:ascii="StobiSerif Regular" w:hAnsi="StobiSerif Regular" w:cstheme="minorHAnsi"/>
          <w:sz w:val="22"/>
          <w:szCs w:val="22"/>
        </w:rPr>
        <w:t>да има</w:t>
      </w:r>
      <w:r w:rsidRPr="008E3A85">
        <w:rPr>
          <w:rFonts w:ascii="StobiSerif Regular" w:hAnsi="StobiSerif Regular" w:cstheme="minorHAnsi"/>
          <w:sz w:val="22"/>
          <w:szCs w:val="22"/>
        </w:rPr>
        <w:t xml:space="preserve"> слободен пристап до средства</w:t>
      </w:r>
      <w:r w:rsidR="00A018FA" w:rsidRPr="008E3A85">
        <w:rPr>
          <w:rFonts w:ascii="StobiSerif Regular" w:hAnsi="StobiSerif Regular" w:cstheme="minorHAnsi"/>
          <w:sz w:val="22"/>
          <w:szCs w:val="22"/>
        </w:rPr>
        <w:t>та</w:t>
      </w:r>
      <w:r w:rsidRPr="008E3A85">
        <w:rPr>
          <w:rFonts w:ascii="StobiSerif Regular" w:hAnsi="StobiSerif Regular" w:cstheme="minorHAnsi"/>
          <w:sz w:val="22"/>
          <w:szCs w:val="22"/>
        </w:rPr>
        <w:t>/ИВД каде земање</w:t>
      </w:r>
      <w:r w:rsidR="00A018FA" w:rsidRPr="008E3A85">
        <w:rPr>
          <w:rFonts w:ascii="StobiSerif Regular" w:hAnsi="StobiSerif Regular" w:cstheme="minorHAnsi"/>
          <w:sz w:val="22"/>
          <w:szCs w:val="22"/>
        </w:rPr>
        <w:t>то</w:t>
      </w:r>
      <w:r w:rsidRPr="008E3A85">
        <w:rPr>
          <w:rFonts w:ascii="StobiSerif Regular" w:hAnsi="StobiSerif Regular" w:cstheme="minorHAnsi"/>
          <w:sz w:val="22"/>
          <w:szCs w:val="22"/>
        </w:rPr>
        <w:t xml:space="preserve"> мостри е несоодветно;</w:t>
      </w:r>
    </w:p>
    <w:p w14:paraId="00000A29" w14:textId="559C3062" w:rsidR="006B1277" w:rsidRPr="008E3A85" w:rsidRDefault="005048FC">
      <w:pPr>
        <w:numPr>
          <w:ilvl w:val="0"/>
          <w:numId w:val="4"/>
        </w:numPr>
        <w:rPr>
          <w:rFonts w:ascii="StobiSerif Regular" w:hAnsi="StobiSerif Regular" w:cstheme="minorHAnsi"/>
          <w:sz w:val="22"/>
          <w:szCs w:val="22"/>
        </w:rPr>
      </w:pPr>
      <w:r w:rsidRPr="008E3A85">
        <w:rPr>
          <w:rFonts w:ascii="StobiSerif Regular" w:hAnsi="StobiSerif Regular" w:cstheme="minorHAnsi"/>
          <w:sz w:val="22"/>
          <w:szCs w:val="22"/>
        </w:rPr>
        <w:t>зем</w:t>
      </w:r>
      <w:r w:rsidR="00487D60" w:rsidRPr="008E3A85">
        <w:rPr>
          <w:rFonts w:ascii="StobiSerif Regular" w:hAnsi="StobiSerif Regular" w:cstheme="minorHAnsi"/>
          <w:sz w:val="22"/>
          <w:szCs w:val="22"/>
        </w:rPr>
        <w:t>а</w:t>
      </w:r>
      <w:r w:rsidRPr="008E3A85">
        <w:rPr>
          <w:rFonts w:ascii="StobiSerif Regular" w:hAnsi="StobiSerif Regular" w:cstheme="minorHAnsi"/>
          <w:sz w:val="22"/>
          <w:szCs w:val="22"/>
        </w:rPr>
        <w:t xml:space="preserve"> </w:t>
      </w:r>
      <w:r w:rsidR="00682CA3" w:rsidRPr="008E3A85">
        <w:rPr>
          <w:rFonts w:ascii="StobiSerif Regular" w:hAnsi="StobiSerif Regular" w:cstheme="minorHAnsi"/>
          <w:sz w:val="22"/>
          <w:szCs w:val="22"/>
        </w:rPr>
        <w:t xml:space="preserve">и </w:t>
      </w:r>
      <w:r w:rsidRPr="008E3A85">
        <w:rPr>
          <w:rFonts w:ascii="StobiSerif Regular" w:hAnsi="StobiSerif Regular" w:cstheme="minorHAnsi"/>
          <w:sz w:val="22"/>
          <w:szCs w:val="22"/>
        </w:rPr>
        <w:t xml:space="preserve">користи </w:t>
      </w:r>
      <w:r w:rsidR="00682CA3" w:rsidRPr="008E3A85">
        <w:rPr>
          <w:rFonts w:ascii="StobiSerif Regular" w:hAnsi="StobiSerif Regular" w:cstheme="minorHAnsi"/>
          <w:sz w:val="22"/>
          <w:szCs w:val="22"/>
        </w:rPr>
        <w:t>бесплатни податоци од официјална</w:t>
      </w:r>
      <w:r w:rsidR="00A018FA" w:rsidRPr="008E3A85">
        <w:rPr>
          <w:rFonts w:ascii="StobiSerif Regular" w:hAnsi="StobiSerif Regular" w:cstheme="minorHAnsi"/>
          <w:sz w:val="22"/>
          <w:szCs w:val="22"/>
        </w:rPr>
        <w:t>та</w:t>
      </w:r>
      <w:r w:rsidR="00682CA3" w:rsidRPr="008E3A85">
        <w:rPr>
          <w:rFonts w:ascii="StobiSerif Regular" w:hAnsi="StobiSerif Regular" w:cstheme="minorHAnsi"/>
          <w:sz w:val="22"/>
          <w:szCs w:val="22"/>
        </w:rPr>
        <w:t xml:space="preserve"> евиденција и други бази на податоци, доколку е потребно за увид;</w:t>
      </w:r>
    </w:p>
    <w:p w14:paraId="00000A2A" w14:textId="52737AA9" w:rsidR="006B1277" w:rsidRPr="008E3A85" w:rsidRDefault="00A018FA">
      <w:pPr>
        <w:numPr>
          <w:ilvl w:val="0"/>
          <w:numId w:val="4"/>
        </w:numPr>
        <w:rPr>
          <w:rFonts w:ascii="StobiSerif Regular" w:hAnsi="StobiSerif Regular" w:cstheme="minorHAnsi"/>
          <w:sz w:val="22"/>
          <w:szCs w:val="22"/>
        </w:rPr>
      </w:pPr>
      <w:r w:rsidRPr="008E3A85">
        <w:rPr>
          <w:rFonts w:ascii="StobiSerif Regular" w:hAnsi="StobiSerif Regular" w:cstheme="minorHAnsi"/>
          <w:sz w:val="22"/>
          <w:szCs w:val="22"/>
        </w:rPr>
        <w:t xml:space="preserve">има </w:t>
      </w:r>
      <w:r w:rsidR="00682CA3" w:rsidRPr="008E3A85">
        <w:rPr>
          <w:rFonts w:ascii="StobiSerif Regular" w:hAnsi="StobiSerif Regular" w:cstheme="minorHAnsi"/>
          <w:sz w:val="22"/>
          <w:szCs w:val="22"/>
        </w:rPr>
        <w:t>увид во личните документи заради идентификација;</w:t>
      </w:r>
    </w:p>
    <w:p w14:paraId="00000A2B" w14:textId="4685C079" w:rsidR="006B1277" w:rsidRPr="008E3A85" w:rsidRDefault="00682CA3">
      <w:pPr>
        <w:numPr>
          <w:ilvl w:val="0"/>
          <w:numId w:val="4"/>
        </w:numPr>
        <w:rPr>
          <w:rFonts w:ascii="StobiSerif Regular" w:hAnsi="StobiSerif Regular" w:cstheme="minorHAnsi"/>
          <w:sz w:val="22"/>
          <w:szCs w:val="22"/>
        </w:rPr>
      </w:pPr>
      <w:r w:rsidRPr="008E3A85">
        <w:rPr>
          <w:rFonts w:ascii="StobiSerif Regular" w:hAnsi="StobiSerif Regular" w:cstheme="minorHAnsi"/>
          <w:sz w:val="22"/>
          <w:szCs w:val="22"/>
        </w:rPr>
        <w:t>фотографира или снима податоци на други визуелни медиуми за лица, простории, објекти, инсталации, опрема заради изведување докази.</w:t>
      </w:r>
    </w:p>
    <w:p w14:paraId="5A7E17B5" w14:textId="77777777" w:rsidR="00E30AC4" w:rsidRPr="008E3A85" w:rsidRDefault="00E30AC4" w:rsidP="003243C3">
      <w:pPr>
        <w:ind w:left="720" w:hanging="11"/>
        <w:rPr>
          <w:rFonts w:ascii="StobiSerif Regular" w:hAnsi="StobiSerif Regular" w:cstheme="minorHAnsi"/>
          <w:sz w:val="22"/>
          <w:szCs w:val="22"/>
        </w:rPr>
      </w:pPr>
      <w:r w:rsidRPr="008E3A85">
        <w:rPr>
          <w:rFonts w:ascii="StobiSerif Regular" w:hAnsi="StobiSerif Regular" w:cstheme="minorHAnsi"/>
          <w:sz w:val="22"/>
          <w:szCs w:val="22"/>
        </w:rPr>
        <w:t>(2) Инспекторот може да изврши контрола на странски производители, доколку се работи за јавно-здравствена грижа или за усогласеност на средствата/ИВД.</w:t>
      </w:r>
    </w:p>
    <w:p w14:paraId="2AAD6EBD" w14:textId="77777777" w:rsidR="00E30AC4" w:rsidRPr="008E3A85" w:rsidRDefault="00E30AC4" w:rsidP="00E30AC4">
      <w:pPr>
        <w:rPr>
          <w:rFonts w:ascii="StobiSerif Regular" w:hAnsi="StobiSerif Regular" w:cstheme="minorHAnsi"/>
          <w:sz w:val="22"/>
          <w:szCs w:val="22"/>
        </w:rPr>
      </w:pPr>
    </w:p>
    <w:p w14:paraId="00000A2E" w14:textId="396CA075" w:rsidR="006B1277" w:rsidRPr="008E3A85" w:rsidRDefault="00682CA3" w:rsidP="00A018FA">
      <w:pPr>
        <w:jc w:val="center"/>
        <w:rPr>
          <w:rFonts w:ascii="StobiSerif Regular" w:hAnsi="StobiSerif Regular" w:cstheme="minorHAnsi"/>
          <w:sz w:val="22"/>
          <w:szCs w:val="22"/>
        </w:rPr>
      </w:pPr>
      <w:r w:rsidRPr="008E3A85">
        <w:rPr>
          <w:rFonts w:ascii="StobiSerif Regular" w:hAnsi="StobiSerif Regular" w:cstheme="minorHAnsi"/>
          <w:sz w:val="22"/>
          <w:szCs w:val="22"/>
        </w:rPr>
        <w:t>Член 144</w:t>
      </w:r>
    </w:p>
    <w:p w14:paraId="00000A2F" w14:textId="77777777"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(Преземени мерки од инспекторите)</w:t>
      </w:r>
    </w:p>
    <w:p w14:paraId="00000A30" w14:textId="77777777" w:rsidR="006B1277" w:rsidRPr="008E3A85" w:rsidRDefault="006B1277">
      <w:pPr>
        <w:rPr>
          <w:rFonts w:ascii="StobiSerif Regular" w:hAnsi="StobiSerif Regular" w:cstheme="minorHAnsi"/>
          <w:sz w:val="22"/>
          <w:szCs w:val="22"/>
        </w:rPr>
      </w:pPr>
    </w:p>
    <w:p w14:paraId="00000A31" w14:textId="1F4A44F4" w:rsidR="006B1277" w:rsidRPr="008E3A85" w:rsidRDefault="00682CA3" w:rsidP="003243C3">
      <w:pPr>
        <w:ind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Инспектор кој при вршење на инспекциски надзор констатира повреди на овој закон и донесените прописи врз основа на </w:t>
      </w:r>
      <w:r w:rsidR="00A018FA" w:rsidRPr="008E3A85">
        <w:rPr>
          <w:rFonts w:ascii="StobiSerif Regular" w:hAnsi="StobiSerif Regular" w:cstheme="minorHAnsi"/>
          <w:sz w:val="22"/>
          <w:szCs w:val="22"/>
        </w:rPr>
        <w:t>него</w:t>
      </w:r>
      <w:r w:rsidRPr="008E3A85">
        <w:rPr>
          <w:rFonts w:ascii="StobiSerif Regular" w:hAnsi="StobiSerif Regular" w:cstheme="minorHAnsi"/>
          <w:sz w:val="22"/>
          <w:szCs w:val="22"/>
        </w:rPr>
        <w:t xml:space="preserve">, покрај правата и должностите </w:t>
      </w:r>
      <w:r w:rsidR="00A018FA" w:rsidRPr="008E3A85">
        <w:rPr>
          <w:rFonts w:ascii="StobiSerif Regular" w:hAnsi="StobiSerif Regular" w:cstheme="minorHAnsi"/>
          <w:sz w:val="22"/>
          <w:szCs w:val="22"/>
        </w:rPr>
        <w:t xml:space="preserve">утврдени </w:t>
      </w:r>
      <w:r w:rsidRPr="008E3A85">
        <w:rPr>
          <w:rFonts w:ascii="StobiSerif Regular" w:hAnsi="StobiSerif Regular" w:cstheme="minorHAnsi"/>
          <w:sz w:val="22"/>
          <w:szCs w:val="22"/>
        </w:rPr>
        <w:t>во законот со кој се уредува инспекцискиот надзор, има право и должност:</w:t>
      </w:r>
    </w:p>
    <w:p w14:paraId="00000A32" w14:textId="78E42EA9" w:rsidR="006B1277" w:rsidRPr="008E3A85" w:rsidRDefault="00682CA3">
      <w:pPr>
        <w:numPr>
          <w:ilvl w:val="0"/>
          <w:numId w:val="11"/>
        </w:numPr>
        <w:rPr>
          <w:rFonts w:ascii="StobiSerif Regular" w:hAnsi="StobiSerif Regular" w:cstheme="minorHAnsi"/>
          <w:sz w:val="22"/>
          <w:szCs w:val="22"/>
        </w:rPr>
      </w:pPr>
      <w:r w:rsidRPr="008E3A85">
        <w:rPr>
          <w:rFonts w:ascii="StobiSerif Regular" w:hAnsi="StobiSerif Regular" w:cstheme="minorHAnsi"/>
          <w:sz w:val="22"/>
          <w:szCs w:val="22"/>
        </w:rPr>
        <w:t xml:space="preserve">да му забрани на </w:t>
      </w:r>
      <w:r w:rsidR="00F3697D" w:rsidRPr="008E3A85">
        <w:rPr>
          <w:rFonts w:ascii="StobiSerif Regular" w:hAnsi="StobiSerif Regular" w:cstheme="minorHAnsi"/>
          <w:sz w:val="22"/>
          <w:szCs w:val="22"/>
        </w:rPr>
        <w:t>правното лице</w:t>
      </w:r>
      <w:r w:rsidRPr="008E3A85">
        <w:rPr>
          <w:rFonts w:ascii="StobiSerif Regular" w:hAnsi="StobiSerif Regular" w:cstheme="minorHAnsi"/>
          <w:sz w:val="22"/>
          <w:szCs w:val="22"/>
        </w:rPr>
        <w:t xml:space="preserve"> да врши дејност поради неисполнување на обврските пропишани со овој закон;</w:t>
      </w:r>
    </w:p>
    <w:p w14:paraId="00000A33" w14:textId="585E0856" w:rsidR="006B1277" w:rsidRPr="008E3A85" w:rsidRDefault="00682CA3">
      <w:pPr>
        <w:numPr>
          <w:ilvl w:val="0"/>
          <w:numId w:val="11"/>
        </w:numPr>
        <w:rPr>
          <w:rFonts w:ascii="StobiSerif Regular" w:hAnsi="StobiSerif Regular" w:cstheme="minorHAnsi"/>
          <w:sz w:val="22"/>
          <w:szCs w:val="22"/>
        </w:rPr>
      </w:pPr>
      <w:r w:rsidRPr="008E3A85">
        <w:rPr>
          <w:rFonts w:ascii="StobiSerif Regular" w:hAnsi="StobiSerif Regular" w:cstheme="minorHAnsi"/>
          <w:sz w:val="22"/>
          <w:szCs w:val="22"/>
        </w:rPr>
        <w:t xml:space="preserve">да му наложи на </w:t>
      </w:r>
      <w:r w:rsidR="00F3697D" w:rsidRPr="008E3A85">
        <w:rPr>
          <w:rFonts w:ascii="StobiSerif Regular" w:hAnsi="StobiSerif Regular" w:cstheme="minorHAnsi"/>
          <w:sz w:val="22"/>
          <w:szCs w:val="22"/>
        </w:rPr>
        <w:t>правното лице</w:t>
      </w:r>
      <w:r w:rsidRPr="008E3A85">
        <w:rPr>
          <w:rFonts w:ascii="StobiSerif Regular" w:hAnsi="StobiSerif Regular" w:cstheme="minorHAnsi"/>
          <w:sz w:val="22"/>
          <w:szCs w:val="22"/>
        </w:rPr>
        <w:t xml:space="preserve"> да го усогласи своето работење со одредбите на овој закон во </w:t>
      </w:r>
      <w:r w:rsidR="00A018FA" w:rsidRPr="008E3A85">
        <w:rPr>
          <w:rFonts w:ascii="StobiSerif Regular" w:hAnsi="StobiSerif Regular" w:cstheme="minorHAnsi"/>
          <w:sz w:val="22"/>
          <w:szCs w:val="22"/>
        </w:rPr>
        <w:t xml:space="preserve">рамки на </w:t>
      </w:r>
      <w:r w:rsidRPr="008E3A85">
        <w:rPr>
          <w:rFonts w:ascii="StobiSerif Regular" w:hAnsi="StobiSerif Regular" w:cstheme="minorHAnsi"/>
          <w:sz w:val="22"/>
          <w:szCs w:val="22"/>
        </w:rPr>
        <w:t>период што</w:t>
      </w:r>
      <w:r w:rsidR="00A018FA" w:rsidRPr="008E3A85">
        <w:rPr>
          <w:rFonts w:ascii="StobiSerif Regular" w:hAnsi="StobiSerif Regular" w:cstheme="minorHAnsi"/>
          <w:sz w:val="22"/>
          <w:szCs w:val="22"/>
        </w:rPr>
        <w:t xml:space="preserve"> </w:t>
      </w:r>
      <w:r w:rsidR="00BD174C" w:rsidRPr="008E3A85">
        <w:rPr>
          <w:rFonts w:ascii="StobiSerif Regular" w:hAnsi="StobiSerif Regular" w:cstheme="minorHAnsi"/>
          <w:sz w:val="22"/>
          <w:szCs w:val="22"/>
        </w:rPr>
        <w:t>инспекторот</w:t>
      </w:r>
      <w:r w:rsidRPr="008E3A85">
        <w:rPr>
          <w:rFonts w:ascii="StobiSerif Regular" w:hAnsi="StobiSerif Regular" w:cstheme="minorHAnsi"/>
          <w:sz w:val="22"/>
          <w:szCs w:val="22"/>
        </w:rPr>
        <w:t xml:space="preserve"> го одредува;</w:t>
      </w:r>
    </w:p>
    <w:p w14:paraId="00000A34" w14:textId="5E5B8B0D" w:rsidR="006B1277" w:rsidRPr="008E3A85" w:rsidRDefault="00682CA3">
      <w:pPr>
        <w:numPr>
          <w:ilvl w:val="0"/>
          <w:numId w:val="11"/>
        </w:numPr>
        <w:rPr>
          <w:rFonts w:ascii="StobiSerif Regular" w:hAnsi="StobiSerif Regular" w:cstheme="minorHAnsi"/>
          <w:sz w:val="22"/>
          <w:szCs w:val="22"/>
        </w:rPr>
      </w:pPr>
      <w:r w:rsidRPr="008E3A85">
        <w:rPr>
          <w:rFonts w:ascii="StobiSerif Regular" w:hAnsi="StobiSerif Regular" w:cstheme="minorHAnsi"/>
          <w:sz w:val="22"/>
          <w:szCs w:val="22"/>
        </w:rPr>
        <w:t xml:space="preserve">да му </w:t>
      </w:r>
      <w:r w:rsidR="00B50FA2" w:rsidRPr="008E3A85">
        <w:rPr>
          <w:rFonts w:ascii="StobiSerif Regular" w:hAnsi="StobiSerif Regular" w:cstheme="minorHAnsi"/>
          <w:sz w:val="22"/>
          <w:szCs w:val="22"/>
        </w:rPr>
        <w:t xml:space="preserve">нареди </w:t>
      </w:r>
      <w:r w:rsidRPr="008E3A85">
        <w:rPr>
          <w:rFonts w:ascii="StobiSerif Regular" w:hAnsi="StobiSerif Regular" w:cstheme="minorHAnsi"/>
          <w:sz w:val="22"/>
          <w:szCs w:val="22"/>
        </w:rPr>
        <w:t xml:space="preserve">на </w:t>
      </w:r>
      <w:r w:rsidR="00F3697D" w:rsidRPr="008E3A85">
        <w:rPr>
          <w:rFonts w:ascii="StobiSerif Regular" w:hAnsi="StobiSerif Regular" w:cstheme="minorHAnsi"/>
          <w:sz w:val="22"/>
          <w:szCs w:val="22"/>
        </w:rPr>
        <w:t>правното лице</w:t>
      </w:r>
      <w:r w:rsidRPr="008E3A85">
        <w:rPr>
          <w:rFonts w:ascii="StobiSerif Regular" w:hAnsi="StobiSerif Regular" w:cstheme="minorHAnsi"/>
          <w:sz w:val="22"/>
          <w:szCs w:val="22"/>
        </w:rPr>
        <w:t xml:space="preserve"> корективни мерки што треба да се преземат за да се обезбеди усогласеност на средства</w:t>
      </w:r>
      <w:r w:rsidR="00A018FA" w:rsidRPr="008E3A85">
        <w:rPr>
          <w:rFonts w:ascii="StobiSerif Regular" w:hAnsi="StobiSerif Regular" w:cstheme="minorHAnsi"/>
          <w:sz w:val="22"/>
          <w:szCs w:val="22"/>
        </w:rPr>
        <w:t>та</w:t>
      </w:r>
      <w:r w:rsidRPr="008E3A85">
        <w:rPr>
          <w:rFonts w:ascii="StobiSerif Regular" w:hAnsi="StobiSerif Regular" w:cstheme="minorHAnsi"/>
          <w:sz w:val="22"/>
          <w:szCs w:val="22"/>
        </w:rPr>
        <w:t xml:space="preserve">/ИВД или </w:t>
      </w:r>
      <w:r w:rsidR="00B50FA2" w:rsidRPr="008E3A85">
        <w:rPr>
          <w:rFonts w:ascii="StobiSerif Regular" w:hAnsi="StobiSerif Regular" w:cstheme="minorHAnsi"/>
          <w:sz w:val="22"/>
          <w:szCs w:val="22"/>
        </w:rPr>
        <w:t xml:space="preserve">усогласеност на документацијата </w:t>
      </w:r>
      <w:r w:rsidRPr="008E3A85">
        <w:rPr>
          <w:rFonts w:ascii="StobiSerif Regular" w:hAnsi="StobiSerif Regular" w:cstheme="minorHAnsi"/>
          <w:sz w:val="22"/>
          <w:szCs w:val="22"/>
        </w:rPr>
        <w:t>со</w:t>
      </w:r>
      <w:r w:rsidR="00B50FA2" w:rsidRPr="008E3A85">
        <w:rPr>
          <w:rFonts w:ascii="StobiSerif Regular" w:hAnsi="StobiSerif Regular" w:cstheme="minorHAnsi"/>
          <w:sz w:val="22"/>
          <w:szCs w:val="22"/>
        </w:rPr>
        <w:t xml:space="preserve">гласно со </w:t>
      </w:r>
      <w:r w:rsidRPr="008E3A85">
        <w:rPr>
          <w:rFonts w:ascii="StobiSerif Regular" w:hAnsi="StobiSerif Regular" w:cstheme="minorHAnsi"/>
          <w:sz w:val="22"/>
          <w:szCs w:val="22"/>
        </w:rPr>
        <w:t>овој закон;</w:t>
      </w:r>
    </w:p>
    <w:p w14:paraId="00000A35" w14:textId="02AB6097" w:rsidR="006B1277" w:rsidRPr="008E3A85" w:rsidRDefault="00682CA3">
      <w:pPr>
        <w:numPr>
          <w:ilvl w:val="0"/>
          <w:numId w:val="11"/>
        </w:numPr>
        <w:rPr>
          <w:rFonts w:ascii="StobiSerif Regular" w:hAnsi="StobiSerif Regular" w:cstheme="minorHAnsi"/>
          <w:sz w:val="22"/>
          <w:szCs w:val="22"/>
        </w:rPr>
      </w:pPr>
      <w:r w:rsidRPr="008E3A85">
        <w:rPr>
          <w:rFonts w:ascii="StobiSerif Regular" w:hAnsi="StobiSerif Regular" w:cstheme="minorHAnsi"/>
          <w:sz w:val="22"/>
          <w:szCs w:val="22"/>
        </w:rPr>
        <w:t xml:space="preserve">да побараат спонзорот да го промени </w:t>
      </w:r>
      <w:r w:rsidR="00A32884" w:rsidRPr="008E3A85">
        <w:rPr>
          <w:rFonts w:ascii="StobiSerif Regular" w:hAnsi="StobiSerif Regular" w:cstheme="minorHAnsi"/>
          <w:sz w:val="22"/>
          <w:szCs w:val="22"/>
        </w:rPr>
        <w:t xml:space="preserve">кој </w:t>
      </w:r>
      <w:r w:rsidRPr="008E3A85">
        <w:rPr>
          <w:rFonts w:ascii="StobiSerif Regular" w:hAnsi="StobiSerif Regular" w:cstheme="minorHAnsi"/>
          <w:sz w:val="22"/>
          <w:szCs w:val="22"/>
        </w:rPr>
        <w:t>било</w:t>
      </w:r>
      <w:r w:rsidR="00A018FA"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 xml:space="preserve">аспект од клиничкото </w:t>
      </w:r>
      <w:r w:rsidR="00A018FA" w:rsidRPr="008E3A85">
        <w:rPr>
          <w:rFonts w:ascii="StobiSerif Regular" w:hAnsi="StobiSerif Regular" w:cstheme="minorHAnsi"/>
          <w:sz w:val="22"/>
          <w:szCs w:val="22"/>
        </w:rPr>
        <w:t>испитување</w:t>
      </w:r>
      <w:r w:rsidRPr="008E3A85">
        <w:rPr>
          <w:rFonts w:ascii="StobiSerif Regular" w:hAnsi="StobiSerif Regular" w:cstheme="minorHAnsi"/>
          <w:sz w:val="22"/>
          <w:szCs w:val="22"/>
        </w:rPr>
        <w:t xml:space="preserve">/студијата за </w:t>
      </w:r>
      <w:r w:rsidR="00A018FA" w:rsidRPr="008E3A85">
        <w:rPr>
          <w:rFonts w:ascii="StobiSerif Regular" w:hAnsi="StobiSerif Regular" w:cstheme="minorHAnsi"/>
          <w:sz w:val="22"/>
          <w:szCs w:val="22"/>
        </w:rPr>
        <w:t>перформанси</w:t>
      </w:r>
      <w:r w:rsidRPr="008E3A85">
        <w:rPr>
          <w:rFonts w:ascii="StobiSerif Regular" w:hAnsi="StobiSerif Regular" w:cstheme="minorHAnsi"/>
          <w:sz w:val="22"/>
          <w:szCs w:val="22"/>
        </w:rPr>
        <w:t>;</w:t>
      </w:r>
    </w:p>
    <w:p w14:paraId="00000A36" w14:textId="542CB061" w:rsidR="006B1277" w:rsidRPr="008E3A85" w:rsidRDefault="00682CA3">
      <w:pPr>
        <w:numPr>
          <w:ilvl w:val="0"/>
          <w:numId w:val="11"/>
        </w:numPr>
        <w:rPr>
          <w:rFonts w:ascii="StobiSerif Regular" w:hAnsi="StobiSerif Regular" w:cstheme="minorHAnsi"/>
          <w:sz w:val="22"/>
          <w:szCs w:val="22"/>
        </w:rPr>
      </w:pPr>
      <w:r w:rsidRPr="008E3A85">
        <w:rPr>
          <w:rFonts w:ascii="StobiSerif Regular" w:hAnsi="StobiSerif Regular" w:cstheme="minorHAnsi"/>
          <w:sz w:val="22"/>
          <w:szCs w:val="22"/>
        </w:rPr>
        <w:t xml:space="preserve">да го </w:t>
      </w:r>
      <w:r w:rsidR="00541872" w:rsidRPr="008E3A85">
        <w:rPr>
          <w:rFonts w:ascii="StobiSerif Regular" w:hAnsi="StobiSerif Regular" w:cstheme="minorHAnsi"/>
          <w:sz w:val="22"/>
          <w:szCs w:val="22"/>
        </w:rPr>
        <w:t xml:space="preserve">спречи </w:t>
      </w:r>
      <w:r w:rsidRPr="008E3A85">
        <w:rPr>
          <w:rFonts w:ascii="StobiSerif Regular" w:hAnsi="StobiSerif Regular" w:cstheme="minorHAnsi"/>
          <w:sz w:val="22"/>
          <w:szCs w:val="22"/>
        </w:rPr>
        <w:t xml:space="preserve">или прекине клиничкото </w:t>
      </w:r>
      <w:r w:rsidR="00541872" w:rsidRPr="008E3A85">
        <w:rPr>
          <w:rFonts w:ascii="StobiSerif Regular" w:hAnsi="StobiSerif Regular" w:cstheme="minorHAnsi"/>
          <w:sz w:val="22"/>
          <w:szCs w:val="22"/>
        </w:rPr>
        <w:t>испитување</w:t>
      </w:r>
      <w:r w:rsidRPr="008E3A85">
        <w:rPr>
          <w:rFonts w:ascii="StobiSerif Regular" w:hAnsi="StobiSerif Regular" w:cstheme="minorHAnsi"/>
          <w:sz w:val="22"/>
          <w:szCs w:val="22"/>
        </w:rPr>
        <w:t xml:space="preserve">/студијата за </w:t>
      </w:r>
      <w:r w:rsidR="00541872" w:rsidRPr="008E3A85">
        <w:rPr>
          <w:rFonts w:ascii="StobiSerif Regular" w:hAnsi="StobiSerif Regular" w:cstheme="minorHAnsi"/>
          <w:sz w:val="22"/>
          <w:szCs w:val="22"/>
        </w:rPr>
        <w:t>перформанси</w:t>
      </w:r>
      <w:r w:rsidRPr="008E3A85">
        <w:rPr>
          <w:rFonts w:ascii="StobiSerif Regular" w:hAnsi="StobiSerif Regular" w:cstheme="minorHAnsi"/>
          <w:sz w:val="22"/>
          <w:szCs w:val="22"/>
        </w:rPr>
        <w:t>;</w:t>
      </w:r>
    </w:p>
    <w:p w14:paraId="00000A37" w14:textId="3286B7C6" w:rsidR="006B1277" w:rsidRPr="008E3A85" w:rsidRDefault="00682CA3">
      <w:pPr>
        <w:numPr>
          <w:ilvl w:val="0"/>
          <w:numId w:val="11"/>
        </w:numPr>
        <w:rPr>
          <w:rFonts w:ascii="StobiSerif Regular" w:hAnsi="StobiSerif Regular" w:cstheme="minorHAnsi"/>
          <w:sz w:val="22"/>
          <w:szCs w:val="22"/>
        </w:rPr>
      </w:pPr>
      <w:r w:rsidRPr="008E3A85">
        <w:rPr>
          <w:rFonts w:ascii="StobiSerif Regular" w:hAnsi="StobiSerif Regular" w:cstheme="minorHAnsi"/>
          <w:sz w:val="22"/>
          <w:szCs w:val="22"/>
        </w:rPr>
        <w:t>да го ограничи, забрани или дозволи</w:t>
      </w:r>
      <w:r w:rsidR="00541872" w:rsidRPr="008E3A85">
        <w:rPr>
          <w:rFonts w:ascii="StobiSerif Regular" w:hAnsi="StobiSerif Regular" w:cstheme="minorHAnsi"/>
          <w:sz w:val="22"/>
          <w:szCs w:val="22"/>
        </w:rPr>
        <w:t>,</w:t>
      </w:r>
      <w:r w:rsidRPr="008E3A85">
        <w:rPr>
          <w:rFonts w:ascii="StobiSerif Regular" w:hAnsi="StobiSerif Regular" w:cstheme="minorHAnsi"/>
          <w:sz w:val="22"/>
          <w:szCs w:val="22"/>
        </w:rPr>
        <w:t xml:space="preserve"> според посебни барања ставањето </w:t>
      </w:r>
      <w:r w:rsidR="00541872" w:rsidRPr="008E3A85">
        <w:rPr>
          <w:rFonts w:ascii="StobiSerif Regular" w:hAnsi="StobiSerif Regular" w:cstheme="minorHAnsi"/>
          <w:sz w:val="22"/>
          <w:szCs w:val="22"/>
        </w:rPr>
        <w:t>во промет</w:t>
      </w:r>
      <w:r w:rsidRPr="008E3A85">
        <w:rPr>
          <w:rFonts w:ascii="StobiSerif Regular" w:hAnsi="StobiSerif Regular" w:cstheme="minorHAnsi"/>
          <w:sz w:val="22"/>
          <w:szCs w:val="22"/>
        </w:rPr>
        <w:t xml:space="preserve"> или </w:t>
      </w:r>
      <w:r w:rsidR="00541872" w:rsidRPr="008E3A85">
        <w:rPr>
          <w:rFonts w:ascii="StobiSerif Regular" w:hAnsi="StobiSerif Regular" w:cstheme="minorHAnsi"/>
          <w:sz w:val="22"/>
          <w:szCs w:val="22"/>
        </w:rPr>
        <w:t>пуштањето</w:t>
      </w:r>
      <w:r w:rsidRPr="008E3A85">
        <w:rPr>
          <w:rFonts w:ascii="StobiSerif Regular" w:hAnsi="StobiSerif Regular" w:cstheme="minorHAnsi"/>
          <w:sz w:val="22"/>
          <w:szCs w:val="22"/>
        </w:rPr>
        <w:t xml:space="preserve"> во употреба</w:t>
      </w:r>
      <w:r w:rsidR="00541872" w:rsidRPr="008E3A85">
        <w:rPr>
          <w:rFonts w:ascii="StobiSerif Regular" w:hAnsi="StobiSerif Regular" w:cstheme="minorHAnsi"/>
          <w:sz w:val="22"/>
          <w:szCs w:val="22"/>
        </w:rPr>
        <w:t xml:space="preserve"> на </w:t>
      </w:r>
      <w:r w:rsidRPr="008E3A85">
        <w:rPr>
          <w:rFonts w:ascii="StobiSerif Regular" w:hAnsi="StobiSerif Regular" w:cstheme="minorHAnsi"/>
          <w:sz w:val="22"/>
          <w:szCs w:val="22"/>
        </w:rPr>
        <w:t xml:space="preserve"> средств</w:t>
      </w:r>
      <w:r w:rsidR="00541872" w:rsidRPr="008E3A85">
        <w:rPr>
          <w:rFonts w:ascii="StobiSerif Regular" w:hAnsi="StobiSerif Regular" w:cstheme="minorHAnsi"/>
          <w:sz w:val="22"/>
          <w:szCs w:val="22"/>
        </w:rPr>
        <w:t>о</w:t>
      </w:r>
      <w:r w:rsidRPr="008E3A85">
        <w:rPr>
          <w:rFonts w:ascii="StobiSerif Regular" w:hAnsi="StobiSerif Regular" w:cstheme="minorHAnsi"/>
          <w:sz w:val="22"/>
          <w:szCs w:val="22"/>
        </w:rPr>
        <w:t>/ИВД што претставува неприфатлив ризик за здравјето или безбедноста на пациент</w:t>
      </w:r>
      <w:r w:rsidR="00541872" w:rsidRPr="008E3A85">
        <w:rPr>
          <w:rFonts w:ascii="StobiSerif Regular" w:hAnsi="StobiSerif Regular" w:cstheme="minorHAnsi"/>
          <w:sz w:val="22"/>
          <w:szCs w:val="22"/>
        </w:rPr>
        <w:t>ите</w:t>
      </w:r>
      <w:r w:rsidRPr="008E3A85">
        <w:rPr>
          <w:rFonts w:ascii="StobiSerif Regular" w:hAnsi="StobiSerif Regular" w:cstheme="minorHAnsi"/>
          <w:sz w:val="22"/>
          <w:szCs w:val="22"/>
        </w:rPr>
        <w:t>, корисници</w:t>
      </w:r>
      <w:r w:rsidR="00541872" w:rsidRPr="008E3A85">
        <w:rPr>
          <w:rFonts w:ascii="StobiSerif Regular" w:hAnsi="StobiSerif Regular" w:cstheme="minorHAnsi"/>
          <w:sz w:val="22"/>
          <w:szCs w:val="22"/>
        </w:rPr>
        <w:t>те</w:t>
      </w:r>
      <w:r w:rsidRPr="008E3A85">
        <w:rPr>
          <w:rFonts w:ascii="StobiSerif Regular" w:hAnsi="StobiSerif Regular" w:cstheme="minorHAnsi"/>
          <w:sz w:val="22"/>
          <w:szCs w:val="22"/>
        </w:rPr>
        <w:t xml:space="preserve"> или други лица или </w:t>
      </w:r>
      <w:r w:rsidR="00541872" w:rsidRPr="008E3A85">
        <w:rPr>
          <w:rFonts w:ascii="StobiSerif Regular" w:hAnsi="StobiSerif Regular" w:cstheme="minorHAnsi"/>
          <w:sz w:val="22"/>
          <w:szCs w:val="22"/>
        </w:rPr>
        <w:t>з</w:t>
      </w:r>
      <w:r w:rsidRPr="008E3A85">
        <w:rPr>
          <w:rFonts w:ascii="StobiSerif Regular" w:hAnsi="StobiSerif Regular" w:cstheme="minorHAnsi"/>
          <w:sz w:val="22"/>
          <w:szCs w:val="22"/>
        </w:rPr>
        <w:t xml:space="preserve">а други аспекти на заштитата на јавното здравје или </w:t>
      </w:r>
      <w:r w:rsidR="00F3697D" w:rsidRPr="008E3A85">
        <w:rPr>
          <w:rFonts w:ascii="StobiSerif Regular" w:hAnsi="StobiSerif Regular" w:cstheme="minorHAnsi"/>
          <w:sz w:val="22"/>
          <w:szCs w:val="22"/>
        </w:rPr>
        <w:t>не се во согласност со</w:t>
      </w:r>
      <w:r w:rsidR="00541872"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овој закон;</w:t>
      </w:r>
    </w:p>
    <w:p w14:paraId="00000A38" w14:textId="7544E6B1" w:rsidR="006B1277" w:rsidRPr="008E3A85" w:rsidRDefault="00682CA3">
      <w:pPr>
        <w:numPr>
          <w:ilvl w:val="0"/>
          <w:numId w:val="11"/>
        </w:numPr>
        <w:rPr>
          <w:rFonts w:ascii="StobiSerif Regular" w:hAnsi="StobiSerif Regular" w:cstheme="minorHAnsi"/>
          <w:sz w:val="22"/>
          <w:szCs w:val="22"/>
        </w:rPr>
      </w:pPr>
      <w:r w:rsidRPr="008E3A85">
        <w:rPr>
          <w:rFonts w:ascii="StobiSerif Regular" w:hAnsi="StobiSerif Regular" w:cstheme="minorHAnsi"/>
          <w:sz w:val="22"/>
          <w:szCs w:val="22"/>
        </w:rPr>
        <w:t>да нареди повлекување или отповикување на средств</w:t>
      </w:r>
      <w:r w:rsidR="00541872" w:rsidRPr="008E3A85">
        <w:rPr>
          <w:rFonts w:ascii="StobiSerif Regular" w:hAnsi="StobiSerif Regular" w:cstheme="minorHAnsi"/>
          <w:sz w:val="22"/>
          <w:szCs w:val="22"/>
        </w:rPr>
        <w:t>о</w:t>
      </w:r>
      <w:r w:rsidRPr="008E3A85">
        <w:rPr>
          <w:rFonts w:ascii="StobiSerif Regular" w:hAnsi="StobiSerif Regular" w:cstheme="minorHAnsi"/>
          <w:sz w:val="22"/>
          <w:szCs w:val="22"/>
        </w:rPr>
        <w:t xml:space="preserve">/ИВД што претставува неприфатлив ризик за здравјето или безбедноста на пациентите, корисниците или други лица или </w:t>
      </w:r>
      <w:r w:rsidR="00541872" w:rsidRPr="008E3A85">
        <w:rPr>
          <w:rFonts w:ascii="StobiSerif Regular" w:hAnsi="StobiSerif Regular" w:cstheme="minorHAnsi"/>
          <w:sz w:val="22"/>
          <w:szCs w:val="22"/>
        </w:rPr>
        <w:t>з</w:t>
      </w:r>
      <w:r w:rsidRPr="008E3A85">
        <w:rPr>
          <w:rFonts w:ascii="StobiSerif Regular" w:hAnsi="StobiSerif Regular" w:cstheme="minorHAnsi"/>
          <w:sz w:val="22"/>
          <w:szCs w:val="22"/>
        </w:rPr>
        <w:t>а други аспекти на заштитата на јавното здравје или ко</w:t>
      </w:r>
      <w:r w:rsidR="00541872" w:rsidRPr="008E3A85">
        <w:rPr>
          <w:rFonts w:ascii="StobiSerif Regular" w:hAnsi="StobiSerif Regular" w:cstheme="minorHAnsi"/>
          <w:sz w:val="22"/>
          <w:szCs w:val="22"/>
        </w:rPr>
        <w:t>е</w:t>
      </w:r>
      <w:r w:rsidRPr="008E3A85">
        <w:rPr>
          <w:rFonts w:ascii="StobiSerif Regular" w:hAnsi="StobiSerif Regular" w:cstheme="minorHAnsi"/>
          <w:sz w:val="22"/>
          <w:szCs w:val="22"/>
        </w:rPr>
        <w:t xml:space="preserve"> не </w:t>
      </w:r>
      <w:r w:rsidR="00541872" w:rsidRPr="008E3A85">
        <w:rPr>
          <w:rFonts w:ascii="StobiSerif Regular" w:hAnsi="StobiSerif Regular" w:cstheme="minorHAnsi"/>
          <w:sz w:val="22"/>
          <w:szCs w:val="22"/>
        </w:rPr>
        <w:t>ги исполнува</w:t>
      </w:r>
      <w:r w:rsidRPr="008E3A85">
        <w:rPr>
          <w:rFonts w:ascii="StobiSerif Regular" w:hAnsi="StobiSerif Regular" w:cstheme="minorHAnsi"/>
          <w:sz w:val="22"/>
          <w:szCs w:val="22"/>
        </w:rPr>
        <w:t xml:space="preserve"> </w:t>
      </w:r>
      <w:r w:rsidR="002523E8" w:rsidRPr="008E3A85">
        <w:rPr>
          <w:rFonts w:ascii="StobiSerif Regular" w:hAnsi="StobiSerif Regular" w:cstheme="minorHAnsi"/>
          <w:sz w:val="22"/>
          <w:szCs w:val="22"/>
        </w:rPr>
        <w:t xml:space="preserve">условите </w:t>
      </w:r>
      <w:r w:rsidR="00541872" w:rsidRPr="008E3A85">
        <w:rPr>
          <w:rFonts w:ascii="StobiSerif Regular" w:hAnsi="StobiSerif Regular" w:cstheme="minorHAnsi"/>
          <w:sz w:val="22"/>
          <w:szCs w:val="22"/>
        </w:rPr>
        <w:t>од</w:t>
      </w:r>
      <w:r w:rsidRPr="008E3A85">
        <w:rPr>
          <w:rFonts w:ascii="StobiSerif Regular" w:hAnsi="StobiSerif Regular" w:cstheme="minorHAnsi"/>
          <w:sz w:val="22"/>
          <w:szCs w:val="22"/>
        </w:rPr>
        <w:t xml:space="preserve"> овој закон;</w:t>
      </w:r>
    </w:p>
    <w:p w14:paraId="00000A39" w14:textId="47E648F7" w:rsidR="006B1277" w:rsidRPr="008E3A85" w:rsidRDefault="00682CA3">
      <w:pPr>
        <w:numPr>
          <w:ilvl w:val="0"/>
          <w:numId w:val="11"/>
        </w:numPr>
        <w:rPr>
          <w:rFonts w:ascii="StobiSerif Regular" w:hAnsi="StobiSerif Regular" w:cstheme="minorHAnsi"/>
          <w:sz w:val="22"/>
          <w:szCs w:val="22"/>
        </w:rPr>
      </w:pPr>
      <w:r w:rsidRPr="008E3A85">
        <w:rPr>
          <w:rFonts w:ascii="StobiSerif Regular" w:hAnsi="StobiSerif Regular" w:cstheme="minorHAnsi"/>
          <w:sz w:val="22"/>
          <w:szCs w:val="22"/>
        </w:rPr>
        <w:t>да се забрани ставање на средств</w:t>
      </w:r>
      <w:r w:rsidR="00541872" w:rsidRPr="008E3A85">
        <w:rPr>
          <w:rFonts w:ascii="StobiSerif Regular" w:hAnsi="StobiSerif Regular" w:cstheme="minorHAnsi"/>
          <w:sz w:val="22"/>
          <w:szCs w:val="22"/>
        </w:rPr>
        <w:t>о</w:t>
      </w:r>
      <w:r w:rsidRPr="008E3A85">
        <w:rPr>
          <w:rFonts w:ascii="StobiSerif Regular" w:hAnsi="StobiSerif Regular" w:cstheme="minorHAnsi"/>
          <w:sz w:val="22"/>
          <w:szCs w:val="22"/>
        </w:rPr>
        <w:t xml:space="preserve">/ИВД </w:t>
      </w:r>
      <w:r w:rsidR="00541872" w:rsidRPr="008E3A85">
        <w:rPr>
          <w:rFonts w:ascii="StobiSerif Regular" w:hAnsi="StobiSerif Regular" w:cstheme="minorHAnsi"/>
          <w:sz w:val="22"/>
          <w:szCs w:val="22"/>
        </w:rPr>
        <w:t>во промет</w:t>
      </w:r>
      <w:r w:rsidRPr="008E3A85">
        <w:rPr>
          <w:rFonts w:ascii="StobiSerif Regular" w:hAnsi="StobiSerif Regular" w:cstheme="minorHAnsi"/>
          <w:sz w:val="22"/>
          <w:szCs w:val="22"/>
        </w:rPr>
        <w:t>/</w:t>
      </w:r>
      <w:r w:rsidR="00541872" w:rsidRPr="008E3A85">
        <w:rPr>
          <w:rFonts w:ascii="StobiSerif Regular" w:hAnsi="StobiSerif Regular" w:cstheme="minorHAnsi"/>
          <w:sz w:val="22"/>
          <w:szCs w:val="22"/>
        </w:rPr>
        <w:t>пушти во употреба</w:t>
      </w:r>
      <w:r w:rsidRPr="008E3A85">
        <w:rPr>
          <w:rFonts w:ascii="StobiSerif Regular" w:hAnsi="StobiSerif Regular" w:cstheme="minorHAnsi"/>
          <w:sz w:val="22"/>
          <w:szCs w:val="22"/>
        </w:rPr>
        <w:t xml:space="preserve"> доколку средств</w:t>
      </w:r>
      <w:r w:rsidR="00541872" w:rsidRPr="008E3A85">
        <w:rPr>
          <w:rFonts w:ascii="StobiSerif Regular" w:hAnsi="StobiSerif Regular" w:cstheme="minorHAnsi"/>
          <w:sz w:val="22"/>
          <w:szCs w:val="22"/>
        </w:rPr>
        <w:t>ото</w:t>
      </w:r>
      <w:r w:rsidRPr="008E3A85">
        <w:rPr>
          <w:rFonts w:ascii="StobiSerif Regular" w:hAnsi="StobiSerif Regular" w:cstheme="minorHAnsi"/>
          <w:sz w:val="22"/>
          <w:szCs w:val="22"/>
        </w:rPr>
        <w:t>/ИВД е фалсификуван</w:t>
      </w:r>
      <w:r w:rsidR="00541872" w:rsidRPr="008E3A85">
        <w:rPr>
          <w:rFonts w:ascii="StobiSerif Regular" w:hAnsi="StobiSerif Regular" w:cstheme="minorHAnsi"/>
          <w:sz w:val="22"/>
          <w:szCs w:val="22"/>
        </w:rPr>
        <w:t>о</w:t>
      </w:r>
      <w:r w:rsidRPr="008E3A85">
        <w:rPr>
          <w:rFonts w:ascii="StobiSerif Regular" w:hAnsi="StobiSerif Regular" w:cstheme="minorHAnsi"/>
          <w:sz w:val="22"/>
          <w:szCs w:val="22"/>
        </w:rPr>
        <w:t xml:space="preserve"> или не </w:t>
      </w:r>
      <w:r w:rsidR="00541872" w:rsidRPr="008E3A85">
        <w:rPr>
          <w:rFonts w:ascii="StobiSerif Regular" w:hAnsi="StobiSerif Regular" w:cstheme="minorHAnsi"/>
          <w:sz w:val="22"/>
          <w:szCs w:val="22"/>
        </w:rPr>
        <w:t>ги исполнува барањата од</w:t>
      </w:r>
      <w:r w:rsidRPr="008E3A85">
        <w:rPr>
          <w:rFonts w:ascii="StobiSerif Regular" w:hAnsi="StobiSerif Regular" w:cstheme="minorHAnsi"/>
          <w:sz w:val="22"/>
          <w:szCs w:val="22"/>
        </w:rPr>
        <w:t xml:space="preserve"> овој закон;</w:t>
      </w:r>
    </w:p>
    <w:p w14:paraId="00000A3A" w14:textId="5ED6A6BF" w:rsidR="006B1277" w:rsidRPr="008E3A85" w:rsidRDefault="00682CA3">
      <w:pPr>
        <w:numPr>
          <w:ilvl w:val="0"/>
          <w:numId w:val="11"/>
        </w:numPr>
        <w:rPr>
          <w:rFonts w:ascii="StobiSerif Regular" w:hAnsi="StobiSerif Regular" w:cstheme="minorHAnsi"/>
          <w:sz w:val="22"/>
          <w:szCs w:val="22"/>
        </w:rPr>
      </w:pPr>
      <w:r w:rsidRPr="008E3A85">
        <w:rPr>
          <w:rFonts w:ascii="StobiSerif Regular" w:hAnsi="StobiSerif Regular" w:cstheme="minorHAnsi"/>
          <w:sz w:val="22"/>
          <w:szCs w:val="22"/>
        </w:rPr>
        <w:t xml:space="preserve">да заплени, уништи, нареди уништување или на друг начин да ја оневозможи </w:t>
      </w:r>
      <w:r w:rsidR="00902A83" w:rsidRPr="008E3A85">
        <w:rPr>
          <w:rFonts w:ascii="StobiSerif Regular" w:hAnsi="StobiSerif Regular" w:cstheme="minorHAnsi"/>
          <w:sz w:val="22"/>
          <w:szCs w:val="22"/>
        </w:rPr>
        <w:t xml:space="preserve">употребата </w:t>
      </w:r>
      <w:r w:rsidRPr="008E3A85">
        <w:rPr>
          <w:rFonts w:ascii="StobiSerif Regular" w:hAnsi="StobiSerif Regular" w:cstheme="minorHAnsi"/>
          <w:sz w:val="22"/>
          <w:szCs w:val="22"/>
        </w:rPr>
        <w:t>на средств</w:t>
      </w:r>
      <w:r w:rsidR="00541872" w:rsidRPr="008E3A85">
        <w:rPr>
          <w:rFonts w:ascii="StobiSerif Regular" w:hAnsi="StobiSerif Regular" w:cstheme="minorHAnsi"/>
          <w:sz w:val="22"/>
          <w:szCs w:val="22"/>
        </w:rPr>
        <w:t>ото</w:t>
      </w:r>
      <w:r w:rsidRPr="008E3A85">
        <w:rPr>
          <w:rFonts w:ascii="StobiSerif Regular" w:hAnsi="StobiSerif Regular" w:cstheme="minorHAnsi"/>
          <w:sz w:val="22"/>
          <w:szCs w:val="22"/>
        </w:rPr>
        <w:t xml:space="preserve">/ИВД, што претставува неприфатлив ризик за здравјето или безбедноста на пациентите, корисниците или други лица или </w:t>
      </w:r>
      <w:r w:rsidR="00541872" w:rsidRPr="008E3A85">
        <w:rPr>
          <w:rFonts w:ascii="StobiSerif Regular" w:hAnsi="StobiSerif Regular" w:cstheme="minorHAnsi"/>
          <w:sz w:val="22"/>
          <w:szCs w:val="22"/>
        </w:rPr>
        <w:t>за</w:t>
      </w:r>
      <w:r w:rsidRPr="008E3A85">
        <w:rPr>
          <w:rFonts w:ascii="StobiSerif Regular" w:hAnsi="StobiSerif Regular" w:cstheme="minorHAnsi"/>
          <w:sz w:val="22"/>
          <w:szCs w:val="22"/>
        </w:rPr>
        <w:t xml:space="preserve"> други аспекти на заштитата на јавното здравје, или ко</w:t>
      </w:r>
      <w:r w:rsidR="00BF6462" w:rsidRPr="008E3A85">
        <w:rPr>
          <w:rFonts w:ascii="StobiSerif Regular" w:hAnsi="StobiSerif Regular" w:cstheme="minorHAnsi"/>
          <w:sz w:val="22"/>
          <w:szCs w:val="22"/>
        </w:rPr>
        <w:t>е</w:t>
      </w:r>
      <w:r w:rsidRPr="008E3A85">
        <w:rPr>
          <w:rFonts w:ascii="StobiSerif Regular" w:hAnsi="StobiSerif Regular" w:cstheme="minorHAnsi"/>
          <w:sz w:val="22"/>
          <w:szCs w:val="22"/>
        </w:rPr>
        <w:t xml:space="preserve"> не </w:t>
      </w:r>
      <w:r w:rsidR="00541872" w:rsidRPr="008E3A85">
        <w:rPr>
          <w:rFonts w:ascii="StobiSerif Regular" w:hAnsi="StobiSerif Regular" w:cstheme="minorHAnsi"/>
          <w:sz w:val="22"/>
          <w:szCs w:val="22"/>
        </w:rPr>
        <w:t xml:space="preserve">ги исполнува </w:t>
      </w:r>
      <w:r w:rsidR="00902A83" w:rsidRPr="008E3A85">
        <w:rPr>
          <w:rFonts w:ascii="StobiSerif Regular" w:hAnsi="StobiSerif Regular" w:cstheme="minorHAnsi"/>
          <w:sz w:val="22"/>
          <w:szCs w:val="22"/>
        </w:rPr>
        <w:t xml:space="preserve">условите </w:t>
      </w:r>
      <w:r w:rsidR="00541872" w:rsidRPr="008E3A85">
        <w:rPr>
          <w:rFonts w:ascii="StobiSerif Regular" w:hAnsi="StobiSerif Regular" w:cstheme="minorHAnsi"/>
          <w:sz w:val="22"/>
          <w:szCs w:val="22"/>
        </w:rPr>
        <w:t>од</w:t>
      </w:r>
      <w:r w:rsidRPr="008E3A85">
        <w:rPr>
          <w:rFonts w:ascii="StobiSerif Regular" w:hAnsi="StobiSerif Regular" w:cstheme="minorHAnsi"/>
          <w:sz w:val="22"/>
          <w:szCs w:val="22"/>
        </w:rPr>
        <w:t xml:space="preserve"> овој закон;</w:t>
      </w:r>
    </w:p>
    <w:p w14:paraId="00000A3B" w14:textId="6E0421C5" w:rsidR="006B1277" w:rsidRPr="008E3A85" w:rsidRDefault="00682CA3">
      <w:pPr>
        <w:numPr>
          <w:ilvl w:val="0"/>
          <w:numId w:val="11"/>
        </w:numPr>
        <w:rPr>
          <w:rFonts w:ascii="StobiSerif Regular" w:hAnsi="StobiSerif Regular" w:cstheme="minorHAnsi"/>
          <w:sz w:val="22"/>
          <w:szCs w:val="22"/>
        </w:rPr>
      </w:pPr>
      <w:r w:rsidRPr="008E3A85">
        <w:rPr>
          <w:rFonts w:ascii="StobiSerif Regular" w:hAnsi="StobiSerif Regular" w:cstheme="minorHAnsi"/>
          <w:sz w:val="22"/>
          <w:szCs w:val="22"/>
        </w:rPr>
        <w:t xml:space="preserve">да ги побара од </w:t>
      </w:r>
      <w:r w:rsidR="00815E1E" w:rsidRPr="008E3A85">
        <w:rPr>
          <w:rFonts w:ascii="StobiSerif Regular" w:hAnsi="StobiSerif Regular" w:cstheme="minorHAnsi"/>
          <w:sz w:val="22"/>
          <w:szCs w:val="22"/>
        </w:rPr>
        <w:t xml:space="preserve">правното лице </w:t>
      </w:r>
      <w:r w:rsidRPr="008E3A85">
        <w:rPr>
          <w:rFonts w:ascii="StobiSerif Regular" w:hAnsi="StobiSerif Regular" w:cstheme="minorHAnsi"/>
          <w:sz w:val="22"/>
          <w:szCs w:val="22"/>
        </w:rPr>
        <w:t>сите потребни податоци и увид во издадени</w:t>
      </w:r>
      <w:r w:rsidR="00BF6462" w:rsidRPr="008E3A85">
        <w:rPr>
          <w:rFonts w:ascii="StobiSerif Regular" w:hAnsi="StobiSerif Regular" w:cstheme="minorHAnsi"/>
          <w:sz w:val="22"/>
          <w:szCs w:val="22"/>
        </w:rPr>
        <w:t>те</w:t>
      </w:r>
      <w:r w:rsidRPr="008E3A85">
        <w:rPr>
          <w:rFonts w:ascii="StobiSerif Regular" w:hAnsi="StobiSerif Regular" w:cstheme="minorHAnsi"/>
          <w:sz w:val="22"/>
          <w:szCs w:val="22"/>
        </w:rPr>
        <w:t xml:space="preserve"> документи и друга</w:t>
      </w:r>
      <w:r w:rsidR="00BF6462" w:rsidRPr="008E3A85">
        <w:rPr>
          <w:rFonts w:ascii="StobiSerif Regular" w:hAnsi="StobiSerif Regular" w:cstheme="minorHAnsi"/>
          <w:sz w:val="22"/>
          <w:szCs w:val="22"/>
        </w:rPr>
        <w:t>та</w:t>
      </w:r>
      <w:r w:rsidRPr="008E3A85">
        <w:rPr>
          <w:rFonts w:ascii="StobiSerif Regular" w:hAnsi="StobiSerif Regular" w:cstheme="minorHAnsi"/>
          <w:sz w:val="22"/>
          <w:szCs w:val="22"/>
        </w:rPr>
        <w:t xml:space="preserve"> документација;</w:t>
      </w:r>
    </w:p>
    <w:p w14:paraId="00000A3C" w14:textId="2F906E64" w:rsidR="006B1277" w:rsidRPr="008E3A85" w:rsidRDefault="00682CA3">
      <w:pPr>
        <w:numPr>
          <w:ilvl w:val="0"/>
          <w:numId w:val="11"/>
        </w:numPr>
        <w:rPr>
          <w:rFonts w:ascii="StobiSerif Regular" w:hAnsi="StobiSerif Regular" w:cstheme="minorHAnsi"/>
          <w:sz w:val="22"/>
          <w:szCs w:val="22"/>
        </w:rPr>
      </w:pPr>
      <w:r w:rsidRPr="008E3A85">
        <w:rPr>
          <w:rFonts w:ascii="StobiSerif Regular" w:hAnsi="StobiSerif Regular" w:cstheme="minorHAnsi"/>
          <w:sz w:val="22"/>
          <w:szCs w:val="22"/>
        </w:rPr>
        <w:lastRenderedPageBreak/>
        <w:t>да зем</w:t>
      </w:r>
      <w:r w:rsidR="00BF6462" w:rsidRPr="008E3A85">
        <w:rPr>
          <w:rFonts w:ascii="StobiSerif Regular" w:hAnsi="StobiSerif Regular" w:cstheme="minorHAnsi"/>
          <w:sz w:val="22"/>
          <w:szCs w:val="22"/>
        </w:rPr>
        <w:t>е</w:t>
      </w:r>
      <w:r w:rsidRPr="008E3A85">
        <w:rPr>
          <w:rFonts w:ascii="StobiSerif Regular" w:hAnsi="StobiSerif Regular" w:cstheme="minorHAnsi"/>
          <w:sz w:val="22"/>
          <w:szCs w:val="22"/>
        </w:rPr>
        <w:t xml:space="preserve"> примероци од средства</w:t>
      </w:r>
      <w:r w:rsidR="00BF6462" w:rsidRPr="008E3A85">
        <w:rPr>
          <w:rFonts w:ascii="StobiSerif Regular" w:hAnsi="StobiSerif Regular" w:cstheme="minorHAnsi"/>
          <w:sz w:val="22"/>
          <w:szCs w:val="22"/>
        </w:rPr>
        <w:t>та</w:t>
      </w:r>
      <w:r w:rsidRPr="008E3A85">
        <w:rPr>
          <w:rFonts w:ascii="StobiSerif Regular" w:hAnsi="StobiSerif Regular" w:cstheme="minorHAnsi"/>
          <w:sz w:val="22"/>
          <w:szCs w:val="22"/>
        </w:rPr>
        <w:t xml:space="preserve">/ИВД бесплатно или, кога тоа не е изводливо, да </w:t>
      </w:r>
      <w:r w:rsidR="00BF6462" w:rsidRPr="008E3A85">
        <w:rPr>
          <w:rFonts w:ascii="StobiSerif Regular" w:hAnsi="StobiSerif Regular" w:cstheme="minorHAnsi"/>
          <w:sz w:val="22"/>
          <w:szCs w:val="22"/>
        </w:rPr>
        <w:t xml:space="preserve">добие слободен </w:t>
      </w:r>
      <w:r w:rsidRPr="008E3A85">
        <w:rPr>
          <w:rFonts w:ascii="StobiSerif Regular" w:hAnsi="StobiSerif Regular" w:cstheme="minorHAnsi"/>
          <w:sz w:val="22"/>
          <w:szCs w:val="22"/>
        </w:rPr>
        <w:t>пристап</w:t>
      </w:r>
      <w:r w:rsidR="00BF6462" w:rsidRPr="008E3A85">
        <w:rPr>
          <w:rFonts w:ascii="StobiSerif Regular" w:hAnsi="StobiSerif Regular" w:cstheme="minorHAnsi"/>
          <w:sz w:val="22"/>
          <w:szCs w:val="22"/>
        </w:rPr>
        <w:t xml:space="preserve"> до</w:t>
      </w:r>
      <w:r w:rsidRPr="008E3A85">
        <w:rPr>
          <w:rFonts w:ascii="StobiSerif Regular" w:hAnsi="StobiSerif Regular" w:cstheme="minorHAnsi"/>
          <w:sz w:val="22"/>
          <w:szCs w:val="22"/>
        </w:rPr>
        <w:t xml:space="preserve"> </w:t>
      </w:r>
      <w:r w:rsidR="00A32884" w:rsidRPr="008E3A85">
        <w:rPr>
          <w:rFonts w:ascii="StobiSerif Regular" w:hAnsi="StobiSerif Regular" w:cstheme="minorHAnsi"/>
          <w:sz w:val="22"/>
          <w:szCs w:val="22"/>
        </w:rPr>
        <w:t>п</w:t>
      </w:r>
      <w:r w:rsidRPr="008E3A85">
        <w:rPr>
          <w:rFonts w:ascii="StobiSerif Regular" w:hAnsi="StobiSerif Regular" w:cstheme="minorHAnsi"/>
          <w:sz w:val="22"/>
          <w:szCs w:val="22"/>
        </w:rPr>
        <w:t>одатоци</w:t>
      </w:r>
      <w:r w:rsidR="00BF6462" w:rsidRPr="008E3A85">
        <w:rPr>
          <w:rFonts w:ascii="StobiSerif Regular" w:hAnsi="StobiSerif Regular" w:cstheme="minorHAnsi"/>
          <w:sz w:val="22"/>
          <w:szCs w:val="22"/>
        </w:rPr>
        <w:t>те</w:t>
      </w:r>
      <w:r w:rsidRPr="008E3A85">
        <w:rPr>
          <w:rFonts w:ascii="StobiSerif Regular" w:hAnsi="StobiSerif Regular" w:cstheme="minorHAnsi"/>
          <w:sz w:val="22"/>
          <w:szCs w:val="22"/>
        </w:rPr>
        <w:t>;</w:t>
      </w:r>
    </w:p>
    <w:p w14:paraId="00000A3D" w14:textId="52E7B47D" w:rsidR="006B1277" w:rsidRPr="008E3A85" w:rsidRDefault="00682CA3">
      <w:pPr>
        <w:numPr>
          <w:ilvl w:val="0"/>
          <w:numId w:val="11"/>
        </w:numPr>
        <w:rPr>
          <w:rFonts w:ascii="StobiSerif Regular" w:hAnsi="StobiSerif Regular" w:cstheme="minorHAnsi"/>
          <w:sz w:val="22"/>
          <w:szCs w:val="22"/>
        </w:rPr>
      </w:pPr>
      <w:r w:rsidRPr="008E3A85">
        <w:rPr>
          <w:rFonts w:ascii="StobiSerif Regular" w:hAnsi="StobiSerif Regular" w:cstheme="minorHAnsi"/>
          <w:sz w:val="22"/>
          <w:szCs w:val="22"/>
        </w:rPr>
        <w:t xml:space="preserve">да </w:t>
      </w:r>
      <w:r w:rsidR="00BF6462" w:rsidRPr="008E3A85">
        <w:rPr>
          <w:rFonts w:ascii="StobiSerif Regular" w:hAnsi="StobiSerif Regular" w:cstheme="minorHAnsi"/>
          <w:sz w:val="22"/>
          <w:szCs w:val="22"/>
        </w:rPr>
        <w:t>го</w:t>
      </w:r>
      <w:r w:rsidRPr="008E3A85">
        <w:rPr>
          <w:rFonts w:ascii="StobiSerif Regular" w:hAnsi="StobiSerif Regular" w:cstheme="minorHAnsi"/>
          <w:sz w:val="22"/>
          <w:szCs w:val="22"/>
        </w:rPr>
        <w:t xml:space="preserve"> ограничи производството и употребата на поединечни типови </w:t>
      </w:r>
      <w:r w:rsidR="00BF6462" w:rsidRPr="008E3A85">
        <w:rPr>
          <w:rFonts w:ascii="StobiSerif Regular" w:hAnsi="StobiSerif Regular" w:cstheme="minorHAnsi"/>
          <w:sz w:val="22"/>
          <w:szCs w:val="22"/>
        </w:rPr>
        <w:t>на средства/ИВД</w:t>
      </w:r>
      <w:r w:rsidRPr="008E3A85">
        <w:rPr>
          <w:rFonts w:ascii="StobiSerif Regular" w:hAnsi="StobiSerif Regular" w:cstheme="minorHAnsi"/>
          <w:sz w:val="22"/>
          <w:szCs w:val="22"/>
        </w:rPr>
        <w:t xml:space="preserve"> од член 14</w:t>
      </w:r>
      <w:r w:rsidR="00A32884" w:rsidRPr="008E3A85">
        <w:rPr>
          <w:rFonts w:ascii="StobiSerif Regular" w:hAnsi="StobiSerif Regular" w:cstheme="minorHAnsi"/>
          <w:sz w:val="22"/>
          <w:szCs w:val="22"/>
        </w:rPr>
        <w:t xml:space="preserve"> став </w:t>
      </w:r>
      <w:r w:rsidRPr="008E3A85">
        <w:rPr>
          <w:rFonts w:ascii="StobiSerif Regular" w:hAnsi="StobiSerif Regular" w:cstheme="minorHAnsi"/>
          <w:sz w:val="22"/>
          <w:szCs w:val="22"/>
        </w:rPr>
        <w:t xml:space="preserve">(6) од овој </w:t>
      </w:r>
      <w:r w:rsidR="00A32884" w:rsidRPr="008E3A85">
        <w:rPr>
          <w:rFonts w:ascii="StobiSerif Regular" w:hAnsi="StobiSerif Regular" w:cstheme="minorHAnsi"/>
          <w:sz w:val="22"/>
          <w:szCs w:val="22"/>
        </w:rPr>
        <w:t>з</w:t>
      </w:r>
      <w:r w:rsidRPr="008E3A85">
        <w:rPr>
          <w:rFonts w:ascii="StobiSerif Regular" w:hAnsi="StobiSerif Regular" w:cstheme="minorHAnsi"/>
          <w:sz w:val="22"/>
          <w:szCs w:val="22"/>
        </w:rPr>
        <w:t>акон;</w:t>
      </w:r>
    </w:p>
    <w:p w14:paraId="00000A3E" w14:textId="1BB9E430" w:rsidR="006B1277" w:rsidRPr="008E3A85" w:rsidRDefault="00682CA3">
      <w:pPr>
        <w:numPr>
          <w:ilvl w:val="0"/>
          <w:numId w:val="11"/>
        </w:numPr>
        <w:rPr>
          <w:rFonts w:ascii="StobiSerif Regular" w:hAnsi="StobiSerif Regular" w:cstheme="minorHAnsi"/>
          <w:sz w:val="22"/>
          <w:szCs w:val="22"/>
        </w:rPr>
      </w:pPr>
      <w:r w:rsidRPr="008E3A85">
        <w:rPr>
          <w:rFonts w:ascii="StobiSerif Regular" w:hAnsi="StobiSerif Regular" w:cstheme="minorHAnsi"/>
          <w:sz w:val="22"/>
          <w:szCs w:val="22"/>
        </w:rPr>
        <w:t>да поднесе предлог до соодветната организаци</w:t>
      </w:r>
      <w:r w:rsidR="00BF6462" w:rsidRPr="008E3A85">
        <w:rPr>
          <w:rFonts w:ascii="StobiSerif Regular" w:hAnsi="StobiSerif Regular" w:cstheme="minorHAnsi"/>
          <w:sz w:val="22"/>
          <w:szCs w:val="22"/>
        </w:rPr>
        <w:t>ска</w:t>
      </w:r>
      <w:r w:rsidRPr="008E3A85">
        <w:rPr>
          <w:rFonts w:ascii="StobiSerif Regular" w:hAnsi="StobiSerif Regular" w:cstheme="minorHAnsi"/>
          <w:sz w:val="22"/>
          <w:szCs w:val="22"/>
        </w:rPr>
        <w:t xml:space="preserve"> единица</w:t>
      </w:r>
      <w:r w:rsidR="00BF6462" w:rsidRPr="008E3A85">
        <w:rPr>
          <w:rFonts w:ascii="StobiSerif Regular" w:hAnsi="StobiSerif Regular" w:cstheme="minorHAnsi"/>
          <w:sz w:val="22"/>
          <w:szCs w:val="22"/>
        </w:rPr>
        <w:t xml:space="preserve"> на</w:t>
      </w:r>
      <w:r w:rsidRPr="008E3A85">
        <w:rPr>
          <w:rFonts w:ascii="StobiSerif Regular" w:hAnsi="StobiSerif Regular" w:cstheme="minorHAnsi"/>
          <w:sz w:val="22"/>
          <w:szCs w:val="22"/>
        </w:rPr>
        <w:t xml:space="preserve"> </w:t>
      </w:r>
      <w:r w:rsidR="00815E1E" w:rsidRPr="008E3A85">
        <w:rPr>
          <w:rFonts w:ascii="StobiSerif Regular" w:hAnsi="StobiSerif Regular" w:cstheme="minorHAnsi"/>
          <w:sz w:val="22"/>
          <w:szCs w:val="22"/>
        </w:rPr>
        <w:t>А</w:t>
      </w:r>
      <w:r w:rsidR="00745C7A" w:rsidRPr="008E3A85">
        <w:rPr>
          <w:rFonts w:ascii="StobiSerif Regular" w:hAnsi="StobiSerif Regular" w:cstheme="minorHAnsi"/>
          <w:sz w:val="22"/>
          <w:szCs w:val="22"/>
        </w:rPr>
        <w:t xml:space="preserve">генцијата </w:t>
      </w:r>
      <w:r w:rsidRPr="008E3A85">
        <w:rPr>
          <w:rFonts w:ascii="StobiSerif Regular" w:hAnsi="StobiSerif Regular" w:cstheme="minorHAnsi"/>
          <w:sz w:val="22"/>
          <w:szCs w:val="22"/>
        </w:rPr>
        <w:t xml:space="preserve">за отповикување на овластување/известување/регистрација доколку </w:t>
      </w:r>
      <w:r w:rsidR="00BF6462" w:rsidRPr="008E3A85">
        <w:rPr>
          <w:rFonts w:ascii="StobiSerif Regular" w:hAnsi="StobiSerif Regular" w:cstheme="minorHAnsi"/>
          <w:sz w:val="22"/>
          <w:szCs w:val="22"/>
        </w:rPr>
        <w:t>не</w:t>
      </w:r>
      <w:r w:rsidRPr="008E3A85">
        <w:rPr>
          <w:rFonts w:ascii="StobiSerif Regular" w:hAnsi="StobiSerif Regular" w:cstheme="minorHAnsi"/>
          <w:sz w:val="22"/>
          <w:szCs w:val="22"/>
        </w:rPr>
        <w:t>почитува</w:t>
      </w:r>
      <w:r w:rsidR="00BF6462" w:rsidRPr="008E3A85">
        <w:rPr>
          <w:rFonts w:ascii="StobiSerif Regular" w:hAnsi="StobiSerif Regular" w:cstheme="minorHAnsi"/>
          <w:sz w:val="22"/>
          <w:szCs w:val="22"/>
        </w:rPr>
        <w:t>њето на</w:t>
      </w:r>
      <w:r w:rsidRPr="008E3A85">
        <w:rPr>
          <w:rFonts w:ascii="StobiSerif Regular" w:hAnsi="StobiSerif Regular" w:cstheme="minorHAnsi"/>
          <w:sz w:val="22"/>
          <w:szCs w:val="22"/>
        </w:rPr>
        <w:t xml:space="preserve"> условите пропишани со ов</w:t>
      </w:r>
      <w:r w:rsidR="00BF6462" w:rsidRPr="008E3A85">
        <w:rPr>
          <w:rFonts w:ascii="StobiSerif Regular" w:hAnsi="StobiSerif Regular" w:cstheme="minorHAnsi"/>
          <w:sz w:val="22"/>
          <w:szCs w:val="22"/>
        </w:rPr>
        <w:t>ој</w:t>
      </w:r>
      <w:r w:rsidRPr="008E3A85">
        <w:rPr>
          <w:rFonts w:ascii="StobiSerif Regular" w:hAnsi="StobiSerif Regular" w:cstheme="minorHAnsi"/>
          <w:sz w:val="22"/>
          <w:szCs w:val="22"/>
        </w:rPr>
        <w:t xml:space="preserve"> </w:t>
      </w:r>
      <w:r w:rsidR="00BF6462" w:rsidRPr="008E3A85">
        <w:rPr>
          <w:rFonts w:ascii="StobiSerif Regular" w:hAnsi="StobiSerif Regular" w:cstheme="minorHAnsi"/>
          <w:sz w:val="22"/>
          <w:szCs w:val="22"/>
        </w:rPr>
        <w:t>з</w:t>
      </w:r>
      <w:r w:rsidRPr="008E3A85">
        <w:rPr>
          <w:rFonts w:ascii="StobiSerif Regular" w:hAnsi="StobiSerif Regular" w:cstheme="minorHAnsi"/>
          <w:sz w:val="22"/>
          <w:szCs w:val="22"/>
        </w:rPr>
        <w:t>акон може да го загрози животот и здравјето на луѓето;</w:t>
      </w:r>
    </w:p>
    <w:p w14:paraId="00000A3F" w14:textId="6BD48764" w:rsidR="006B1277" w:rsidRPr="008E3A85" w:rsidRDefault="00682CA3">
      <w:pPr>
        <w:numPr>
          <w:ilvl w:val="0"/>
          <w:numId w:val="11"/>
        </w:numPr>
        <w:rPr>
          <w:rFonts w:ascii="StobiSerif Regular" w:hAnsi="StobiSerif Regular" w:cstheme="minorHAnsi"/>
          <w:sz w:val="22"/>
          <w:szCs w:val="22"/>
        </w:rPr>
      </w:pPr>
      <w:r w:rsidRPr="008E3A85">
        <w:rPr>
          <w:rFonts w:ascii="StobiSerif Regular" w:hAnsi="StobiSerif Regular" w:cstheme="minorHAnsi"/>
          <w:sz w:val="22"/>
          <w:szCs w:val="22"/>
        </w:rPr>
        <w:t>да ја забрани продажбата на производот доколку производот е деклариран како средств</w:t>
      </w:r>
      <w:r w:rsidR="00BF6462" w:rsidRPr="008E3A85">
        <w:rPr>
          <w:rFonts w:ascii="StobiSerif Regular" w:hAnsi="StobiSerif Regular" w:cstheme="minorHAnsi"/>
          <w:sz w:val="22"/>
          <w:szCs w:val="22"/>
        </w:rPr>
        <w:t>о</w:t>
      </w:r>
      <w:r w:rsidRPr="008E3A85">
        <w:rPr>
          <w:rFonts w:ascii="StobiSerif Regular" w:hAnsi="StobiSerif Regular" w:cstheme="minorHAnsi"/>
          <w:sz w:val="22"/>
          <w:szCs w:val="22"/>
        </w:rPr>
        <w:t xml:space="preserve">/ИВД </w:t>
      </w:r>
      <w:r w:rsidR="00BF6462" w:rsidRPr="008E3A85">
        <w:rPr>
          <w:rFonts w:ascii="StobiSerif Regular" w:hAnsi="StobiSerif Regular" w:cstheme="minorHAnsi"/>
          <w:sz w:val="22"/>
          <w:szCs w:val="22"/>
        </w:rPr>
        <w:t>а</w:t>
      </w:r>
      <w:r w:rsidRPr="008E3A85">
        <w:rPr>
          <w:rFonts w:ascii="StobiSerif Regular" w:hAnsi="StobiSerif Regular" w:cstheme="minorHAnsi"/>
          <w:sz w:val="22"/>
          <w:szCs w:val="22"/>
        </w:rPr>
        <w:t xml:space="preserve"> не е средств</w:t>
      </w:r>
      <w:r w:rsidR="00745C7A" w:rsidRPr="008E3A85">
        <w:rPr>
          <w:rFonts w:ascii="StobiSerif Regular" w:hAnsi="StobiSerif Regular" w:cstheme="minorHAnsi"/>
          <w:sz w:val="22"/>
          <w:szCs w:val="22"/>
        </w:rPr>
        <w:t>о</w:t>
      </w:r>
      <w:r w:rsidRPr="008E3A85">
        <w:rPr>
          <w:rFonts w:ascii="StobiSerif Regular" w:hAnsi="StobiSerif Regular" w:cstheme="minorHAnsi"/>
          <w:sz w:val="22"/>
          <w:szCs w:val="22"/>
        </w:rPr>
        <w:t>/ИВД како што е дефинирано во овој закон;</w:t>
      </w:r>
    </w:p>
    <w:p w14:paraId="00000A40" w14:textId="27D5AE1A" w:rsidR="006B1277" w:rsidRPr="008E3A85" w:rsidRDefault="00682CA3">
      <w:pPr>
        <w:numPr>
          <w:ilvl w:val="0"/>
          <w:numId w:val="11"/>
        </w:numPr>
        <w:rPr>
          <w:rFonts w:ascii="StobiSerif Regular" w:hAnsi="StobiSerif Regular" w:cstheme="minorHAnsi"/>
          <w:sz w:val="22"/>
          <w:szCs w:val="22"/>
        </w:rPr>
      </w:pPr>
      <w:r w:rsidRPr="008E3A85">
        <w:rPr>
          <w:rFonts w:ascii="StobiSerif Regular" w:hAnsi="StobiSerif Regular" w:cstheme="minorHAnsi"/>
          <w:sz w:val="22"/>
          <w:szCs w:val="22"/>
        </w:rPr>
        <w:t>забрани рекламирање на производот како средств</w:t>
      </w:r>
      <w:r w:rsidR="00124741" w:rsidRPr="008E3A85">
        <w:rPr>
          <w:rFonts w:ascii="StobiSerif Regular" w:hAnsi="StobiSerif Regular" w:cstheme="minorHAnsi"/>
          <w:sz w:val="22"/>
          <w:szCs w:val="22"/>
        </w:rPr>
        <w:t>о</w:t>
      </w:r>
      <w:r w:rsidRPr="008E3A85">
        <w:rPr>
          <w:rFonts w:ascii="StobiSerif Regular" w:hAnsi="StobiSerif Regular" w:cstheme="minorHAnsi"/>
          <w:sz w:val="22"/>
          <w:szCs w:val="22"/>
        </w:rPr>
        <w:t>/ИВД доколку не е средств</w:t>
      </w:r>
      <w:r w:rsidR="00124741" w:rsidRPr="008E3A85">
        <w:rPr>
          <w:rFonts w:ascii="StobiSerif Regular" w:hAnsi="StobiSerif Regular" w:cstheme="minorHAnsi"/>
          <w:sz w:val="22"/>
          <w:szCs w:val="22"/>
        </w:rPr>
        <w:t>о</w:t>
      </w:r>
      <w:r w:rsidRPr="008E3A85">
        <w:rPr>
          <w:rFonts w:ascii="StobiSerif Regular" w:hAnsi="StobiSerif Regular" w:cstheme="minorHAnsi"/>
          <w:sz w:val="22"/>
          <w:szCs w:val="22"/>
        </w:rPr>
        <w:t xml:space="preserve">/ИВД во рамките на значењето на овој закон или </w:t>
      </w:r>
      <w:r w:rsidR="00124741" w:rsidRPr="008E3A85">
        <w:rPr>
          <w:rFonts w:ascii="StobiSerif Regular" w:hAnsi="StobiSerif Regular" w:cstheme="minorHAnsi"/>
          <w:sz w:val="22"/>
          <w:szCs w:val="22"/>
        </w:rPr>
        <w:t xml:space="preserve">тврдењата </w:t>
      </w:r>
      <w:r w:rsidRPr="008E3A85">
        <w:rPr>
          <w:rFonts w:ascii="StobiSerif Regular" w:hAnsi="StobiSerif Regular" w:cstheme="minorHAnsi"/>
          <w:sz w:val="22"/>
          <w:szCs w:val="22"/>
        </w:rPr>
        <w:t>не се во согласност со овој закон и доколку е применливо, нареди  отстранување или уништување на материјалите;</w:t>
      </w:r>
    </w:p>
    <w:p w14:paraId="00000A41" w14:textId="77777777" w:rsidR="006B1277" w:rsidRPr="008E3A85" w:rsidRDefault="00682CA3">
      <w:pPr>
        <w:numPr>
          <w:ilvl w:val="0"/>
          <w:numId w:val="11"/>
        </w:numPr>
        <w:rPr>
          <w:rFonts w:ascii="StobiSerif Regular" w:hAnsi="StobiSerif Regular" w:cstheme="minorHAnsi"/>
          <w:sz w:val="22"/>
          <w:szCs w:val="22"/>
        </w:rPr>
      </w:pPr>
      <w:r w:rsidRPr="008E3A85">
        <w:rPr>
          <w:rFonts w:ascii="StobiSerif Regular" w:hAnsi="StobiSerif Regular" w:cstheme="minorHAnsi"/>
          <w:sz w:val="22"/>
          <w:szCs w:val="22"/>
        </w:rPr>
        <w:t>да нареди други мерки потребни за спроведување на овој закон.</w:t>
      </w:r>
    </w:p>
    <w:p w14:paraId="00000A42" w14:textId="77777777" w:rsidR="006B1277" w:rsidRPr="008E3A85" w:rsidRDefault="006B1277">
      <w:pPr>
        <w:rPr>
          <w:rFonts w:ascii="StobiSerif Regular" w:hAnsi="StobiSerif Regular" w:cstheme="minorHAnsi"/>
          <w:sz w:val="22"/>
          <w:szCs w:val="22"/>
        </w:rPr>
      </w:pPr>
    </w:p>
    <w:p w14:paraId="00000A44" w14:textId="38D7BEBB" w:rsidR="006B1277" w:rsidRPr="008E3A85" w:rsidRDefault="00682CA3" w:rsidP="00124741">
      <w:pPr>
        <w:jc w:val="center"/>
        <w:rPr>
          <w:rFonts w:ascii="StobiSerif Regular" w:hAnsi="StobiSerif Regular" w:cstheme="minorHAnsi"/>
          <w:sz w:val="22"/>
          <w:szCs w:val="22"/>
        </w:rPr>
      </w:pPr>
      <w:r w:rsidRPr="008E3A85">
        <w:rPr>
          <w:rFonts w:ascii="StobiSerif Regular" w:hAnsi="StobiSerif Regular" w:cstheme="minorHAnsi"/>
          <w:sz w:val="22"/>
          <w:szCs w:val="22"/>
        </w:rPr>
        <w:t>Член 145</w:t>
      </w:r>
    </w:p>
    <w:p w14:paraId="00000A45" w14:textId="0CA3B012"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w:t>
      </w:r>
      <w:r w:rsidR="00134A40" w:rsidRPr="008E3A85">
        <w:rPr>
          <w:rFonts w:ascii="StobiSerif Regular" w:hAnsi="StobiSerif Regular" w:cstheme="minorHAnsi"/>
          <w:sz w:val="22"/>
          <w:szCs w:val="22"/>
        </w:rPr>
        <w:t>Усна наредба</w:t>
      </w:r>
      <w:r w:rsidRPr="008E3A85">
        <w:rPr>
          <w:rFonts w:ascii="StobiSerif Regular" w:hAnsi="StobiSerif Regular" w:cstheme="minorHAnsi"/>
          <w:sz w:val="22"/>
          <w:szCs w:val="22"/>
        </w:rPr>
        <w:t>)</w:t>
      </w:r>
    </w:p>
    <w:p w14:paraId="00000A46" w14:textId="77777777" w:rsidR="006B1277" w:rsidRPr="008E3A85" w:rsidRDefault="006B1277">
      <w:pPr>
        <w:rPr>
          <w:rFonts w:ascii="StobiSerif Regular" w:hAnsi="StobiSerif Regular" w:cstheme="minorHAnsi"/>
          <w:sz w:val="22"/>
          <w:szCs w:val="22"/>
        </w:rPr>
      </w:pPr>
    </w:p>
    <w:p w14:paraId="00000A47" w14:textId="6E59D1EC"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(1) Инспекторот за средства/ИВД донесува </w:t>
      </w:r>
      <w:r w:rsidR="00134A40" w:rsidRPr="008E3A85">
        <w:rPr>
          <w:rFonts w:ascii="StobiSerif Regular" w:hAnsi="StobiSerif Regular" w:cstheme="minorHAnsi"/>
          <w:sz w:val="22"/>
          <w:szCs w:val="22"/>
        </w:rPr>
        <w:t xml:space="preserve">усна наредба </w:t>
      </w:r>
      <w:r w:rsidRPr="008E3A85">
        <w:rPr>
          <w:rFonts w:ascii="StobiSerif Regular" w:hAnsi="StobiSerif Regular" w:cstheme="minorHAnsi"/>
          <w:sz w:val="22"/>
          <w:szCs w:val="22"/>
        </w:rPr>
        <w:t>во следниве случаи:</w:t>
      </w:r>
    </w:p>
    <w:p w14:paraId="00000A48" w14:textId="070D7234" w:rsidR="006B1277" w:rsidRPr="008E3A85" w:rsidRDefault="00682CA3" w:rsidP="006D0F23">
      <w:pPr>
        <w:numPr>
          <w:ilvl w:val="0"/>
          <w:numId w:val="26"/>
        </w:numPr>
        <w:rPr>
          <w:rFonts w:ascii="StobiSerif Regular" w:hAnsi="StobiSerif Regular" w:cstheme="minorHAnsi"/>
          <w:sz w:val="22"/>
          <w:szCs w:val="22"/>
        </w:rPr>
      </w:pPr>
      <w:r w:rsidRPr="008E3A85">
        <w:rPr>
          <w:rFonts w:ascii="StobiSerif Regular" w:hAnsi="StobiSerif Regular" w:cstheme="minorHAnsi"/>
          <w:sz w:val="22"/>
          <w:szCs w:val="22"/>
        </w:rPr>
        <w:t>кога загрозувањето на здравјето или животот на луѓето бара итно спроведување на одредена мерка</w:t>
      </w:r>
      <w:r w:rsidR="00832010" w:rsidRPr="008E3A85">
        <w:rPr>
          <w:rFonts w:ascii="StobiSerif Regular" w:hAnsi="StobiSerif Regular" w:cstheme="minorHAnsi"/>
          <w:sz w:val="22"/>
          <w:szCs w:val="22"/>
        </w:rPr>
        <w:t xml:space="preserve"> и</w:t>
      </w:r>
    </w:p>
    <w:p w14:paraId="00000A4A" w14:textId="6D622B77" w:rsidR="006B1277" w:rsidRPr="008E3A85" w:rsidRDefault="00682CA3" w:rsidP="006D0F23">
      <w:pPr>
        <w:numPr>
          <w:ilvl w:val="0"/>
          <w:numId w:val="26"/>
        </w:numPr>
        <w:rPr>
          <w:rFonts w:ascii="StobiSerif Regular" w:hAnsi="StobiSerif Regular" w:cstheme="minorHAnsi"/>
          <w:sz w:val="22"/>
          <w:szCs w:val="22"/>
        </w:rPr>
      </w:pPr>
      <w:r w:rsidRPr="008E3A85">
        <w:rPr>
          <w:rFonts w:ascii="StobiSerif Regular" w:hAnsi="StobiSerif Regular" w:cstheme="minorHAnsi"/>
          <w:sz w:val="22"/>
          <w:szCs w:val="22"/>
        </w:rPr>
        <w:t>к</w:t>
      </w:r>
      <w:r w:rsidR="006F369C" w:rsidRPr="008E3A85">
        <w:rPr>
          <w:rFonts w:ascii="StobiSerif Regular" w:hAnsi="StobiSerif Regular" w:cstheme="minorHAnsi"/>
          <w:sz w:val="22"/>
          <w:szCs w:val="22"/>
        </w:rPr>
        <w:t>ога</w:t>
      </w:r>
      <w:r w:rsidRPr="008E3A85">
        <w:rPr>
          <w:rFonts w:ascii="StobiSerif Regular" w:hAnsi="StobiSerif Regular" w:cstheme="minorHAnsi"/>
          <w:sz w:val="22"/>
          <w:szCs w:val="22"/>
        </w:rPr>
        <w:t xml:space="preserve"> некои докази би можеле да бидат скриени, заменети или уништени освен ако не се преземе </w:t>
      </w:r>
      <w:r w:rsidR="006F369C" w:rsidRPr="008E3A85">
        <w:rPr>
          <w:rFonts w:ascii="StobiSerif Regular" w:hAnsi="StobiSerif Regular" w:cstheme="minorHAnsi"/>
          <w:sz w:val="22"/>
          <w:szCs w:val="22"/>
        </w:rPr>
        <w:t xml:space="preserve">итна </w:t>
      </w:r>
      <w:r w:rsidRPr="008E3A85">
        <w:rPr>
          <w:rFonts w:ascii="StobiSerif Regular" w:hAnsi="StobiSerif Regular" w:cstheme="minorHAnsi"/>
          <w:sz w:val="22"/>
          <w:szCs w:val="22"/>
        </w:rPr>
        <w:t>мерка.</w:t>
      </w:r>
    </w:p>
    <w:p w14:paraId="00000A4B" w14:textId="02271089"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(2) Инспекторот на средства/ИВД може да нареди итно извршување на негов</w:t>
      </w:r>
      <w:r w:rsidR="00D95D4B" w:rsidRPr="008E3A85">
        <w:rPr>
          <w:rFonts w:ascii="StobiSerif Regular" w:hAnsi="StobiSerif Regular" w:cstheme="minorHAnsi"/>
          <w:sz w:val="22"/>
          <w:szCs w:val="22"/>
        </w:rPr>
        <w:t>а</w:t>
      </w:r>
      <w:r w:rsidRPr="008E3A85">
        <w:rPr>
          <w:rFonts w:ascii="StobiSerif Regular" w:hAnsi="StobiSerif Regular" w:cstheme="minorHAnsi"/>
          <w:sz w:val="22"/>
          <w:szCs w:val="22"/>
        </w:rPr>
        <w:t>т</w:t>
      </w:r>
      <w:r w:rsidR="00D95D4B" w:rsidRPr="008E3A85">
        <w:rPr>
          <w:rFonts w:ascii="StobiSerif Regular" w:hAnsi="StobiSerif Regular" w:cstheme="minorHAnsi"/>
          <w:sz w:val="22"/>
          <w:szCs w:val="22"/>
        </w:rPr>
        <w:t>а</w:t>
      </w:r>
      <w:r w:rsidRPr="008E3A85">
        <w:rPr>
          <w:rFonts w:ascii="StobiSerif Regular" w:hAnsi="StobiSerif Regular" w:cstheme="minorHAnsi"/>
          <w:sz w:val="22"/>
          <w:szCs w:val="22"/>
        </w:rPr>
        <w:t xml:space="preserve"> усн</w:t>
      </w:r>
      <w:r w:rsidR="00E40FB0" w:rsidRPr="008E3A85">
        <w:rPr>
          <w:rFonts w:ascii="StobiSerif Regular" w:hAnsi="StobiSerif Regular" w:cstheme="minorHAnsi"/>
          <w:sz w:val="22"/>
          <w:szCs w:val="22"/>
        </w:rPr>
        <w:t xml:space="preserve">а </w:t>
      </w:r>
      <w:r w:rsidR="00134A40" w:rsidRPr="008E3A85">
        <w:rPr>
          <w:rFonts w:ascii="StobiSerif Regular" w:hAnsi="StobiSerif Regular" w:cstheme="minorHAnsi"/>
          <w:sz w:val="22"/>
          <w:szCs w:val="22"/>
        </w:rPr>
        <w:t>наредба</w:t>
      </w:r>
      <w:r w:rsidRPr="008E3A85">
        <w:rPr>
          <w:rFonts w:ascii="StobiSerif Regular" w:hAnsi="StobiSerif Regular" w:cstheme="minorHAnsi"/>
          <w:sz w:val="22"/>
          <w:szCs w:val="22"/>
        </w:rPr>
        <w:t xml:space="preserve">. </w:t>
      </w:r>
      <w:r w:rsidR="00134A40" w:rsidRPr="008E3A85">
        <w:rPr>
          <w:rFonts w:ascii="StobiSerif Regular" w:hAnsi="StobiSerif Regular" w:cstheme="minorHAnsi"/>
          <w:sz w:val="22"/>
          <w:szCs w:val="22"/>
        </w:rPr>
        <w:t>Усната наредба</w:t>
      </w:r>
      <w:r w:rsidRPr="008E3A85">
        <w:rPr>
          <w:rFonts w:ascii="StobiSerif Regular" w:hAnsi="StobiSerif Regular" w:cstheme="minorHAnsi"/>
          <w:sz w:val="22"/>
          <w:szCs w:val="22"/>
        </w:rPr>
        <w:t xml:space="preserve"> ќе се внесе во </w:t>
      </w:r>
      <w:r w:rsidR="00832010" w:rsidRPr="008E3A85">
        <w:rPr>
          <w:rFonts w:ascii="StobiSerif Regular" w:hAnsi="StobiSerif Regular" w:cstheme="minorHAnsi"/>
          <w:sz w:val="22"/>
          <w:szCs w:val="22"/>
        </w:rPr>
        <w:t>записник</w:t>
      </w:r>
      <w:r w:rsidR="003727DA" w:rsidRPr="008E3A85">
        <w:rPr>
          <w:rFonts w:ascii="StobiSerif Regular" w:hAnsi="StobiSerif Regular" w:cstheme="minorHAnsi"/>
          <w:sz w:val="22"/>
          <w:szCs w:val="22"/>
        </w:rPr>
        <w:t>от</w:t>
      </w:r>
      <w:r w:rsidRPr="008E3A85">
        <w:rPr>
          <w:rFonts w:ascii="StobiSerif Regular" w:hAnsi="StobiSerif Regular" w:cstheme="minorHAnsi"/>
          <w:sz w:val="22"/>
          <w:szCs w:val="22"/>
        </w:rPr>
        <w:t xml:space="preserve"> од инспекцискиот надзор. Инспекторот за средства/ИВД </w:t>
      </w:r>
      <w:r w:rsidR="003727DA" w:rsidRPr="008E3A85">
        <w:rPr>
          <w:rFonts w:ascii="StobiSerif Regular" w:hAnsi="StobiSerif Regular" w:cstheme="minorHAnsi"/>
          <w:sz w:val="22"/>
          <w:szCs w:val="22"/>
        </w:rPr>
        <w:t>подготвува решение</w:t>
      </w:r>
      <w:r w:rsidRPr="008E3A85">
        <w:rPr>
          <w:rFonts w:ascii="StobiSerif Regular" w:hAnsi="StobiSerif Regular" w:cstheme="minorHAnsi"/>
          <w:sz w:val="22"/>
          <w:szCs w:val="22"/>
        </w:rPr>
        <w:t xml:space="preserve"> во рок од осум дена од донесувањето на усната </w:t>
      </w:r>
      <w:r w:rsidR="00134A40" w:rsidRPr="008E3A85">
        <w:rPr>
          <w:rFonts w:ascii="StobiSerif Regular" w:hAnsi="StobiSerif Regular" w:cstheme="minorHAnsi"/>
          <w:sz w:val="22"/>
          <w:szCs w:val="22"/>
        </w:rPr>
        <w:t>наредба</w:t>
      </w:r>
      <w:r w:rsidRPr="008E3A85">
        <w:rPr>
          <w:rFonts w:ascii="StobiSerif Regular" w:hAnsi="StobiSerif Regular" w:cstheme="minorHAnsi"/>
          <w:sz w:val="22"/>
          <w:szCs w:val="22"/>
        </w:rPr>
        <w:t>.</w:t>
      </w:r>
    </w:p>
    <w:p w14:paraId="0F492C21" w14:textId="5F07F105" w:rsidR="00124741"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(3) Жалба против мерките што </w:t>
      </w:r>
      <w:r w:rsidR="00832010" w:rsidRPr="008E3A85">
        <w:rPr>
          <w:rFonts w:ascii="StobiSerif Regular" w:hAnsi="StobiSerif Regular" w:cstheme="minorHAnsi"/>
          <w:sz w:val="22"/>
          <w:szCs w:val="22"/>
        </w:rPr>
        <w:t xml:space="preserve">се </w:t>
      </w:r>
      <w:r w:rsidR="00124741" w:rsidRPr="008E3A85">
        <w:rPr>
          <w:rFonts w:ascii="StobiSerif Regular" w:hAnsi="StobiSerif Regular" w:cstheme="minorHAnsi"/>
          <w:sz w:val="22"/>
          <w:szCs w:val="22"/>
        </w:rPr>
        <w:t xml:space="preserve">изречени од инспекторот за </w:t>
      </w:r>
      <w:r w:rsidRPr="008E3A85">
        <w:rPr>
          <w:rFonts w:ascii="StobiSerif Regular" w:hAnsi="StobiSerif Regular" w:cstheme="minorHAnsi"/>
          <w:sz w:val="22"/>
          <w:szCs w:val="22"/>
        </w:rPr>
        <w:t>средства/ИВД во управн</w:t>
      </w:r>
      <w:r w:rsidR="00124741" w:rsidRPr="008E3A85">
        <w:rPr>
          <w:rFonts w:ascii="StobiSerif Regular" w:hAnsi="StobiSerif Regular" w:cstheme="minorHAnsi"/>
          <w:sz w:val="22"/>
          <w:szCs w:val="22"/>
        </w:rPr>
        <w:t>ата</w:t>
      </w:r>
      <w:r w:rsidRPr="008E3A85">
        <w:rPr>
          <w:rFonts w:ascii="StobiSerif Regular" w:hAnsi="StobiSerif Regular" w:cstheme="minorHAnsi"/>
          <w:sz w:val="22"/>
          <w:szCs w:val="22"/>
        </w:rPr>
        <w:t xml:space="preserve"> постапката не</w:t>
      </w:r>
      <w:r w:rsidR="00124741"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го одлож</w:t>
      </w:r>
      <w:r w:rsidR="00124741" w:rsidRPr="008E3A85">
        <w:rPr>
          <w:rFonts w:ascii="StobiSerif Regular" w:hAnsi="StobiSerif Regular" w:cstheme="minorHAnsi"/>
          <w:sz w:val="22"/>
          <w:szCs w:val="22"/>
        </w:rPr>
        <w:t>ува</w:t>
      </w:r>
      <w:r w:rsidRPr="008E3A85">
        <w:rPr>
          <w:rFonts w:ascii="StobiSerif Regular" w:hAnsi="StobiSerif Regular" w:cstheme="minorHAnsi"/>
          <w:sz w:val="22"/>
          <w:szCs w:val="22"/>
        </w:rPr>
        <w:t xml:space="preserve"> извршувањето.</w:t>
      </w:r>
    </w:p>
    <w:p w14:paraId="0E033543" w14:textId="77777777" w:rsidR="006F369C" w:rsidRPr="008E3A85" w:rsidRDefault="006F369C" w:rsidP="006F369C">
      <w:pPr>
        <w:ind w:firstLine="0"/>
        <w:rPr>
          <w:rFonts w:ascii="StobiSerif Regular" w:hAnsi="StobiSerif Regular" w:cstheme="minorHAnsi"/>
          <w:sz w:val="22"/>
          <w:szCs w:val="22"/>
        </w:rPr>
      </w:pPr>
    </w:p>
    <w:p w14:paraId="00000A4F" w14:textId="2022831D" w:rsidR="006B1277" w:rsidRPr="008E3A85" w:rsidRDefault="00682CA3" w:rsidP="00124741">
      <w:pPr>
        <w:jc w:val="center"/>
        <w:rPr>
          <w:rFonts w:ascii="StobiSerif Regular" w:hAnsi="StobiSerif Regular" w:cstheme="minorHAnsi"/>
          <w:sz w:val="22"/>
          <w:szCs w:val="22"/>
        </w:rPr>
      </w:pPr>
      <w:r w:rsidRPr="008E3A85">
        <w:rPr>
          <w:rFonts w:ascii="StobiSerif Regular" w:hAnsi="StobiSerif Regular" w:cstheme="minorHAnsi"/>
          <w:sz w:val="22"/>
          <w:szCs w:val="22"/>
        </w:rPr>
        <w:t>Член 146</w:t>
      </w:r>
    </w:p>
    <w:p w14:paraId="00000A50" w14:textId="77777777"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(Известување)</w:t>
      </w:r>
    </w:p>
    <w:p w14:paraId="00000A51" w14:textId="77777777" w:rsidR="006B1277" w:rsidRPr="008E3A85" w:rsidRDefault="006B1277">
      <w:pPr>
        <w:rPr>
          <w:rFonts w:ascii="StobiSerif Regular" w:hAnsi="StobiSerif Regular" w:cstheme="minorHAnsi"/>
          <w:sz w:val="22"/>
          <w:szCs w:val="22"/>
        </w:rPr>
      </w:pPr>
    </w:p>
    <w:p w14:paraId="00000A52" w14:textId="087EBE7C"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(1) Инспекторот за средства/ИВД составува извештаи за извршени</w:t>
      </w:r>
      <w:r w:rsidR="00124741" w:rsidRPr="008E3A85">
        <w:rPr>
          <w:rFonts w:ascii="StobiSerif Regular" w:hAnsi="StobiSerif Regular" w:cstheme="minorHAnsi"/>
          <w:sz w:val="22"/>
          <w:szCs w:val="22"/>
        </w:rPr>
        <w:t>те</w:t>
      </w:r>
      <w:r w:rsidRPr="008E3A85">
        <w:rPr>
          <w:rFonts w:ascii="StobiSerif Regular" w:hAnsi="StobiSerif Regular" w:cstheme="minorHAnsi"/>
          <w:sz w:val="22"/>
          <w:szCs w:val="22"/>
        </w:rPr>
        <w:t xml:space="preserve"> инспекци</w:t>
      </w:r>
      <w:r w:rsidR="004C51D1" w:rsidRPr="008E3A85">
        <w:rPr>
          <w:rFonts w:ascii="StobiSerif Regular" w:hAnsi="StobiSerif Regular" w:cstheme="minorHAnsi"/>
          <w:sz w:val="22"/>
          <w:szCs w:val="22"/>
        </w:rPr>
        <w:t>ски надзори</w:t>
      </w:r>
      <w:r w:rsidRPr="008E3A85">
        <w:rPr>
          <w:rFonts w:ascii="StobiSerif Regular" w:hAnsi="StobiSerif Regular" w:cstheme="minorHAnsi"/>
          <w:sz w:val="22"/>
          <w:szCs w:val="22"/>
        </w:rPr>
        <w:t xml:space="preserve">, </w:t>
      </w:r>
      <w:r w:rsidR="00124741" w:rsidRPr="008E3A85">
        <w:rPr>
          <w:rFonts w:ascii="StobiSerif Regular" w:hAnsi="StobiSerif Regular" w:cstheme="minorHAnsi"/>
          <w:sz w:val="22"/>
          <w:szCs w:val="22"/>
        </w:rPr>
        <w:t>за воспоставениот</w:t>
      </w:r>
      <w:r w:rsidRPr="008E3A85">
        <w:rPr>
          <w:rFonts w:ascii="StobiSerif Regular" w:hAnsi="StobiSerif Regular" w:cstheme="minorHAnsi"/>
          <w:sz w:val="22"/>
          <w:szCs w:val="22"/>
        </w:rPr>
        <w:t xml:space="preserve"> статус што се однесува на усогласеноста со законските и техничките барања што се применуваат според овој закон и преземени</w:t>
      </w:r>
      <w:r w:rsidR="00124741" w:rsidRPr="008E3A85">
        <w:rPr>
          <w:rFonts w:ascii="StobiSerif Regular" w:hAnsi="StobiSerif Regular" w:cstheme="minorHAnsi"/>
          <w:sz w:val="22"/>
          <w:szCs w:val="22"/>
        </w:rPr>
        <w:t>те</w:t>
      </w:r>
      <w:r w:rsidRPr="008E3A85">
        <w:rPr>
          <w:rFonts w:ascii="StobiSerif Regular" w:hAnsi="StobiSerif Regular" w:cstheme="minorHAnsi"/>
          <w:sz w:val="22"/>
          <w:szCs w:val="22"/>
        </w:rPr>
        <w:t xml:space="preserve"> или нарачани мерки и извршените активности, како и </w:t>
      </w:r>
      <w:r w:rsidR="00124741" w:rsidRPr="008E3A85">
        <w:rPr>
          <w:rFonts w:ascii="StobiSerif Regular" w:hAnsi="StobiSerif Regular" w:cstheme="minorHAnsi"/>
          <w:sz w:val="22"/>
          <w:szCs w:val="22"/>
        </w:rPr>
        <w:t>за</w:t>
      </w:r>
      <w:r w:rsidRPr="008E3A85">
        <w:rPr>
          <w:rFonts w:ascii="StobiSerif Regular" w:hAnsi="StobiSerif Regular" w:cstheme="minorHAnsi"/>
          <w:sz w:val="22"/>
          <w:szCs w:val="22"/>
        </w:rPr>
        <w:t xml:space="preserve"> сите </w:t>
      </w:r>
      <w:r w:rsidR="00124741" w:rsidRPr="008E3A85">
        <w:rPr>
          <w:rFonts w:ascii="StobiSerif Regular" w:hAnsi="StobiSerif Regular" w:cstheme="minorHAnsi"/>
          <w:sz w:val="22"/>
          <w:szCs w:val="22"/>
        </w:rPr>
        <w:t xml:space="preserve">утврдени и </w:t>
      </w:r>
      <w:r w:rsidRPr="008E3A85">
        <w:rPr>
          <w:rFonts w:ascii="StobiSerif Regular" w:hAnsi="StobiSerif Regular" w:cstheme="minorHAnsi"/>
          <w:sz w:val="22"/>
          <w:szCs w:val="22"/>
        </w:rPr>
        <w:t>потребни корективни мерки.</w:t>
      </w:r>
    </w:p>
    <w:p w14:paraId="00000A53" w14:textId="0F8B5EE9"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(2) Примерок од извештајот од ставот (1) на овој член </w:t>
      </w:r>
      <w:r w:rsidR="00F84C08" w:rsidRPr="008E3A85">
        <w:rPr>
          <w:rFonts w:ascii="StobiSerif Regular" w:hAnsi="StobiSerif Regular" w:cstheme="minorHAnsi"/>
          <w:sz w:val="22"/>
          <w:szCs w:val="22"/>
        </w:rPr>
        <w:t xml:space="preserve">се испраќа во рок </w:t>
      </w:r>
      <w:r w:rsidRPr="008E3A85">
        <w:rPr>
          <w:rFonts w:ascii="StobiSerif Regular" w:hAnsi="StobiSerif Regular" w:cstheme="minorHAnsi"/>
          <w:sz w:val="22"/>
          <w:szCs w:val="22"/>
        </w:rPr>
        <w:t xml:space="preserve">од 30 дена до </w:t>
      </w:r>
      <w:r w:rsidR="00124741" w:rsidRPr="008E3A85">
        <w:rPr>
          <w:rFonts w:ascii="StobiSerif Regular" w:hAnsi="StobiSerif Regular" w:cstheme="minorHAnsi"/>
          <w:sz w:val="22"/>
          <w:szCs w:val="22"/>
        </w:rPr>
        <w:t xml:space="preserve">физичко </w:t>
      </w:r>
      <w:r w:rsidRPr="008E3A85">
        <w:rPr>
          <w:rFonts w:ascii="StobiSerif Regular" w:hAnsi="StobiSerif Regular" w:cstheme="minorHAnsi"/>
          <w:sz w:val="22"/>
          <w:szCs w:val="22"/>
        </w:rPr>
        <w:t xml:space="preserve">лице или одговорно лице на </w:t>
      </w:r>
      <w:r w:rsidR="00124741" w:rsidRPr="008E3A85">
        <w:rPr>
          <w:rFonts w:ascii="StobiSerif Regular" w:hAnsi="StobiSerif Regular" w:cstheme="minorHAnsi"/>
          <w:sz w:val="22"/>
          <w:szCs w:val="22"/>
        </w:rPr>
        <w:t>правн</w:t>
      </w:r>
      <w:r w:rsidR="004C51D1" w:rsidRPr="008E3A85">
        <w:rPr>
          <w:rFonts w:ascii="StobiSerif Regular" w:hAnsi="StobiSerif Regular" w:cstheme="minorHAnsi"/>
          <w:sz w:val="22"/>
          <w:szCs w:val="22"/>
        </w:rPr>
        <w:t>ото лице</w:t>
      </w:r>
      <w:r w:rsidRPr="008E3A85">
        <w:rPr>
          <w:rFonts w:ascii="StobiSerif Regular" w:hAnsi="StobiSerif Regular" w:cstheme="minorHAnsi"/>
          <w:sz w:val="22"/>
          <w:szCs w:val="22"/>
        </w:rPr>
        <w:t xml:space="preserve"> во чии простории е извршен </w:t>
      </w:r>
      <w:r w:rsidR="00A32C60" w:rsidRPr="008E3A85">
        <w:rPr>
          <w:rFonts w:ascii="StobiSerif Regular" w:hAnsi="StobiSerif Regular" w:cstheme="minorHAnsi"/>
          <w:sz w:val="22"/>
          <w:szCs w:val="22"/>
        </w:rPr>
        <w:t xml:space="preserve">инспекцискиот </w:t>
      </w:r>
      <w:r w:rsidR="004C51D1" w:rsidRPr="008E3A85">
        <w:rPr>
          <w:rFonts w:ascii="StobiSerif Regular" w:hAnsi="StobiSerif Regular" w:cstheme="minorHAnsi"/>
          <w:sz w:val="22"/>
          <w:szCs w:val="22"/>
        </w:rPr>
        <w:t xml:space="preserve">надзор </w:t>
      </w:r>
      <w:r w:rsidRPr="008E3A85">
        <w:rPr>
          <w:rFonts w:ascii="StobiSerif Regular" w:hAnsi="StobiSerif Regular" w:cstheme="minorHAnsi"/>
          <w:sz w:val="22"/>
          <w:szCs w:val="22"/>
        </w:rPr>
        <w:t xml:space="preserve">во наведените рокови за поднесување </w:t>
      </w:r>
      <w:r w:rsidR="00F84C08" w:rsidRPr="008E3A85">
        <w:rPr>
          <w:rFonts w:ascii="StobiSerif Regular" w:hAnsi="StobiSerif Regular" w:cstheme="minorHAnsi"/>
          <w:sz w:val="22"/>
          <w:szCs w:val="22"/>
        </w:rPr>
        <w:t>забелешки</w:t>
      </w:r>
      <w:r w:rsidRPr="008E3A85">
        <w:rPr>
          <w:rFonts w:ascii="StobiSerif Regular" w:hAnsi="StobiSerif Regular" w:cstheme="minorHAnsi"/>
          <w:sz w:val="22"/>
          <w:szCs w:val="22"/>
        </w:rPr>
        <w:t>.</w:t>
      </w:r>
    </w:p>
    <w:p w14:paraId="1BDE14E9" w14:textId="47F8072F" w:rsidR="00F84C08"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(3) Инспекторите на </w:t>
      </w:r>
      <w:r w:rsidR="00F84C08" w:rsidRPr="008E3A85">
        <w:rPr>
          <w:rFonts w:ascii="StobiSerif Regular" w:hAnsi="StobiSerif Regular" w:cstheme="minorHAnsi"/>
          <w:sz w:val="22"/>
          <w:szCs w:val="22"/>
        </w:rPr>
        <w:t>средства</w:t>
      </w:r>
      <w:r w:rsidRPr="008E3A85">
        <w:rPr>
          <w:rFonts w:ascii="StobiSerif Regular" w:hAnsi="StobiSerif Regular" w:cstheme="minorHAnsi"/>
          <w:sz w:val="22"/>
          <w:szCs w:val="22"/>
        </w:rPr>
        <w:t xml:space="preserve">/ИВД водат </w:t>
      </w:r>
      <w:r w:rsidR="0095251F" w:rsidRPr="008E3A85">
        <w:rPr>
          <w:rFonts w:ascii="StobiSerif Regular" w:hAnsi="StobiSerif Regular" w:cstheme="minorHAnsi"/>
          <w:sz w:val="22"/>
          <w:szCs w:val="22"/>
        </w:rPr>
        <w:t xml:space="preserve">евиденција </w:t>
      </w:r>
      <w:r w:rsidRPr="008E3A85">
        <w:rPr>
          <w:rFonts w:ascii="StobiSerif Regular" w:hAnsi="StobiSerif Regular" w:cstheme="minorHAnsi"/>
          <w:sz w:val="22"/>
          <w:szCs w:val="22"/>
        </w:rPr>
        <w:t xml:space="preserve">за извршените </w:t>
      </w:r>
      <w:r w:rsidR="00F84C08" w:rsidRPr="008E3A85">
        <w:rPr>
          <w:rFonts w:ascii="StobiSerif Regular" w:hAnsi="StobiSerif Regular" w:cstheme="minorHAnsi"/>
          <w:sz w:val="22"/>
          <w:szCs w:val="22"/>
        </w:rPr>
        <w:t xml:space="preserve">инспекциски </w:t>
      </w:r>
      <w:r w:rsidR="00110A85" w:rsidRPr="008E3A85">
        <w:rPr>
          <w:rFonts w:ascii="StobiSerif Regular" w:hAnsi="StobiSerif Regular" w:cstheme="minorHAnsi"/>
          <w:sz w:val="22"/>
          <w:szCs w:val="22"/>
        </w:rPr>
        <w:t>надзори</w:t>
      </w:r>
      <w:r w:rsidRPr="008E3A85">
        <w:rPr>
          <w:rFonts w:ascii="StobiSerif Regular" w:hAnsi="StobiSerif Regular" w:cstheme="minorHAnsi"/>
          <w:sz w:val="22"/>
          <w:szCs w:val="22"/>
        </w:rPr>
        <w:t>.</w:t>
      </w:r>
    </w:p>
    <w:p w14:paraId="00000A5B" w14:textId="718DD92C" w:rsidR="006B1277" w:rsidRPr="008E3A85" w:rsidRDefault="00682CA3" w:rsidP="00F84C08">
      <w:pPr>
        <w:ind w:firstLine="0"/>
        <w:jc w:val="center"/>
        <w:rPr>
          <w:rFonts w:ascii="StobiSerif Regular" w:hAnsi="StobiSerif Regular" w:cstheme="minorHAnsi"/>
          <w:sz w:val="22"/>
          <w:szCs w:val="22"/>
        </w:rPr>
      </w:pPr>
      <w:r w:rsidRPr="008E3A85">
        <w:rPr>
          <w:rFonts w:ascii="StobiSerif Regular" w:hAnsi="StobiSerif Regular" w:cstheme="minorHAnsi"/>
          <w:sz w:val="22"/>
          <w:szCs w:val="22"/>
        </w:rPr>
        <w:t>Член 147</w:t>
      </w:r>
    </w:p>
    <w:p w14:paraId="00000A5C" w14:textId="77777777"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(Одговорности на инспекторите)</w:t>
      </w:r>
    </w:p>
    <w:p w14:paraId="00000A5D" w14:textId="77777777" w:rsidR="006B1277" w:rsidRPr="008E3A85" w:rsidRDefault="006B1277">
      <w:pPr>
        <w:ind w:firstLine="0"/>
        <w:rPr>
          <w:rFonts w:ascii="StobiSerif Regular" w:hAnsi="StobiSerif Regular" w:cstheme="minorHAnsi"/>
          <w:sz w:val="22"/>
          <w:szCs w:val="22"/>
        </w:rPr>
      </w:pPr>
    </w:p>
    <w:p w14:paraId="00000A5E" w14:textId="73A27C2B"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Инспекторот за средства/ИВД е одговорен:</w:t>
      </w:r>
    </w:p>
    <w:p w14:paraId="00000A5F" w14:textId="58048FA9" w:rsidR="006B1277" w:rsidRPr="008E3A85" w:rsidRDefault="00682CA3">
      <w:pPr>
        <w:rPr>
          <w:rFonts w:ascii="StobiSerif Regular" w:hAnsi="StobiSerif Regular" w:cstheme="minorHAnsi"/>
          <w:sz w:val="22"/>
          <w:szCs w:val="22"/>
        </w:rPr>
      </w:pPr>
      <w:r w:rsidRPr="008E3A85">
        <w:rPr>
          <w:rFonts w:ascii="StobiSerif Regular" w:hAnsi="StobiSerif Regular" w:cstheme="minorHAnsi"/>
          <w:sz w:val="22"/>
          <w:szCs w:val="22"/>
        </w:rPr>
        <w:t xml:space="preserve">- </w:t>
      </w:r>
      <w:r w:rsidR="00F84C08" w:rsidRPr="008E3A85">
        <w:rPr>
          <w:rFonts w:ascii="StobiSerif Regular" w:hAnsi="StobiSerif Regular" w:cstheme="minorHAnsi"/>
          <w:sz w:val="22"/>
          <w:szCs w:val="22"/>
        </w:rPr>
        <w:t>доколку не преземе</w:t>
      </w:r>
      <w:r w:rsidRPr="008E3A85">
        <w:rPr>
          <w:rFonts w:ascii="StobiSerif Regular" w:hAnsi="StobiSerif Regular" w:cstheme="minorHAnsi"/>
          <w:sz w:val="22"/>
          <w:szCs w:val="22"/>
        </w:rPr>
        <w:t xml:space="preserve"> или наред</w:t>
      </w:r>
      <w:r w:rsidR="00F84C08" w:rsidRPr="008E3A85">
        <w:rPr>
          <w:rFonts w:ascii="StobiSerif Regular" w:hAnsi="StobiSerif Regular" w:cstheme="minorHAnsi"/>
          <w:sz w:val="22"/>
          <w:szCs w:val="22"/>
        </w:rPr>
        <w:t>и</w:t>
      </w:r>
      <w:r w:rsidRPr="008E3A85">
        <w:rPr>
          <w:rFonts w:ascii="StobiSerif Regular" w:hAnsi="StobiSerif Regular" w:cstheme="minorHAnsi"/>
          <w:sz w:val="22"/>
          <w:szCs w:val="22"/>
        </w:rPr>
        <w:t xml:space="preserve"> мерки од негова надлежност;</w:t>
      </w:r>
    </w:p>
    <w:p w14:paraId="00000A60" w14:textId="0326D64A" w:rsidR="006B1277" w:rsidRPr="008E3A85" w:rsidRDefault="00682CA3">
      <w:pPr>
        <w:rPr>
          <w:rFonts w:ascii="StobiSerif Regular" w:hAnsi="StobiSerif Regular" w:cstheme="minorHAnsi"/>
          <w:sz w:val="22"/>
          <w:szCs w:val="22"/>
        </w:rPr>
      </w:pPr>
      <w:r w:rsidRPr="008E3A85">
        <w:rPr>
          <w:rFonts w:ascii="StobiSerif Regular" w:hAnsi="StobiSerif Regular" w:cstheme="minorHAnsi"/>
          <w:sz w:val="22"/>
          <w:szCs w:val="22"/>
        </w:rPr>
        <w:t xml:space="preserve">- </w:t>
      </w:r>
      <w:r w:rsidR="00F84C08" w:rsidRPr="008E3A85">
        <w:rPr>
          <w:rFonts w:ascii="StobiSerif Regular" w:hAnsi="StobiSerif Regular" w:cstheme="minorHAnsi"/>
          <w:sz w:val="22"/>
          <w:szCs w:val="22"/>
        </w:rPr>
        <w:t xml:space="preserve">за </w:t>
      </w:r>
      <w:r w:rsidRPr="008E3A85">
        <w:rPr>
          <w:rFonts w:ascii="StobiSerif Regular" w:hAnsi="StobiSerif Regular" w:cstheme="minorHAnsi"/>
          <w:sz w:val="22"/>
          <w:szCs w:val="22"/>
        </w:rPr>
        <w:t>чување на деловн</w:t>
      </w:r>
      <w:r w:rsidR="00F84C08" w:rsidRPr="008E3A85">
        <w:rPr>
          <w:rFonts w:ascii="StobiSerif Regular" w:hAnsi="StobiSerif Regular" w:cstheme="minorHAnsi"/>
          <w:sz w:val="22"/>
          <w:szCs w:val="22"/>
        </w:rPr>
        <w:t>и</w:t>
      </w:r>
      <w:r w:rsidRPr="008E3A85">
        <w:rPr>
          <w:rFonts w:ascii="StobiSerif Regular" w:hAnsi="StobiSerif Regular" w:cstheme="minorHAnsi"/>
          <w:sz w:val="22"/>
          <w:szCs w:val="22"/>
        </w:rPr>
        <w:t xml:space="preserve"> тајн</w:t>
      </w:r>
      <w:r w:rsidR="00F84C08" w:rsidRPr="008E3A85">
        <w:rPr>
          <w:rFonts w:ascii="StobiSerif Regular" w:hAnsi="StobiSerif Regular" w:cstheme="minorHAnsi"/>
          <w:sz w:val="22"/>
          <w:szCs w:val="22"/>
        </w:rPr>
        <w:t>и</w:t>
      </w:r>
      <w:r w:rsidRPr="008E3A85">
        <w:rPr>
          <w:rFonts w:ascii="StobiSerif Regular" w:hAnsi="StobiSerif Regular" w:cstheme="minorHAnsi"/>
          <w:sz w:val="22"/>
          <w:szCs w:val="22"/>
        </w:rPr>
        <w:t xml:space="preserve"> согласно овој закон;</w:t>
      </w:r>
    </w:p>
    <w:p w14:paraId="00000A61" w14:textId="7966FDF2" w:rsidR="006B1277" w:rsidRPr="008E3A85" w:rsidRDefault="00682CA3">
      <w:pPr>
        <w:rPr>
          <w:rFonts w:ascii="StobiSerif Regular" w:hAnsi="StobiSerif Regular" w:cstheme="minorHAnsi"/>
          <w:sz w:val="22"/>
          <w:szCs w:val="22"/>
        </w:rPr>
      </w:pPr>
      <w:r w:rsidRPr="008E3A85">
        <w:rPr>
          <w:rFonts w:ascii="StobiSerif Regular" w:hAnsi="StobiSerif Regular" w:cstheme="minorHAnsi"/>
          <w:sz w:val="22"/>
          <w:szCs w:val="22"/>
        </w:rPr>
        <w:t xml:space="preserve">- </w:t>
      </w:r>
      <w:r w:rsidR="00F84C08" w:rsidRPr="008E3A85">
        <w:rPr>
          <w:rFonts w:ascii="StobiSerif Regular" w:hAnsi="StobiSerif Regular" w:cstheme="minorHAnsi"/>
          <w:sz w:val="22"/>
          <w:szCs w:val="22"/>
        </w:rPr>
        <w:t xml:space="preserve">за </w:t>
      </w:r>
      <w:r w:rsidRPr="008E3A85">
        <w:rPr>
          <w:rFonts w:ascii="StobiSerif Regular" w:hAnsi="StobiSerif Regular" w:cstheme="minorHAnsi"/>
          <w:sz w:val="22"/>
          <w:szCs w:val="22"/>
        </w:rPr>
        <w:t>пречекорување на неговите овластувања;</w:t>
      </w:r>
    </w:p>
    <w:p w14:paraId="00000A63" w14:textId="15FEAFE5" w:rsidR="006B1277" w:rsidRDefault="00682CA3" w:rsidP="006F369C">
      <w:pPr>
        <w:rPr>
          <w:rFonts w:ascii="StobiSerif Regular" w:hAnsi="StobiSerif Regular" w:cstheme="minorHAnsi"/>
          <w:sz w:val="22"/>
          <w:szCs w:val="22"/>
          <w:lang w:val="en-GB"/>
        </w:rPr>
      </w:pPr>
      <w:r w:rsidRPr="008E3A85">
        <w:rPr>
          <w:rFonts w:ascii="StobiSerif Regular" w:hAnsi="StobiSerif Regular" w:cstheme="minorHAnsi"/>
          <w:sz w:val="22"/>
          <w:szCs w:val="22"/>
        </w:rPr>
        <w:t>-</w:t>
      </w:r>
      <w:r w:rsidR="00833316" w:rsidRPr="008E3A85">
        <w:rPr>
          <w:rFonts w:ascii="StobiSerif Regular" w:hAnsi="StobiSerif Regular" w:cstheme="minorHAnsi"/>
          <w:sz w:val="22"/>
          <w:szCs w:val="22"/>
        </w:rPr>
        <w:t xml:space="preserve"> </w:t>
      </w:r>
      <w:r w:rsidR="00F84C08" w:rsidRPr="008E3A85">
        <w:rPr>
          <w:rFonts w:ascii="StobiSerif Regular" w:hAnsi="StobiSerif Regular" w:cstheme="minorHAnsi"/>
          <w:sz w:val="22"/>
          <w:szCs w:val="22"/>
        </w:rPr>
        <w:t xml:space="preserve">за </w:t>
      </w:r>
      <w:r w:rsidRPr="008E3A85">
        <w:rPr>
          <w:rFonts w:ascii="StobiSerif Regular" w:hAnsi="StobiSerif Regular" w:cstheme="minorHAnsi"/>
          <w:sz w:val="22"/>
          <w:szCs w:val="22"/>
        </w:rPr>
        <w:t xml:space="preserve">секое неподнесување </w:t>
      </w:r>
      <w:r w:rsidR="00E53E7D" w:rsidRPr="008E3A85">
        <w:rPr>
          <w:rFonts w:ascii="StobiSerif Regular" w:hAnsi="StobiSerif Regular" w:cstheme="minorHAnsi"/>
          <w:sz w:val="22"/>
          <w:szCs w:val="22"/>
        </w:rPr>
        <w:t xml:space="preserve">на извештај </w:t>
      </w:r>
      <w:r w:rsidRPr="008E3A85">
        <w:rPr>
          <w:rFonts w:ascii="StobiSerif Regular" w:hAnsi="StobiSerif Regular" w:cstheme="minorHAnsi"/>
          <w:sz w:val="22"/>
          <w:szCs w:val="22"/>
        </w:rPr>
        <w:t>за утврдени неправилности или дефекти</w:t>
      </w:r>
      <w:r w:rsidR="00E53E7D" w:rsidRPr="008E3A85">
        <w:rPr>
          <w:rFonts w:ascii="StobiSerif Regular" w:hAnsi="StobiSerif Regular" w:cstheme="minorHAnsi"/>
          <w:sz w:val="22"/>
          <w:szCs w:val="22"/>
        </w:rPr>
        <w:t xml:space="preserve"> до Агенцијата.</w:t>
      </w:r>
    </w:p>
    <w:p w14:paraId="71E4317D" w14:textId="77777777" w:rsidR="003243C3" w:rsidRPr="003243C3" w:rsidRDefault="003243C3" w:rsidP="006F369C">
      <w:pPr>
        <w:rPr>
          <w:rFonts w:ascii="StobiSerif Regular" w:hAnsi="StobiSerif Regular" w:cstheme="minorHAnsi"/>
          <w:sz w:val="22"/>
          <w:szCs w:val="22"/>
          <w:lang w:val="en-GB"/>
        </w:rPr>
      </w:pPr>
    </w:p>
    <w:p w14:paraId="00000A65" w14:textId="318579FD" w:rsidR="006B1277" w:rsidRPr="008E3A85" w:rsidRDefault="00682CA3" w:rsidP="00F84C08">
      <w:pPr>
        <w:jc w:val="center"/>
        <w:rPr>
          <w:rFonts w:ascii="StobiSerif Regular" w:hAnsi="StobiSerif Regular" w:cstheme="minorHAnsi"/>
          <w:sz w:val="22"/>
          <w:szCs w:val="22"/>
        </w:rPr>
      </w:pPr>
      <w:r w:rsidRPr="008E3A85">
        <w:rPr>
          <w:rFonts w:ascii="StobiSerif Regular" w:hAnsi="StobiSerif Regular" w:cstheme="minorHAnsi"/>
          <w:sz w:val="22"/>
          <w:szCs w:val="22"/>
        </w:rPr>
        <w:t>Член 148</w:t>
      </w:r>
    </w:p>
    <w:p w14:paraId="00000A66" w14:textId="1E78FB20"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 xml:space="preserve">(Назначување на комисија за </w:t>
      </w:r>
      <w:r w:rsidR="00F22809" w:rsidRPr="008E3A85">
        <w:rPr>
          <w:rFonts w:ascii="StobiSerif Regular" w:hAnsi="StobiSerif Regular" w:cstheme="minorHAnsi"/>
          <w:sz w:val="22"/>
          <w:szCs w:val="22"/>
        </w:rPr>
        <w:t xml:space="preserve">контрола </w:t>
      </w:r>
      <w:r w:rsidRPr="008E3A85">
        <w:rPr>
          <w:rFonts w:ascii="StobiSerif Regular" w:hAnsi="StobiSerif Regular" w:cstheme="minorHAnsi"/>
          <w:sz w:val="22"/>
          <w:szCs w:val="22"/>
        </w:rPr>
        <w:t>и ревизија)</w:t>
      </w:r>
    </w:p>
    <w:p w14:paraId="00000A67" w14:textId="77777777" w:rsidR="006B1277" w:rsidRPr="008E3A85" w:rsidRDefault="006B1277">
      <w:pPr>
        <w:ind w:firstLine="0"/>
        <w:rPr>
          <w:rFonts w:ascii="StobiSerif Regular" w:hAnsi="StobiSerif Regular" w:cstheme="minorHAnsi"/>
          <w:sz w:val="22"/>
          <w:szCs w:val="22"/>
        </w:rPr>
      </w:pPr>
    </w:p>
    <w:p w14:paraId="00000A69" w14:textId="592F5685"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lastRenderedPageBreak/>
        <w:t xml:space="preserve">(1) </w:t>
      </w:r>
      <w:r w:rsidR="000E3FB9"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 xml:space="preserve">може да назначи </w:t>
      </w:r>
      <w:r w:rsidR="00F84C08" w:rsidRPr="008E3A85">
        <w:rPr>
          <w:rFonts w:ascii="StobiSerif Regular" w:hAnsi="StobiSerif Regular" w:cstheme="minorHAnsi"/>
          <w:sz w:val="22"/>
          <w:szCs w:val="22"/>
        </w:rPr>
        <w:t xml:space="preserve">комисија </w:t>
      </w:r>
      <w:r w:rsidR="007C6165" w:rsidRPr="008E3A85">
        <w:rPr>
          <w:rFonts w:ascii="StobiSerif Regular" w:hAnsi="StobiSerif Regular" w:cstheme="minorHAnsi"/>
          <w:sz w:val="22"/>
          <w:szCs w:val="22"/>
        </w:rPr>
        <w:t xml:space="preserve">за </w:t>
      </w:r>
      <w:r w:rsidR="00C410D7" w:rsidRPr="008E3A85">
        <w:rPr>
          <w:rFonts w:ascii="StobiSerif Regular" w:hAnsi="StobiSerif Regular" w:cstheme="minorHAnsi"/>
          <w:sz w:val="22"/>
          <w:szCs w:val="22"/>
        </w:rPr>
        <w:t>ревизија</w:t>
      </w:r>
      <w:r w:rsidR="00C410D7" w:rsidRPr="008E3A85">
        <w:rPr>
          <w:rFonts w:ascii="StobiSerif Regular" w:hAnsi="StobiSerif Regular" w:cstheme="minorHAnsi"/>
          <w:sz w:val="22"/>
          <w:szCs w:val="22"/>
          <w:lang w:val="en-US"/>
        </w:rPr>
        <w:t xml:space="preserve"> </w:t>
      </w:r>
      <w:r w:rsidR="00C410D7" w:rsidRPr="008E3A85">
        <w:rPr>
          <w:rFonts w:ascii="StobiSerif Regular" w:hAnsi="StobiSerif Regular" w:cstheme="minorHAnsi"/>
          <w:sz w:val="22"/>
          <w:szCs w:val="22"/>
        </w:rPr>
        <w:t>– надворешна контрола  (</w:t>
      </w:r>
      <w:r w:rsidR="00C410D7" w:rsidRPr="008E3A85">
        <w:rPr>
          <w:rFonts w:ascii="StobiSerif Regular" w:hAnsi="StobiSerif Regular" w:cstheme="minorHAnsi"/>
          <w:sz w:val="22"/>
          <w:szCs w:val="22"/>
          <w:lang w:val="en-US"/>
        </w:rPr>
        <w:t>audit)</w:t>
      </w:r>
      <w:r w:rsidR="00F22809"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 xml:space="preserve">заради </w:t>
      </w:r>
      <w:r w:rsidR="00F22809" w:rsidRPr="008E3A85">
        <w:rPr>
          <w:rFonts w:ascii="StobiSerif Regular" w:hAnsi="StobiSerif Regular" w:cstheme="minorHAnsi"/>
          <w:sz w:val="22"/>
          <w:szCs w:val="22"/>
        </w:rPr>
        <w:t xml:space="preserve">потврдување </w:t>
      </w:r>
      <w:r w:rsidRPr="008E3A85">
        <w:rPr>
          <w:rFonts w:ascii="StobiSerif Regular" w:hAnsi="StobiSerif Regular" w:cstheme="minorHAnsi"/>
          <w:sz w:val="22"/>
          <w:szCs w:val="22"/>
        </w:rPr>
        <w:t>на усогласеност</w:t>
      </w:r>
      <w:r w:rsidR="007C6165" w:rsidRPr="008E3A85">
        <w:rPr>
          <w:rFonts w:ascii="StobiSerif Regular" w:hAnsi="StobiSerif Regular" w:cstheme="minorHAnsi"/>
          <w:sz w:val="22"/>
          <w:szCs w:val="22"/>
        </w:rPr>
        <w:t>а</w:t>
      </w:r>
      <w:r w:rsidRPr="008E3A85">
        <w:rPr>
          <w:rFonts w:ascii="StobiSerif Regular" w:hAnsi="StobiSerif Regular" w:cstheme="minorHAnsi"/>
          <w:sz w:val="22"/>
          <w:szCs w:val="22"/>
        </w:rPr>
        <w:t xml:space="preserve"> со овој закон во следните постапки:</w:t>
      </w:r>
    </w:p>
    <w:p w14:paraId="00000A6A" w14:textId="77777777" w:rsidR="006B1277" w:rsidRPr="008E3A85" w:rsidRDefault="00682CA3">
      <w:pPr>
        <w:rPr>
          <w:rFonts w:ascii="StobiSerif Regular" w:hAnsi="StobiSerif Regular" w:cstheme="minorHAnsi"/>
          <w:sz w:val="22"/>
          <w:szCs w:val="22"/>
        </w:rPr>
      </w:pPr>
      <w:r w:rsidRPr="008E3A85">
        <w:rPr>
          <w:rFonts w:ascii="StobiSerif Regular" w:hAnsi="StobiSerif Regular" w:cstheme="minorHAnsi"/>
          <w:sz w:val="22"/>
          <w:szCs w:val="22"/>
        </w:rPr>
        <w:t>1. Запишување во регистарот на производители;</w:t>
      </w:r>
    </w:p>
    <w:p w14:paraId="00000A6B" w14:textId="2447D240" w:rsidR="006B1277" w:rsidRPr="008E3A85" w:rsidRDefault="00682CA3">
      <w:pPr>
        <w:rPr>
          <w:rFonts w:ascii="StobiSerif Regular" w:hAnsi="StobiSerif Regular" w:cstheme="minorHAnsi"/>
          <w:sz w:val="22"/>
          <w:szCs w:val="22"/>
        </w:rPr>
      </w:pPr>
      <w:r w:rsidRPr="008E3A85">
        <w:rPr>
          <w:rFonts w:ascii="StobiSerif Regular" w:hAnsi="StobiSerif Regular" w:cstheme="minorHAnsi"/>
          <w:sz w:val="22"/>
          <w:szCs w:val="22"/>
        </w:rPr>
        <w:t xml:space="preserve">2. Запишување во регистарот на овластени </w:t>
      </w:r>
      <w:r w:rsidR="00FE5F37" w:rsidRPr="008E3A85">
        <w:rPr>
          <w:rFonts w:ascii="StobiSerif Regular" w:hAnsi="StobiSerif Regular" w:cstheme="minorHAnsi"/>
          <w:sz w:val="22"/>
          <w:szCs w:val="22"/>
        </w:rPr>
        <w:t>претставници</w:t>
      </w:r>
      <w:r w:rsidRPr="008E3A85">
        <w:rPr>
          <w:rFonts w:ascii="StobiSerif Regular" w:hAnsi="StobiSerif Regular" w:cstheme="minorHAnsi"/>
          <w:sz w:val="22"/>
          <w:szCs w:val="22"/>
        </w:rPr>
        <w:t>;</w:t>
      </w:r>
    </w:p>
    <w:p w14:paraId="00000A6C" w14:textId="70465824" w:rsidR="006B1277" w:rsidRPr="008E3A85" w:rsidRDefault="00682CA3">
      <w:pPr>
        <w:rPr>
          <w:rFonts w:ascii="StobiSerif Regular" w:hAnsi="StobiSerif Regular" w:cstheme="minorHAnsi"/>
          <w:sz w:val="22"/>
          <w:szCs w:val="22"/>
        </w:rPr>
      </w:pPr>
      <w:r w:rsidRPr="008E3A85">
        <w:rPr>
          <w:rFonts w:ascii="StobiSerif Regular" w:hAnsi="StobiSerif Regular" w:cstheme="minorHAnsi"/>
          <w:sz w:val="22"/>
          <w:szCs w:val="22"/>
        </w:rPr>
        <w:t>3. Запишување во регистарот на производители на систем</w:t>
      </w:r>
      <w:r w:rsidR="00F22809" w:rsidRPr="008E3A85">
        <w:rPr>
          <w:rFonts w:ascii="StobiSerif Regular" w:hAnsi="StobiSerif Regular" w:cstheme="minorHAnsi"/>
          <w:sz w:val="22"/>
          <w:szCs w:val="22"/>
        </w:rPr>
        <w:t>и</w:t>
      </w:r>
      <w:r w:rsidRPr="008E3A85">
        <w:rPr>
          <w:rFonts w:ascii="StobiSerif Regular" w:hAnsi="StobiSerif Regular" w:cstheme="minorHAnsi"/>
          <w:sz w:val="22"/>
          <w:szCs w:val="22"/>
        </w:rPr>
        <w:t xml:space="preserve"> и </w:t>
      </w:r>
      <w:r w:rsidR="00F22809" w:rsidRPr="008E3A85">
        <w:rPr>
          <w:rFonts w:ascii="StobiSerif Regular" w:hAnsi="StobiSerif Regular" w:cstheme="minorHAnsi"/>
          <w:sz w:val="22"/>
          <w:szCs w:val="22"/>
        </w:rPr>
        <w:t>сетови за процедури</w:t>
      </w:r>
      <w:r w:rsidRPr="008E3A85">
        <w:rPr>
          <w:rFonts w:ascii="StobiSerif Regular" w:hAnsi="StobiSerif Regular" w:cstheme="minorHAnsi"/>
          <w:sz w:val="22"/>
          <w:szCs w:val="22"/>
        </w:rPr>
        <w:t>;</w:t>
      </w:r>
    </w:p>
    <w:p w14:paraId="00000A6D" w14:textId="77777777" w:rsidR="006B1277" w:rsidRPr="008E3A85" w:rsidRDefault="00682CA3">
      <w:pPr>
        <w:rPr>
          <w:rFonts w:ascii="StobiSerif Regular" w:hAnsi="StobiSerif Regular" w:cstheme="minorHAnsi"/>
          <w:sz w:val="22"/>
          <w:szCs w:val="22"/>
        </w:rPr>
      </w:pPr>
      <w:r w:rsidRPr="008E3A85">
        <w:rPr>
          <w:rFonts w:ascii="StobiSerif Regular" w:hAnsi="StobiSerif Regular" w:cstheme="minorHAnsi"/>
          <w:sz w:val="22"/>
          <w:szCs w:val="22"/>
        </w:rPr>
        <w:t>4. Запишување во регистарот на увозници;</w:t>
      </w:r>
    </w:p>
    <w:p w14:paraId="00000A6E" w14:textId="77777777" w:rsidR="006B1277" w:rsidRPr="008E3A85" w:rsidRDefault="00682CA3">
      <w:pPr>
        <w:rPr>
          <w:rFonts w:ascii="StobiSerif Regular" w:hAnsi="StobiSerif Regular" w:cstheme="minorHAnsi"/>
          <w:sz w:val="22"/>
          <w:szCs w:val="22"/>
        </w:rPr>
      </w:pPr>
      <w:r w:rsidRPr="008E3A85">
        <w:rPr>
          <w:rFonts w:ascii="StobiSerif Regular" w:hAnsi="StobiSerif Regular" w:cstheme="minorHAnsi"/>
          <w:sz w:val="22"/>
          <w:szCs w:val="22"/>
        </w:rPr>
        <w:t>5. Запишување во регистарот на дистрибутери;</w:t>
      </w:r>
    </w:p>
    <w:p w14:paraId="00000A6F" w14:textId="77777777" w:rsidR="006B1277" w:rsidRPr="008E3A85" w:rsidRDefault="00682CA3">
      <w:pPr>
        <w:rPr>
          <w:rFonts w:ascii="StobiSerif Regular" w:hAnsi="StobiSerif Regular" w:cstheme="minorHAnsi"/>
          <w:sz w:val="22"/>
          <w:szCs w:val="22"/>
        </w:rPr>
      </w:pPr>
      <w:r w:rsidRPr="008E3A85">
        <w:rPr>
          <w:rFonts w:ascii="StobiSerif Regular" w:hAnsi="StobiSerif Regular" w:cstheme="minorHAnsi"/>
          <w:sz w:val="22"/>
          <w:szCs w:val="22"/>
        </w:rPr>
        <w:t>6. Запишување во регистарот на специјализирани продавници за средства/ИВД;</w:t>
      </w:r>
    </w:p>
    <w:p w14:paraId="00000A74" w14:textId="5A4B6BD7" w:rsidR="006B1277" w:rsidRPr="008E3A85" w:rsidRDefault="00682CA3" w:rsidP="003243C3">
      <w:pPr>
        <w:rPr>
          <w:rFonts w:ascii="StobiSerif Regular" w:hAnsi="StobiSerif Regular" w:cstheme="minorHAnsi"/>
          <w:sz w:val="22"/>
          <w:szCs w:val="22"/>
        </w:rPr>
      </w:pPr>
      <w:r w:rsidRPr="008E3A85">
        <w:rPr>
          <w:rFonts w:ascii="StobiSerif Regular" w:hAnsi="StobiSerif Regular" w:cstheme="minorHAnsi"/>
          <w:sz w:val="22"/>
          <w:szCs w:val="22"/>
        </w:rPr>
        <w:t xml:space="preserve">7. </w:t>
      </w:r>
      <w:r w:rsidR="00F22809" w:rsidRPr="008E3A85">
        <w:rPr>
          <w:rFonts w:ascii="StobiSerif Regular" w:hAnsi="StobiSerif Regular" w:cstheme="minorHAnsi"/>
          <w:sz w:val="22"/>
          <w:szCs w:val="22"/>
        </w:rPr>
        <w:t>За</w:t>
      </w:r>
      <w:r w:rsidRPr="008E3A85">
        <w:rPr>
          <w:rFonts w:ascii="StobiSerif Regular" w:hAnsi="StobiSerif Regular" w:cstheme="minorHAnsi"/>
          <w:sz w:val="22"/>
          <w:szCs w:val="22"/>
        </w:rPr>
        <w:t>пишување во регистарот на здравствени установи кои произведуваат и користат средства/ИВД</w:t>
      </w:r>
      <w:r w:rsidR="00F22809" w:rsidRPr="008E3A85">
        <w:rPr>
          <w:rFonts w:ascii="StobiSerif Regular" w:hAnsi="StobiSerif Regular" w:cstheme="minorHAnsi"/>
          <w:sz w:val="22"/>
          <w:szCs w:val="22"/>
        </w:rPr>
        <w:t xml:space="preserve"> за интерна употреба</w:t>
      </w:r>
      <w:r w:rsidRPr="008E3A85">
        <w:rPr>
          <w:rFonts w:ascii="StobiSerif Regular" w:hAnsi="StobiSerif Regular" w:cstheme="minorHAnsi"/>
          <w:sz w:val="22"/>
          <w:szCs w:val="22"/>
        </w:rPr>
        <w:t>.</w:t>
      </w:r>
    </w:p>
    <w:p w14:paraId="00000A76" w14:textId="6605347D" w:rsidR="006B1277" w:rsidRPr="008E3A85" w:rsidRDefault="006F7856" w:rsidP="00F80E3A">
      <w:pPr>
        <w:jc w:val="center"/>
        <w:rPr>
          <w:rFonts w:ascii="StobiSerif Regular" w:hAnsi="StobiSerif Regular" w:cstheme="minorHAnsi"/>
          <w:sz w:val="22"/>
          <w:szCs w:val="22"/>
        </w:rPr>
      </w:pPr>
      <w:r w:rsidRPr="008E3A85">
        <w:rPr>
          <w:rFonts w:ascii="StobiSerif Regular" w:hAnsi="StobiSerif Regular" w:cstheme="minorHAnsi"/>
          <w:sz w:val="22"/>
          <w:szCs w:val="22"/>
        </w:rPr>
        <w:t>Ч</w:t>
      </w:r>
      <w:r w:rsidR="00682CA3" w:rsidRPr="008E3A85">
        <w:rPr>
          <w:rFonts w:ascii="StobiSerif Regular" w:hAnsi="StobiSerif Regular" w:cstheme="minorHAnsi"/>
          <w:sz w:val="22"/>
          <w:szCs w:val="22"/>
        </w:rPr>
        <w:t>лен 149</w:t>
      </w:r>
    </w:p>
    <w:p w14:paraId="00000A77" w14:textId="097C06BD"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 xml:space="preserve">(Улогата на инспекторите </w:t>
      </w:r>
      <w:r w:rsidR="00DE6284" w:rsidRPr="008E3A85">
        <w:rPr>
          <w:rFonts w:ascii="StobiSerif Regular" w:hAnsi="StobiSerif Regular" w:cstheme="minorHAnsi"/>
          <w:sz w:val="22"/>
          <w:szCs w:val="22"/>
        </w:rPr>
        <w:t xml:space="preserve">во </w:t>
      </w:r>
      <w:r w:rsidRPr="008E3A85">
        <w:rPr>
          <w:rFonts w:ascii="StobiSerif Regular" w:hAnsi="StobiSerif Regular" w:cstheme="minorHAnsi"/>
          <w:sz w:val="22"/>
          <w:szCs w:val="22"/>
        </w:rPr>
        <w:t>назначување и инспекција на телата за оцена на сообразност)</w:t>
      </w:r>
    </w:p>
    <w:p w14:paraId="00000A78" w14:textId="77777777" w:rsidR="006B1277" w:rsidRPr="008E3A85" w:rsidRDefault="006B1277">
      <w:pPr>
        <w:rPr>
          <w:rFonts w:ascii="StobiSerif Regular" w:hAnsi="StobiSerif Regular" w:cstheme="minorHAnsi"/>
          <w:sz w:val="22"/>
          <w:szCs w:val="22"/>
        </w:rPr>
      </w:pPr>
    </w:p>
    <w:p w14:paraId="00000A79" w14:textId="3DE715F2" w:rsidR="006B1277" w:rsidRPr="008E3A85" w:rsidRDefault="00682CA3" w:rsidP="00940EC5">
      <w:pPr>
        <w:pStyle w:val="ListParagraph"/>
        <w:ind w:left="0" w:firstLine="720"/>
        <w:rPr>
          <w:rFonts w:ascii="StobiSerif Regular" w:hAnsi="StobiSerif Regular" w:cstheme="minorHAnsi"/>
          <w:sz w:val="22"/>
          <w:szCs w:val="22"/>
        </w:rPr>
      </w:pPr>
      <w:r w:rsidRPr="008E3A85">
        <w:rPr>
          <w:rFonts w:ascii="StobiSerif Regular" w:hAnsi="StobiSerif Regular" w:cstheme="minorHAnsi"/>
          <w:sz w:val="22"/>
          <w:szCs w:val="22"/>
        </w:rPr>
        <w:t>(1) Инспекторите на</w:t>
      </w:r>
      <w:r w:rsidR="00F80E3A"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средства/ИВД</w:t>
      </w:r>
      <w:r w:rsidR="00CB0B09" w:rsidRPr="008E3A85">
        <w:rPr>
          <w:rFonts w:ascii="StobiSerif Regular" w:hAnsi="StobiSerif Regular" w:cstheme="minorHAnsi"/>
          <w:sz w:val="22"/>
          <w:szCs w:val="22"/>
        </w:rPr>
        <w:t>,</w:t>
      </w:r>
      <w:r w:rsidRPr="008E3A85">
        <w:rPr>
          <w:rFonts w:ascii="StobiSerif Regular" w:hAnsi="StobiSerif Regular" w:cstheme="minorHAnsi"/>
          <w:sz w:val="22"/>
          <w:szCs w:val="22"/>
        </w:rPr>
        <w:t xml:space="preserve"> како членови на тимот за верификација</w:t>
      </w:r>
      <w:r w:rsidR="00CB0B09" w:rsidRPr="008E3A85">
        <w:rPr>
          <w:rFonts w:ascii="StobiSerif Regular" w:hAnsi="StobiSerif Regular" w:cstheme="minorHAnsi"/>
          <w:sz w:val="22"/>
          <w:szCs w:val="22"/>
        </w:rPr>
        <w:t>,</w:t>
      </w:r>
      <w:r w:rsidRPr="008E3A85">
        <w:rPr>
          <w:rFonts w:ascii="StobiSerif Regular" w:hAnsi="StobiSerif Regular" w:cstheme="minorHAnsi"/>
          <w:sz w:val="22"/>
          <w:szCs w:val="22"/>
        </w:rPr>
        <w:t xml:space="preserve"> учествуваат во </w:t>
      </w:r>
      <w:r w:rsidR="00DE6284" w:rsidRPr="008E3A85">
        <w:rPr>
          <w:rFonts w:ascii="StobiSerif Regular" w:hAnsi="StobiSerif Regular" w:cstheme="minorHAnsi"/>
          <w:sz w:val="22"/>
          <w:szCs w:val="22"/>
        </w:rPr>
        <w:t xml:space="preserve">постапката за </w:t>
      </w:r>
      <w:r w:rsidRPr="008E3A85">
        <w:rPr>
          <w:rFonts w:ascii="StobiSerif Regular" w:hAnsi="StobiSerif Regular" w:cstheme="minorHAnsi"/>
          <w:sz w:val="22"/>
          <w:szCs w:val="22"/>
        </w:rPr>
        <w:t xml:space="preserve">назначување </w:t>
      </w:r>
      <w:r w:rsidR="00587F6F" w:rsidRPr="008E3A85">
        <w:rPr>
          <w:rFonts w:ascii="StobiSerif Regular" w:hAnsi="StobiSerif Regular" w:cstheme="minorHAnsi"/>
          <w:sz w:val="22"/>
          <w:szCs w:val="22"/>
        </w:rPr>
        <w:t xml:space="preserve">која ја </w:t>
      </w:r>
      <w:r w:rsidRPr="008E3A85">
        <w:rPr>
          <w:rFonts w:ascii="StobiSerif Regular" w:hAnsi="StobiSerif Regular" w:cstheme="minorHAnsi"/>
          <w:sz w:val="22"/>
          <w:szCs w:val="22"/>
        </w:rPr>
        <w:t>спровед</w:t>
      </w:r>
      <w:r w:rsidR="00587F6F" w:rsidRPr="008E3A85">
        <w:rPr>
          <w:rFonts w:ascii="StobiSerif Regular" w:hAnsi="StobiSerif Regular" w:cstheme="minorHAnsi"/>
          <w:sz w:val="22"/>
          <w:szCs w:val="22"/>
        </w:rPr>
        <w:t>ува</w:t>
      </w:r>
      <w:r w:rsidRPr="008E3A85">
        <w:rPr>
          <w:rFonts w:ascii="StobiSerif Regular" w:hAnsi="StobiSerif Regular" w:cstheme="minorHAnsi"/>
          <w:sz w:val="22"/>
          <w:szCs w:val="22"/>
        </w:rPr>
        <w:t xml:space="preserve"> комисијата за назначување</w:t>
      </w:r>
      <w:r w:rsidR="00587F6F" w:rsidRPr="008E3A85">
        <w:rPr>
          <w:rFonts w:ascii="StobiSerif Regular" w:hAnsi="StobiSerif Regular" w:cstheme="minorHAnsi"/>
          <w:sz w:val="22"/>
          <w:szCs w:val="22"/>
        </w:rPr>
        <w:t xml:space="preserve"> </w:t>
      </w:r>
      <w:r w:rsidR="00701546" w:rsidRPr="008E3A85">
        <w:rPr>
          <w:rFonts w:ascii="StobiSerif Regular" w:hAnsi="StobiSerif Regular" w:cstheme="minorHAnsi"/>
          <w:sz w:val="22"/>
          <w:szCs w:val="22"/>
        </w:rPr>
        <w:t>формирана од</w:t>
      </w:r>
      <w:r w:rsidRPr="008E3A85">
        <w:rPr>
          <w:rFonts w:ascii="StobiSerif Regular" w:hAnsi="StobiSerif Regular" w:cstheme="minorHAnsi"/>
          <w:sz w:val="22"/>
          <w:szCs w:val="22"/>
        </w:rPr>
        <w:t xml:space="preserve"> </w:t>
      </w:r>
      <w:r w:rsidR="00511137"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согласно член 22</w:t>
      </w:r>
      <w:r w:rsidR="00511137" w:rsidRPr="008E3A85">
        <w:rPr>
          <w:rFonts w:ascii="StobiSerif Regular" w:hAnsi="StobiSerif Regular" w:cstheme="minorHAnsi"/>
          <w:sz w:val="22"/>
          <w:szCs w:val="22"/>
        </w:rPr>
        <w:t xml:space="preserve"> од овој закон</w:t>
      </w:r>
      <w:r w:rsidRPr="008E3A85">
        <w:rPr>
          <w:rFonts w:ascii="StobiSerif Regular" w:hAnsi="StobiSerif Regular" w:cstheme="minorHAnsi"/>
          <w:sz w:val="22"/>
          <w:szCs w:val="22"/>
        </w:rPr>
        <w:t>.</w:t>
      </w:r>
    </w:p>
    <w:p w14:paraId="00000A7A" w14:textId="2736F8AA"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(2) Инспекторите на средства/ИВД </w:t>
      </w:r>
      <w:r w:rsidR="00C85D42" w:rsidRPr="008E3A85">
        <w:rPr>
          <w:rFonts w:ascii="StobiSerif Regular" w:hAnsi="StobiSerif Regular" w:cstheme="minorHAnsi"/>
          <w:sz w:val="22"/>
          <w:szCs w:val="22"/>
        </w:rPr>
        <w:t xml:space="preserve">редовно </w:t>
      </w:r>
      <w:r w:rsidRPr="008E3A85">
        <w:rPr>
          <w:rFonts w:ascii="StobiSerif Regular" w:hAnsi="StobiSerif Regular" w:cstheme="minorHAnsi"/>
          <w:sz w:val="22"/>
          <w:szCs w:val="22"/>
        </w:rPr>
        <w:t>ја проверуваат усогласеноста на телата за оцена на сообразност основан</w:t>
      </w:r>
      <w:r w:rsidR="00587F6F" w:rsidRPr="008E3A85">
        <w:rPr>
          <w:rFonts w:ascii="StobiSerif Regular" w:hAnsi="StobiSerif Regular" w:cstheme="minorHAnsi"/>
          <w:sz w:val="22"/>
          <w:szCs w:val="22"/>
        </w:rPr>
        <w:t>и</w:t>
      </w:r>
      <w:r w:rsidRPr="008E3A85">
        <w:rPr>
          <w:rFonts w:ascii="StobiSerif Regular" w:hAnsi="StobiSerif Regular" w:cstheme="minorHAnsi"/>
          <w:sz w:val="22"/>
          <w:szCs w:val="22"/>
        </w:rPr>
        <w:t xml:space="preserve"> на територијата на Република Северна Македонија </w:t>
      </w:r>
      <w:r w:rsidR="00587F6F"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и во случа</w:t>
      </w:r>
      <w:r w:rsidR="00587F6F" w:rsidRPr="008E3A85">
        <w:rPr>
          <w:rFonts w:ascii="StobiSerif Regular" w:hAnsi="StobiSerif Regular" w:cstheme="minorHAnsi"/>
          <w:sz w:val="22"/>
          <w:szCs w:val="22"/>
        </w:rPr>
        <w:t>и</w:t>
      </w:r>
      <w:r w:rsidRPr="008E3A85">
        <w:rPr>
          <w:rFonts w:ascii="StobiSerif Regular" w:hAnsi="StobiSerif Regular" w:cstheme="minorHAnsi"/>
          <w:sz w:val="22"/>
          <w:szCs w:val="22"/>
        </w:rPr>
        <w:t xml:space="preserve"> на неусогласеност на средства</w:t>
      </w:r>
      <w:r w:rsidR="00587F6F" w:rsidRPr="008E3A85">
        <w:rPr>
          <w:rFonts w:ascii="StobiSerif Regular" w:hAnsi="StobiSerif Regular" w:cstheme="minorHAnsi"/>
          <w:sz w:val="22"/>
          <w:szCs w:val="22"/>
        </w:rPr>
        <w:t>та</w:t>
      </w:r>
      <w:r w:rsidRPr="008E3A85">
        <w:rPr>
          <w:rFonts w:ascii="StobiSerif Regular" w:hAnsi="StobiSerif Regular" w:cstheme="minorHAnsi"/>
          <w:sz w:val="22"/>
          <w:szCs w:val="22"/>
        </w:rPr>
        <w:t>/ИВД за ко</w:t>
      </w:r>
      <w:r w:rsidR="00587F6F" w:rsidRPr="008E3A85">
        <w:rPr>
          <w:rFonts w:ascii="StobiSerif Regular" w:hAnsi="StobiSerif Regular" w:cstheme="minorHAnsi"/>
          <w:sz w:val="22"/>
          <w:szCs w:val="22"/>
        </w:rPr>
        <w:t>и</w:t>
      </w:r>
      <w:r w:rsidRPr="008E3A85">
        <w:rPr>
          <w:rFonts w:ascii="StobiSerif Regular" w:hAnsi="StobiSerif Regular" w:cstheme="minorHAnsi"/>
          <w:sz w:val="22"/>
          <w:szCs w:val="22"/>
        </w:rPr>
        <w:t xml:space="preserve"> тело</w:t>
      </w:r>
      <w:r w:rsidR="00587F6F" w:rsidRPr="008E3A85">
        <w:rPr>
          <w:rFonts w:ascii="StobiSerif Regular" w:hAnsi="StobiSerif Regular" w:cstheme="minorHAnsi"/>
          <w:sz w:val="22"/>
          <w:szCs w:val="22"/>
        </w:rPr>
        <w:t>то</w:t>
      </w:r>
      <w:r w:rsidRPr="008E3A85">
        <w:rPr>
          <w:rFonts w:ascii="StobiSerif Regular" w:hAnsi="StobiSerif Regular" w:cstheme="minorHAnsi"/>
          <w:sz w:val="22"/>
          <w:szCs w:val="22"/>
        </w:rPr>
        <w:t xml:space="preserve"> за оцена на сообразност </w:t>
      </w:r>
      <w:r w:rsidR="00587F6F" w:rsidRPr="008E3A85">
        <w:rPr>
          <w:rFonts w:ascii="StobiSerif Regular" w:hAnsi="StobiSerif Regular" w:cstheme="minorHAnsi"/>
          <w:sz w:val="22"/>
          <w:szCs w:val="22"/>
        </w:rPr>
        <w:t xml:space="preserve">има издадено </w:t>
      </w:r>
      <w:r w:rsidRPr="008E3A85">
        <w:rPr>
          <w:rFonts w:ascii="StobiSerif Regular" w:hAnsi="StobiSerif Regular" w:cstheme="minorHAnsi"/>
          <w:sz w:val="22"/>
          <w:szCs w:val="22"/>
        </w:rPr>
        <w:t>сертификат за сообразност или во други случаи кога тоа е потребно за заштита на јавното здравје.</w:t>
      </w:r>
    </w:p>
    <w:p w14:paraId="00000A7B" w14:textId="77777777"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(3) Инспекторот има право и должност да:</w:t>
      </w:r>
    </w:p>
    <w:p w14:paraId="00000A7C" w14:textId="0FDF3A16" w:rsidR="006B1277" w:rsidRPr="008E3A85" w:rsidRDefault="00682CA3">
      <w:pPr>
        <w:numPr>
          <w:ilvl w:val="0"/>
          <w:numId w:val="6"/>
        </w:numPr>
        <w:rPr>
          <w:rFonts w:ascii="StobiSerif Regular" w:hAnsi="StobiSerif Regular" w:cstheme="minorHAnsi"/>
          <w:sz w:val="22"/>
          <w:szCs w:val="22"/>
        </w:rPr>
      </w:pPr>
      <w:r w:rsidRPr="008E3A85">
        <w:rPr>
          <w:rFonts w:ascii="StobiSerif Regular" w:hAnsi="StobiSerif Regular" w:cstheme="minorHAnsi"/>
          <w:sz w:val="22"/>
          <w:szCs w:val="22"/>
        </w:rPr>
        <w:t xml:space="preserve">привремено го откаже, ограничи или </w:t>
      </w:r>
      <w:r w:rsidR="00587F6F" w:rsidRPr="008E3A85">
        <w:rPr>
          <w:rFonts w:ascii="StobiSerif Regular" w:hAnsi="StobiSerif Regular" w:cstheme="minorHAnsi"/>
          <w:sz w:val="22"/>
          <w:szCs w:val="22"/>
        </w:rPr>
        <w:t xml:space="preserve">укине </w:t>
      </w:r>
      <w:r w:rsidRPr="008E3A85">
        <w:rPr>
          <w:rFonts w:ascii="StobiSerif Regular" w:hAnsi="StobiSerif Regular" w:cstheme="minorHAnsi"/>
          <w:sz w:val="22"/>
          <w:szCs w:val="22"/>
        </w:rPr>
        <w:t>назначувањето на телото за оцена на сообразност во целос</w:t>
      </w:r>
      <w:r w:rsidR="00587F6F" w:rsidRPr="008E3A85">
        <w:rPr>
          <w:rFonts w:ascii="StobiSerif Regular" w:hAnsi="StobiSerif Regular" w:cstheme="minorHAnsi"/>
          <w:sz w:val="22"/>
          <w:szCs w:val="22"/>
        </w:rPr>
        <w:t>т</w:t>
      </w:r>
      <w:r w:rsidRPr="008E3A85">
        <w:rPr>
          <w:rFonts w:ascii="StobiSerif Regular" w:hAnsi="StobiSerif Regular" w:cstheme="minorHAnsi"/>
          <w:sz w:val="22"/>
          <w:szCs w:val="22"/>
        </w:rPr>
        <w:t xml:space="preserve"> или делумно,</w:t>
      </w:r>
    </w:p>
    <w:p w14:paraId="00000A7D" w14:textId="77777777" w:rsidR="006B1277" w:rsidRPr="008E3A85" w:rsidRDefault="00682CA3">
      <w:pPr>
        <w:numPr>
          <w:ilvl w:val="0"/>
          <w:numId w:val="6"/>
        </w:numPr>
        <w:rPr>
          <w:rFonts w:ascii="StobiSerif Regular" w:hAnsi="StobiSerif Regular" w:cstheme="minorHAnsi"/>
          <w:sz w:val="22"/>
          <w:szCs w:val="22"/>
        </w:rPr>
      </w:pPr>
      <w:r w:rsidRPr="008E3A85">
        <w:rPr>
          <w:rFonts w:ascii="StobiSerif Regular" w:hAnsi="StobiSerif Regular" w:cstheme="minorHAnsi"/>
          <w:sz w:val="22"/>
          <w:szCs w:val="22"/>
        </w:rPr>
        <w:t>нареди на телото за оцена на сообразност трајно или привремено да ги откаже сите погрешно издадени потврди, во рокот што ќе го определи,</w:t>
      </w:r>
    </w:p>
    <w:p w14:paraId="00000A7E" w14:textId="77777777" w:rsidR="006B1277" w:rsidRPr="008E3A85" w:rsidRDefault="00682CA3">
      <w:pPr>
        <w:numPr>
          <w:ilvl w:val="0"/>
          <w:numId w:val="6"/>
        </w:numPr>
        <w:rPr>
          <w:rFonts w:ascii="StobiSerif Regular" w:hAnsi="StobiSerif Regular" w:cstheme="minorHAnsi"/>
          <w:sz w:val="22"/>
          <w:szCs w:val="22"/>
        </w:rPr>
      </w:pPr>
      <w:r w:rsidRPr="008E3A85">
        <w:rPr>
          <w:rFonts w:ascii="StobiSerif Regular" w:hAnsi="StobiSerif Regular" w:cstheme="minorHAnsi"/>
          <w:sz w:val="22"/>
          <w:szCs w:val="22"/>
        </w:rPr>
        <w:t>нареди на телото за оцена на сообразност да ги прекине или суспендира сите активности за оцена на сообразност.</w:t>
      </w:r>
    </w:p>
    <w:p w14:paraId="00000A7F" w14:textId="77777777" w:rsidR="006B1277" w:rsidRPr="008E3A85" w:rsidRDefault="00682CA3">
      <w:pPr>
        <w:numPr>
          <w:ilvl w:val="0"/>
          <w:numId w:val="6"/>
        </w:numPr>
        <w:rPr>
          <w:rFonts w:ascii="StobiSerif Regular" w:hAnsi="StobiSerif Regular" w:cstheme="minorHAnsi"/>
          <w:sz w:val="22"/>
          <w:szCs w:val="22"/>
        </w:rPr>
      </w:pPr>
      <w:r w:rsidRPr="008E3A85">
        <w:rPr>
          <w:rFonts w:ascii="StobiSerif Regular" w:hAnsi="StobiSerif Regular" w:cstheme="minorHAnsi"/>
          <w:sz w:val="22"/>
          <w:szCs w:val="22"/>
        </w:rPr>
        <w:t>нареди на телото за оцена на сообразност да воведе мерки за усогласеност на неговите активности со барањата на овој закон.</w:t>
      </w:r>
    </w:p>
    <w:p w14:paraId="00000A80" w14:textId="77777777" w:rsidR="006B1277" w:rsidRPr="008E3A85" w:rsidRDefault="006B1277">
      <w:pPr>
        <w:rPr>
          <w:rFonts w:ascii="StobiSerif Regular" w:hAnsi="StobiSerif Regular" w:cstheme="minorHAnsi"/>
          <w:sz w:val="22"/>
          <w:szCs w:val="22"/>
        </w:rPr>
      </w:pPr>
    </w:p>
    <w:p w14:paraId="00000A82" w14:textId="01C40C27" w:rsidR="006B1277" w:rsidRPr="008E3A85" w:rsidRDefault="00682CA3" w:rsidP="00587F6F">
      <w:pPr>
        <w:jc w:val="center"/>
        <w:rPr>
          <w:rFonts w:ascii="StobiSerif Regular" w:hAnsi="StobiSerif Regular" w:cstheme="minorHAnsi"/>
          <w:sz w:val="22"/>
          <w:szCs w:val="22"/>
        </w:rPr>
      </w:pPr>
      <w:r w:rsidRPr="008E3A85">
        <w:rPr>
          <w:rFonts w:ascii="StobiSerif Regular" w:hAnsi="StobiSerif Regular" w:cstheme="minorHAnsi"/>
          <w:sz w:val="22"/>
          <w:szCs w:val="22"/>
        </w:rPr>
        <w:t>Член 150</w:t>
      </w:r>
    </w:p>
    <w:p w14:paraId="00000A83" w14:textId="64635856"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 xml:space="preserve">(Следење и ублажување на </w:t>
      </w:r>
      <w:r w:rsidR="00F22809" w:rsidRPr="008E3A85">
        <w:rPr>
          <w:rFonts w:ascii="StobiSerif Regular" w:hAnsi="StobiSerif Regular" w:cstheme="minorHAnsi"/>
          <w:sz w:val="22"/>
          <w:szCs w:val="22"/>
        </w:rPr>
        <w:t xml:space="preserve">недостатокот </w:t>
      </w:r>
      <w:r w:rsidRPr="008E3A85">
        <w:rPr>
          <w:rFonts w:ascii="StobiSerif Regular" w:hAnsi="StobiSerif Regular" w:cstheme="minorHAnsi"/>
          <w:sz w:val="22"/>
          <w:szCs w:val="22"/>
        </w:rPr>
        <w:t>на критични средства/ИВД)</w:t>
      </w:r>
    </w:p>
    <w:p w14:paraId="00000A84" w14:textId="77777777" w:rsidR="006B1277" w:rsidRPr="008E3A85" w:rsidRDefault="006B1277">
      <w:pPr>
        <w:rPr>
          <w:rFonts w:ascii="StobiSerif Regular" w:hAnsi="StobiSerif Regular" w:cstheme="minorHAnsi"/>
          <w:sz w:val="22"/>
          <w:szCs w:val="22"/>
        </w:rPr>
      </w:pPr>
    </w:p>
    <w:p w14:paraId="00000A85" w14:textId="49690B00"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(1) </w:t>
      </w:r>
      <w:r w:rsidR="00C85D42"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во соработка со М</w:t>
      </w:r>
      <w:r w:rsidR="00437395" w:rsidRPr="008E3A85">
        <w:rPr>
          <w:rFonts w:ascii="StobiSerif Regular" w:hAnsi="StobiSerif Regular" w:cstheme="minorHAnsi"/>
          <w:sz w:val="22"/>
          <w:szCs w:val="22"/>
        </w:rPr>
        <w:t>инистерството за здравство</w:t>
      </w:r>
      <w:r w:rsidRPr="008E3A85">
        <w:rPr>
          <w:rFonts w:ascii="StobiSerif Regular" w:hAnsi="StobiSerif Regular" w:cstheme="minorHAnsi"/>
          <w:sz w:val="22"/>
          <w:szCs w:val="22"/>
        </w:rPr>
        <w:t xml:space="preserve"> ќе формира работна група за следење и ублажување</w:t>
      </w:r>
      <w:r w:rsidR="00203E93" w:rsidRPr="008E3A85">
        <w:rPr>
          <w:rFonts w:ascii="StobiSerif Regular" w:hAnsi="StobiSerif Regular" w:cstheme="minorHAnsi"/>
          <w:sz w:val="22"/>
          <w:szCs w:val="22"/>
        </w:rPr>
        <w:t xml:space="preserve"> на </w:t>
      </w:r>
      <w:r w:rsidR="00F22809" w:rsidRPr="008E3A85">
        <w:rPr>
          <w:rFonts w:ascii="StobiSerif Regular" w:hAnsi="StobiSerif Regular" w:cstheme="minorHAnsi"/>
          <w:sz w:val="22"/>
          <w:szCs w:val="22"/>
        </w:rPr>
        <w:t xml:space="preserve">недостаток </w:t>
      </w:r>
      <w:r w:rsidRPr="008E3A85">
        <w:rPr>
          <w:rFonts w:ascii="StobiSerif Regular" w:hAnsi="StobiSerif Regular" w:cstheme="minorHAnsi"/>
          <w:sz w:val="22"/>
          <w:szCs w:val="22"/>
        </w:rPr>
        <w:t xml:space="preserve">на критични медицински </w:t>
      </w:r>
      <w:r w:rsidR="00203E93" w:rsidRPr="008E3A85">
        <w:rPr>
          <w:rFonts w:ascii="StobiSerif Regular" w:hAnsi="StobiSerif Regular" w:cstheme="minorHAnsi"/>
          <w:sz w:val="22"/>
          <w:szCs w:val="22"/>
        </w:rPr>
        <w:t xml:space="preserve">средства </w:t>
      </w:r>
      <w:r w:rsidRPr="008E3A85">
        <w:rPr>
          <w:rFonts w:ascii="StobiSerif Regular" w:hAnsi="StobiSerif Regular" w:cstheme="minorHAnsi"/>
          <w:sz w:val="22"/>
          <w:szCs w:val="22"/>
        </w:rPr>
        <w:t>како член</w:t>
      </w:r>
      <w:r w:rsidR="00165946" w:rsidRPr="008E3A85">
        <w:rPr>
          <w:rFonts w:ascii="StobiSerif Regular" w:hAnsi="StobiSerif Regular" w:cstheme="minorHAnsi"/>
          <w:sz w:val="22"/>
          <w:szCs w:val="22"/>
        </w:rPr>
        <w:t>ови</w:t>
      </w:r>
      <w:r w:rsidRPr="008E3A85">
        <w:rPr>
          <w:rFonts w:ascii="StobiSerif Regular" w:hAnsi="StobiSerif Regular" w:cstheme="minorHAnsi"/>
          <w:sz w:val="22"/>
          <w:szCs w:val="22"/>
        </w:rPr>
        <w:t xml:space="preserve"> на тимот за </w:t>
      </w:r>
      <w:r w:rsidR="00701546" w:rsidRPr="008E3A85">
        <w:rPr>
          <w:rFonts w:ascii="StobiSerif Regular" w:hAnsi="StobiSerif Regular" w:cstheme="minorHAnsi"/>
          <w:sz w:val="22"/>
          <w:szCs w:val="22"/>
        </w:rPr>
        <w:t>верификација</w:t>
      </w:r>
      <w:r w:rsidRPr="008E3A85">
        <w:rPr>
          <w:rFonts w:ascii="StobiSerif Regular" w:hAnsi="StobiSerif Regular" w:cstheme="minorHAnsi"/>
          <w:sz w:val="22"/>
          <w:szCs w:val="22"/>
        </w:rPr>
        <w:t>, задолжен за:</w:t>
      </w:r>
    </w:p>
    <w:p w14:paraId="00000A86" w14:textId="5DD7DAA3" w:rsidR="006B1277" w:rsidRPr="008E3A85" w:rsidRDefault="00682CA3" w:rsidP="006D0F23">
      <w:pPr>
        <w:numPr>
          <w:ilvl w:val="0"/>
          <w:numId w:val="15"/>
        </w:numPr>
        <w:rPr>
          <w:rFonts w:ascii="StobiSerif Regular" w:hAnsi="StobiSerif Regular" w:cstheme="minorHAnsi"/>
          <w:sz w:val="22"/>
          <w:szCs w:val="22"/>
        </w:rPr>
      </w:pPr>
      <w:r w:rsidRPr="008E3A85">
        <w:rPr>
          <w:rFonts w:ascii="StobiSerif Regular" w:hAnsi="StobiSerif Regular" w:cstheme="minorHAnsi"/>
          <w:sz w:val="22"/>
          <w:szCs w:val="22"/>
        </w:rPr>
        <w:t>Усвојување листа на категории на критични средства/ИВД за одреден</w:t>
      </w:r>
      <w:r w:rsidR="00203E93" w:rsidRPr="008E3A85">
        <w:rPr>
          <w:rFonts w:ascii="StobiSerif Regular" w:hAnsi="StobiSerif Regular" w:cstheme="minorHAnsi"/>
          <w:sz w:val="22"/>
          <w:szCs w:val="22"/>
        </w:rPr>
        <w:t>и</w:t>
      </w:r>
      <w:r w:rsidRPr="008E3A85">
        <w:rPr>
          <w:rFonts w:ascii="StobiSerif Regular" w:hAnsi="StobiSerif Regular" w:cstheme="minorHAnsi"/>
          <w:sz w:val="22"/>
          <w:szCs w:val="22"/>
        </w:rPr>
        <w:t xml:space="preserve"> </w:t>
      </w:r>
      <w:r w:rsidR="00203E93" w:rsidRPr="008E3A85">
        <w:rPr>
          <w:rFonts w:ascii="StobiSerif Regular" w:hAnsi="StobiSerif Regular" w:cstheme="minorHAnsi"/>
          <w:sz w:val="22"/>
          <w:szCs w:val="22"/>
        </w:rPr>
        <w:t xml:space="preserve">итни случаи во домент на </w:t>
      </w:r>
      <w:r w:rsidRPr="008E3A85">
        <w:rPr>
          <w:rFonts w:ascii="StobiSerif Regular" w:hAnsi="StobiSerif Regular" w:cstheme="minorHAnsi"/>
          <w:sz w:val="22"/>
          <w:szCs w:val="22"/>
        </w:rPr>
        <w:t>јавно</w:t>
      </w:r>
      <w:r w:rsidR="00203E93" w:rsidRPr="008E3A85">
        <w:rPr>
          <w:rFonts w:ascii="StobiSerif Regular" w:hAnsi="StobiSerif Regular" w:cstheme="minorHAnsi"/>
          <w:sz w:val="22"/>
          <w:szCs w:val="22"/>
        </w:rPr>
        <w:t>то</w:t>
      </w:r>
      <w:r w:rsidRPr="008E3A85">
        <w:rPr>
          <w:rFonts w:ascii="StobiSerif Regular" w:hAnsi="StobiSerif Regular" w:cstheme="minorHAnsi"/>
          <w:sz w:val="22"/>
          <w:szCs w:val="22"/>
        </w:rPr>
        <w:t xml:space="preserve"> здравје. Податоците се собираат од увозници, дистрибутери и други релевантни </w:t>
      </w:r>
      <w:r w:rsidR="00203E93" w:rsidRPr="008E3A85">
        <w:rPr>
          <w:rFonts w:ascii="StobiSerif Regular" w:hAnsi="StobiSerif Regular" w:cstheme="minorHAnsi"/>
          <w:sz w:val="22"/>
          <w:szCs w:val="22"/>
        </w:rPr>
        <w:t>субјекти</w:t>
      </w:r>
      <w:r w:rsidRPr="008E3A85">
        <w:rPr>
          <w:rFonts w:ascii="StobiSerif Regular" w:hAnsi="StobiSerif Regular" w:cstheme="minorHAnsi"/>
          <w:sz w:val="22"/>
          <w:szCs w:val="22"/>
        </w:rPr>
        <w:t xml:space="preserve">. </w:t>
      </w:r>
      <w:r w:rsidR="00437395"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 xml:space="preserve">може, врз основа на информациите дадени од </w:t>
      </w:r>
      <w:r w:rsidR="00203E93" w:rsidRPr="008E3A85">
        <w:rPr>
          <w:rFonts w:ascii="StobiSerif Regular" w:hAnsi="StobiSerif Regular" w:cstheme="minorHAnsi"/>
          <w:sz w:val="22"/>
          <w:szCs w:val="22"/>
        </w:rPr>
        <w:t>раб</w:t>
      </w:r>
      <w:r w:rsidR="00437395" w:rsidRPr="008E3A85">
        <w:rPr>
          <w:rFonts w:ascii="StobiSerif Regular" w:hAnsi="StobiSerif Regular" w:cstheme="minorHAnsi"/>
          <w:sz w:val="22"/>
          <w:szCs w:val="22"/>
        </w:rPr>
        <w:t>о</w:t>
      </w:r>
      <w:r w:rsidR="00203E93" w:rsidRPr="008E3A85">
        <w:rPr>
          <w:rFonts w:ascii="StobiSerif Regular" w:hAnsi="StobiSerif Regular" w:cstheme="minorHAnsi"/>
          <w:sz w:val="22"/>
          <w:szCs w:val="22"/>
        </w:rPr>
        <w:t>тната група</w:t>
      </w:r>
      <w:r w:rsidRPr="008E3A85">
        <w:rPr>
          <w:rFonts w:ascii="StobiSerif Regular" w:hAnsi="StobiSerif Regular" w:cstheme="minorHAnsi"/>
          <w:sz w:val="22"/>
          <w:szCs w:val="22"/>
        </w:rPr>
        <w:t>, да</w:t>
      </w:r>
      <w:r w:rsidR="00203E93" w:rsidRPr="008E3A85">
        <w:rPr>
          <w:rFonts w:ascii="StobiSerif Regular" w:hAnsi="StobiSerif Regular" w:cstheme="minorHAnsi"/>
          <w:sz w:val="22"/>
          <w:szCs w:val="22"/>
        </w:rPr>
        <w:t xml:space="preserve"> ги</w:t>
      </w:r>
      <w:r w:rsidRPr="008E3A85">
        <w:rPr>
          <w:rFonts w:ascii="StobiSerif Regular" w:hAnsi="StobiSerif Regular" w:cstheme="minorHAnsi"/>
          <w:sz w:val="22"/>
          <w:szCs w:val="22"/>
        </w:rPr>
        <w:t xml:space="preserve"> објави </w:t>
      </w:r>
      <w:r w:rsidR="00437395" w:rsidRPr="008E3A85">
        <w:rPr>
          <w:rFonts w:ascii="StobiSerif Regular" w:hAnsi="StobiSerif Regular" w:cstheme="minorHAnsi"/>
          <w:sz w:val="22"/>
          <w:szCs w:val="22"/>
        </w:rPr>
        <w:t xml:space="preserve">податоците </w:t>
      </w:r>
      <w:r w:rsidRPr="008E3A85">
        <w:rPr>
          <w:rFonts w:ascii="StobiSerif Regular" w:hAnsi="StobiSerif Regular" w:cstheme="minorHAnsi"/>
          <w:sz w:val="22"/>
          <w:szCs w:val="22"/>
        </w:rPr>
        <w:t xml:space="preserve">на </w:t>
      </w:r>
      <w:r w:rsidR="00203E93" w:rsidRPr="008E3A85">
        <w:rPr>
          <w:rFonts w:ascii="StobiSerif Regular" w:hAnsi="StobiSerif Regular" w:cstheme="minorHAnsi"/>
          <w:sz w:val="22"/>
          <w:szCs w:val="22"/>
        </w:rPr>
        <w:t xml:space="preserve">својата </w:t>
      </w:r>
      <w:r w:rsidRPr="008E3A85">
        <w:rPr>
          <w:rFonts w:ascii="StobiSerif Regular" w:hAnsi="StobiSerif Regular" w:cstheme="minorHAnsi"/>
          <w:sz w:val="22"/>
          <w:szCs w:val="22"/>
        </w:rPr>
        <w:t xml:space="preserve"> веб-страница.</w:t>
      </w:r>
    </w:p>
    <w:p w14:paraId="00000A87" w14:textId="565A5212" w:rsidR="006B1277" w:rsidRPr="008E3A85" w:rsidRDefault="00682CA3" w:rsidP="006D0F23">
      <w:pPr>
        <w:numPr>
          <w:ilvl w:val="0"/>
          <w:numId w:val="15"/>
        </w:numPr>
        <w:rPr>
          <w:rFonts w:ascii="StobiSerif Regular" w:hAnsi="StobiSerif Regular" w:cstheme="minorHAnsi"/>
          <w:sz w:val="22"/>
          <w:szCs w:val="22"/>
        </w:rPr>
      </w:pPr>
      <w:r w:rsidRPr="008E3A85">
        <w:rPr>
          <w:rFonts w:ascii="StobiSerif Regular" w:hAnsi="StobiSerif Regular" w:cstheme="minorHAnsi"/>
          <w:sz w:val="22"/>
          <w:szCs w:val="22"/>
        </w:rPr>
        <w:t>Следење на понудата и побарувачката на средства/ИВД и идентификување на недо</w:t>
      </w:r>
      <w:r w:rsidR="00F22809" w:rsidRPr="008E3A85">
        <w:rPr>
          <w:rFonts w:ascii="StobiSerif Regular" w:hAnsi="StobiSerif Regular" w:cstheme="minorHAnsi"/>
          <w:sz w:val="22"/>
          <w:szCs w:val="22"/>
        </w:rPr>
        <w:t>статок</w:t>
      </w:r>
      <w:r w:rsidRPr="008E3A85">
        <w:rPr>
          <w:rFonts w:ascii="StobiSerif Regular" w:hAnsi="StobiSerif Regular" w:cstheme="minorHAnsi"/>
          <w:sz w:val="22"/>
          <w:szCs w:val="22"/>
        </w:rPr>
        <w:t xml:space="preserve"> на средства/ИВД, особено оние кои се вклучени во списокот на критични средства/ИВД за итни случаи за јавно здравје, со </w:t>
      </w:r>
      <w:r w:rsidR="00203E93" w:rsidRPr="008E3A85">
        <w:rPr>
          <w:rFonts w:ascii="StobiSerif Regular" w:hAnsi="StobiSerif Regular" w:cstheme="minorHAnsi"/>
          <w:sz w:val="22"/>
          <w:szCs w:val="22"/>
        </w:rPr>
        <w:t xml:space="preserve">цел </w:t>
      </w:r>
      <w:r w:rsidRPr="008E3A85">
        <w:rPr>
          <w:rFonts w:ascii="StobiSerif Regular" w:hAnsi="StobiSerif Regular" w:cstheme="minorHAnsi"/>
          <w:sz w:val="22"/>
          <w:szCs w:val="22"/>
        </w:rPr>
        <w:t xml:space="preserve">да се идентификуваат какви било реални или потенцијални недостатоци и да се овозможи прогноза на побарувачката за средства/ИВД како член на тимот за </w:t>
      </w:r>
      <w:r w:rsidR="00F22809" w:rsidRPr="008E3A85">
        <w:rPr>
          <w:rFonts w:ascii="StobiSerif Regular" w:hAnsi="StobiSerif Regular" w:cstheme="minorHAnsi"/>
          <w:sz w:val="22"/>
          <w:szCs w:val="22"/>
        </w:rPr>
        <w:t>контрола</w:t>
      </w:r>
      <w:r w:rsidRPr="008E3A85">
        <w:rPr>
          <w:rFonts w:ascii="StobiSerif Regular" w:hAnsi="StobiSerif Regular" w:cstheme="minorHAnsi"/>
          <w:sz w:val="22"/>
          <w:szCs w:val="22"/>
        </w:rPr>
        <w:t xml:space="preserve">. Податоците се собираат од </w:t>
      </w:r>
      <w:r w:rsidR="00203E93" w:rsidRPr="008E3A85">
        <w:rPr>
          <w:rFonts w:ascii="StobiSerif Regular" w:hAnsi="StobiSerif Regular" w:cstheme="minorHAnsi"/>
          <w:sz w:val="22"/>
          <w:szCs w:val="22"/>
        </w:rPr>
        <w:t xml:space="preserve">извештаите за </w:t>
      </w:r>
      <w:r w:rsidRPr="008E3A85">
        <w:rPr>
          <w:rFonts w:ascii="StobiSerif Regular" w:hAnsi="StobiSerif Regular" w:cstheme="minorHAnsi"/>
          <w:sz w:val="22"/>
          <w:szCs w:val="22"/>
        </w:rPr>
        <w:t>средства/ИВД од бази на податоци од увозници</w:t>
      </w:r>
      <w:r w:rsidR="00203E93" w:rsidRPr="008E3A85">
        <w:rPr>
          <w:rFonts w:ascii="StobiSerif Regular" w:hAnsi="StobiSerif Regular" w:cstheme="minorHAnsi"/>
          <w:sz w:val="22"/>
          <w:szCs w:val="22"/>
        </w:rPr>
        <w:t>те</w:t>
      </w:r>
      <w:r w:rsidRPr="008E3A85">
        <w:rPr>
          <w:rFonts w:ascii="StobiSerif Regular" w:hAnsi="StobiSerif Regular" w:cstheme="minorHAnsi"/>
          <w:sz w:val="22"/>
          <w:szCs w:val="22"/>
        </w:rPr>
        <w:t>, дистрибутери</w:t>
      </w:r>
      <w:r w:rsidR="00203E93" w:rsidRPr="008E3A85">
        <w:rPr>
          <w:rFonts w:ascii="StobiSerif Regular" w:hAnsi="StobiSerif Regular" w:cstheme="minorHAnsi"/>
          <w:sz w:val="22"/>
          <w:szCs w:val="22"/>
        </w:rPr>
        <w:t>те</w:t>
      </w:r>
      <w:r w:rsidRPr="008E3A85">
        <w:rPr>
          <w:rFonts w:ascii="StobiSerif Regular" w:hAnsi="StobiSerif Regular" w:cstheme="minorHAnsi"/>
          <w:sz w:val="22"/>
          <w:szCs w:val="22"/>
        </w:rPr>
        <w:t xml:space="preserve"> и други релевантни </w:t>
      </w:r>
      <w:r w:rsidR="008930CE" w:rsidRPr="008E3A85">
        <w:rPr>
          <w:rFonts w:ascii="StobiSerif Regular" w:hAnsi="StobiSerif Regular" w:cstheme="minorHAnsi"/>
          <w:sz w:val="22"/>
          <w:szCs w:val="22"/>
        </w:rPr>
        <w:t>субјекти</w:t>
      </w:r>
      <w:r w:rsidRPr="008E3A85">
        <w:rPr>
          <w:rFonts w:ascii="StobiSerif Regular" w:hAnsi="StobiSerif Regular" w:cstheme="minorHAnsi"/>
          <w:sz w:val="22"/>
          <w:szCs w:val="22"/>
        </w:rPr>
        <w:t>.</w:t>
      </w:r>
    </w:p>
    <w:p w14:paraId="00000A88" w14:textId="3CEB7EAD" w:rsidR="006B1277" w:rsidRPr="008E3A85" w:rsidRDefault="00F41A57" w:rsidP="006D0F23">
      <w:pPr>
        <w:numPr>
          <w:ilvl w:val="0"/>
          <w:numId w:val="15"/>
        </w:numPr>
        <w:rPr>
          <w:rFonts w:ascii="StobiSerif Regular" w:hAnsi="StobiSerif Regular" w:cstheme="minorHAnsi"/>
          <w:sz w:val="22"/>
          <w:szCs w:val="22"/>
        </w:rPr>
      </w:pPr>
      <w:r w:rsidRPr="008E3A85">
        <w:rPr>
          <w:rFonts w:ascii="StobiSerif Regular" w:hAnsi="StobiSerif Regular" w:cstheme="minorHAnsi"/>
          <w:sz w:val="22"/>
          <w:szCs w:val="22"/>
        </w:rPr>
        <w:t>Алармирање</w:t>
      </w:r>
      <w:r w:rsidR="00682CA3" w:rsidRPr="008E3A85">
        <w:rPr>
          <w:rFonts w:ascii="StobiSerif Regular" w:hAnsi="StobiSerif Regular" w:cstheme="minorHAnsi"/>
          <w:sz w:val="22"/>
          <w:szCs w:val="22"/>
        </w:rPr>
        <w:t>/пријавување на недос</w:t>
      </w:r>
      <w:r w:rsidR="00F22809" w:rsidRPr="008E3A85">
        <w:rPr>
          <w:rFonts w:ascii="StobiSerif Regular" w:hAnsi="StobiSerif Regular" w:cstheme="minorHAnsi"/>
          <w:sz w:val="22"/>
          <w:szCs w:val="22"/>
        </w:rPr>
        <w:t>таток</w:t>
      </w:r>
      <w:r w:rsidR="00682CA3" w:rsidRPr="008E3A85">
        <w:rPr>
          <w:rFonts w:ascii="StobiSerif Regular" w:hAnsi="StobiSerif Regular" w:cstheme="minorHAnsi"/>
          <w:sz w:val="22"/>
          <w:szCs w:val="22"/>
        </w:rPr>
        <w:t xml:space="preserve"> </w:t>
      </w:r>
      <w:r w:rsidR="008930CE" w:rsidRPr="008E3A85">
        <w:rPr>
          <w:rFonts w:ascii="StobiSerif Regular" w:hAnsi="StobiSerif Regular" w:cstheme="minorHAnsi"/>
          <w:sz w:val="22"/>
          <w:szCs w:val="22"/>
        </w:rPr>
        <w:t>и/</w:t>
      </w:r>
      <w:r w:rsidR="00682CA3" w:rsidRPr="008E3A85">
        <w:rPr>
          <w:rFonts w:ascii="StobiSerif Regular" w:hAnsi="StobiSerif Regular" w:cstheme="minorHAnsi"/>
          <w:sz w:val="22"/>
          <w:szCs w:val="22"/>
        </w:rPr>
        <w:t>или</w:t>
      </w:r>
      <w:r w:rsidR="008930CE" w:rsidRPr="008E3A85">
        <w:rPr>
          <w:rFonts w:ascii="StobiSerif Regular" w:hAnsi="StobiSerif Regular" w:cstheme="minorHAnsi"/>
          <w:sz w:val="22"/>
          <w:szCs w:val="22"/>
        </w:rPr>
        <w:t xml:space="preserve"> </w:t>
      </w:r>
      <w:r w:rsidR="00682CA3" w:rsidRPr="008E3A85">
        <w:rPr>
          <w:rFonts w:ascii="StobiSerif Regular" w:hAnsi="StobiSerif Regular" w:cstheme="minorHAnsi"/>
          <w:sz w:val="22"/>
          <w:szCs w:val="22"/>
        </w:rPr>
        <w:t>препораки за</w:t>
      </w:r>
      <w:r w:rsidR="008930CE" w:rsidRPr="008E3A85">
        <w:rPr>
          <w:rFonts w:ascii="StobiSerif Regular" w:hAnsi="StobiSerif Regular" w:cstheme="minorHAnsi"/>
          <w:sz w:val="22"/>
          <w:szCs w:val="22"/>
        </w:rPr>
        <w:t xml:space="preserve"> преземање на мерки за</w:t>
      </w:r>
      <w:r w:rsidR="00682CA3" w:rsidRPr="008E3A85">
        <w:rPr>
          <w:rFonts w:ascii="StobiSerif Regular" w:hAnsi="StobiSerif Regular" w:cstheme="minorHAnsi"/>
          <w:sz w:val="22"/>
          <w:szCs w:val="22"/>
        </w:rPr>
        <w:t xml:space="preserve"> превенција.</w:t>
      </w:r>
    </w:p>
    <w:p w14:paraId="7C815464" w14:textId="1A74F272" w:rsidR="00ED0E36" w:rsidRDefault="00682CA3" w:rsidP="003243C3">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(2) Економските оператори (производители, овластени </w:t>
      </w:r>
      <w:r w:rsidR="00FE5F37" w:rsidRPr="008E3A85">
        <w:rPr>
          <w:rFonts w:ascii="StobiSerif Regular" w:hAnsi="StobiSerif Regular" w:cstheme="minorHAnsi"/>
          <w:sz w:val="22"/>
          <w:szCs w:val="22"/>
        </w:rPr>
        <w:t>претставници</w:t>
      </w:r>
      <w:r w:rsidRPr="008E3A85">
        <w:rPr>
          <w:rFonts w:ascii="StobiSerif Regular" w:hAnsi="StobiSerif Regular" w:cstheme="minorHAnsi"/>
          <w:sz w:val="22"/>
          <w:szCs w:val="22"/>
        </w:rPr>
        <w:t xml:space="preserve">, увозници, дистрибутери и </w:t>
      </w:r>
      <w:r w:rsidR="008930CE" w:rsidRPr="008E3A85">
        <w:rPr>
          <w:rFonts w:ascii="StobiSerif Regular" w:hAnsi="StobiSerif Regular" w:cstheme="minorHAnsi"/>
          <w:sz w:val="22"/>
          <w:szCs w:val="22"/>
        </w:rPr>
        <w:t xml:space="preserve">доколку е </w:t>
      </w:r>
      <w:r w:rsidRPr="008E3A85">
        <w:rPr>
          <w:rFonts w:ascii="StobiSerif Regular" w:hAnsi="StobiSerif Regular" w:cstheme="minorHAnsi"/>
          <w:sz w:val="22"/>
          <w:szCs w:val="22"/>
        </w:rPr>
        <w:t xml:space="preserve">потребно овластени тела) на работната група од </w:t>
      </w:r>
      <w:r w:rsidR="00BF301C" w:rsidRPr="008E3A85">
        <w:rPr>
          <w:rFonts w:ascii="StobiSerif Regular" w:hAnsi="StobiSerif Regular" w:cstheme="minorHAnsi"/>
          <w:sz w:val="22"/>
          <w:szCs w:val="22"/>
        </w:rPr>
        <w:t>с</w:t>
      </w:r>
      <w:r w:rsidRPr="008E3A85">
        <w:rPr>
          <w:rFonts w:ascii="StobiSerif Regular" w:hAnsi="StobiSerif Regular" w:cstheme="minorHAnsi"/>
          <w:sz w:val="22"/>
          <w:szCs w:val="22"/>
        </w:rPr>
        <w:t>тав</w:t>
      </w:r>
      <w:r w:rsidR="008930CE" w:rsidRPr="008E3A85">
        <w:rPr>
          <w:rFonts w:ascii="StobiSerif Regular" w:hAnsi="StobiSerif Regular" w:cstheme="minorHAnsi"/>
          <w:sz w:val="22"/>
          <w:szCs w:val="22"/>
        </w:rPr>
        <w:t xml:space="preserve"> 1</w:t>
      </w:r>
      <w:r w:rsidR="00BF301C" w:rsidRPr="008E3A85">
        <w:rPr>
          <w:rFonts w:ascii="StobiSerif Regular" w:hAnsi="StobiSerif Regular" w:cstheme="minorHAnsi"/>
          <w:sz w:val="22"/>
          <w:szCs w:val="22"/>
        </w:rPr>
        <w:t xml:space="preserve"> на овој член</w:t>
      </w:r>
      <w:r w:rsidRPr="008E3A85">
        <w:rPr>
          <w:rFonts w:ascii="StobiSerif Regular" w:hAnsi="StobiSerif Regular" w:cstheme="minorHAnsi"/>
          <w:sz w:val="22"/>
          <w:szCs w:val="22"/>
        </w:rPr>
        <w:t xml:space="preserve"> </w:t>
      </w:r>
      <w:r w:rsidR="00E53C6B" w:rsidRPr="008E3A85">
        <w:rPr>
          <w:rFonts w:ascii="StobiSerif Regular" w:hAnsi="StobiSerif Regular" w:cstheme="minorHAnsi"/>
          <w:sz w:val="22"/>
          <w:szCs w:val="22"/>
        </w:rPr>
        <w:t xml:space="preserve">ѝ </w:t>
      </w:r>
      <w:r w:rsidR="008930CE" w:rsidRPr="008E3A85">
        <w:rPr>
          <w:rFonts w:ascii="StobiSerif Regular" w:hAnsi="StobiSerif Regular" w:cstheme="minorHAnsi"/>
          <w:sz w:val="22"/>
          <w:szCs w:val="22"/>
        </w:rPr>
        <w:t>ги</w:t>
      </w:r>
      <w:r w:rsidRPr="008E3A85">
        <w:rPr>
          <w:rFonts w:ascii="StobiSerif Regular" w:hAnsi="StobiSerif Regular" w:cstheme="minorHAnsi"/>
          <w:sz w:val="22"/>
          <w:szCs w:val="22"/>
        </w:rPr>
        <w:t xml:space="preserve"> доставуваат </w:t>
      </w:r>
      <w:r w:rsidR="008930CE" w:rsidRPr="008E3A85">
        <w:rPr>
          <w:rFonts w:ascii="StobiSerif Regular" w:hAnsi="StobiSerif Regular" w:cstheme="minorHAnsi"/>
          <w:sz w:val="22"/>
          <w:szCs w:val="22"/>
        </w:rPr>
        <w:t xml:space="preserve">сите </w:t>
      </w:r>
      <w:r w:rsidRPr="008E3A85">
        <w:rPr>
          <w:rFonts w:ascii="StobiSerif Regular" w:hAnsi="StobiSerif Regular" w:cstheme="minorHAnsi"/>
          <w:sz w:val="22"/>
          <w:szCs w:val="22"/>
        </w:rPr>
        <w:t xml:space="preserve">информации потребни за исполнување на </w:t>
      </w:r>
      <w:r w:rsidR="008930CE" w:rsidRPr="008E3A85">
        <w:rPr>
          <w:rFonts w:ascii="StobiSerif Regular" w:hAnsi="StobiSerif Regular" w:cstheme="minorHAnsi"/>
          <w:sz w:val="22"/>
          <w:szCs w:val="22"/>
        </w:rPr>
        <w:t xml:space="preserve">нејзината </w:t>
      </w:r>
      <w:r w:rsidRPr="008E3A85">
        <w:rPr>
          <w:rFonts w:ascii="StobiSerif Regular" w:hAnsi="StobiSerif Regular" w:cstheme="minorHAnsi"/>
          <w:sz w:val="22"/>
          <w:szCs w:val="22"/>
        </w:rPr>
        <w:t xml:space="preserve">должност. </w:t>
      </w:r>
      <w:r w:rsidR="00BF301C" w:rsidRPr="008E3A85">
        <w:rPr>
          <w:rFonts w:ascii="StobiSerif Regular" w:hAnsi="StobiSerif Regular" w:cstheme="minorHAnsi"/>
          <w:sz w:val="22"/>
          <w:szCs w:val="22"/>
        </w:rPr>
        <w:t>Д</w:t>
      </w:r>
      <w:r w:rsidRPr="008E3A85">
        <w:rPr>
          <w:rFonts w:ascii="StobiSerif Regular" w:hAnsi="StobiSerif Regular" w:cstheme="minorHAnsi"/>
          <w:sz w:val="22"/>
          <w:szCs w:val="22"/>
        </w:rPr>
        <w:t xml:space="preserve">околку доставените податоци содржат информации од комерцијално доверлива природа, заедно со </w:t>
      </w:r>
      <w:r w:rsidRPr="008E3A85">
        <w:rPr>
          <w:rFonts w:ascii="StobiSerif Regular" w:hAnsi="StobiSerif Regular" w:cstheme="minorHAnsi"/>
          <w:sz w:val="22"/>
          <w:szCs w:val="22"/>
        </w:rPr>
        <w:lastRenderedPageBreak/>
        <w:t>оправдување во врска со комерцијално доверлива</w:t>
      </w:r>
      <w:r w:rsidR="008930CE" w:rsidRPr="008E3A85">
        <w:rPr>
          <w:rFonts w:ascii="StobiSerif Regular" w:hAnsi="StobiSerif Regular" w:cstheme="minorHAnsi"/>
          <w:sz w:val="22"/>
          <w:szCs w:val="22"/>
        </w:rPr>
        <w:t>та</w:t>
      </w:r>
      <w:r w:rsidRPr="008E3A85">
        <w:rPr>
          <w:rFonts w:ascii="StobiSerif Regular" w:hAnsi="StobiSerif Regular" w:cstheme="minorHAnsi"/>
          <w:sz w:val="22"/>
          <w:szCs w:val="22"/>
        </w:rPr>
        <w:t xml:space="preserve"> природа</w:t>
      </w:r>
      <w:r w:rsidR="00BF301C" w:rsidRPr="008E3A85">
        <w:rPr>
          <w:rFonts w:ascii="StobiSerif Regular" w:hAnsi="StobiSerif Regular" w:cstheme="minorHAnsi"/>
          <w:sz w:val="22"/>
          <w:szCs w:val="22"/>
        </w:rPr>
        <w:t xml:space="preserve"> истите се </w:t>
      </w:r>
      <w:r w:rsidR="00E53C6B" w:rsidRPr="008E3A85">
        <w:rPr>
          <w:rFonts w:ascii="StobiSerif Regular" w:hAnsi="StobiSerif Regular" w:cstheme="minorHAnsi"/>
          <w:sz w:val="22"/>
          <w:szCs w:val="22"/>
        </w:rPr>
        <w:t>истакнуваат</w:t>
      </w:r>
      <w:r w:rsidRPr="008E3A85">
        <w:rPr>
          <w:rFonts w:ascii="StobiSerif Regular" w:hAnsi="StobiSerif Regular" w:cstheme="minorHAnsi"/>
          <w:sz w:val="22"/>
          <w:szCs w:val="22"/>
        </w:rPr>
        <w:t xml:space="preserve">. Економските оператори ќе соработуваат со </w:t>
      </w:r>
      <w:r w:rsidR="00111F75" w:rsidRPr="008E3A85">
        <w:rPr>
          <w:rFonts w:ascii="StobiSerif Regular" w:hAnsi="StobiSerif Regular" w:cstheme="minorHAnsi"/>
          <w:sz w:val="22"/>
          <w:szCs w:val="22"/>
        </w:rPr>
        <w:t xml:space="preserve">Агенцијата </w:t>
      </w:r>
      <w:r w:rsidR="008930CE" w:rsidRPr="008E3A85">
        <w:rPr>
          <w:rFonts w:ascii="StobiSerif Regular" w:hAnsi="StobiSerif Regular" w:cstheme="minorHAnsi"/>
          <w:sz w:val="22"/>
          <w:szCs w:val="22"/>
        </w:rPr>
        <w:t xml:space="preserve">за </w:t>
      </w:r>
      <w:r w:rsidRPr="008E3A85">
        <w:rPr>
          <w:rFonts w:ascii="StobiSerif Regular" w:hAnsi="StobiSerif Regular" w:cstheme="minorHAnsi"/>
          <w:sz w:val="22"/>
          <w:szCs w:val="22"/>
        </w:rPr>
        <w:t>решавање на недост</w:t>
      </w:r>
      <w:r w:rsidR="00F22809" w:rsidRPr="008E3A85">
        <w:rPr>
          <w:rFonts w:ascii="StobiSerif Regular" w:hAnsi="StobiSerif Regular" w:cstheme="minorHAnsi"/>
          <w:sz w:val="22"/>
          <w:szCs w:val="22"/>
        </w:rPr>
        <w:t>атокот</w:t>
      </w:r>
      <w:r w:rsidRPr="008E3A85">
        <w:rPr>
          <w:rFonts w:ascii="StobiSerif Regular" w:hAnsi="StobiSerif Regular" w:cstheme="minorHAnsi"/>
          <w:sz w:val="22"/>
          <w:szCs w:val="22"/>
        </w:rPr>
        <w:t xml:space="preserve"> во границите на нивни</w:t>
      </w:r>
      <w:r w:rsidR="00E53C6B" w:rsidRPr="008E3A85">
        <w:rPr>
          <w:rFonts w:ascii="StobiSerif Regular" w:hAnsi="StobiSerif Regular" w:cstheme="minorHAnsi"/>
          <w:sz w:val="22"/>
          <w:szCs w:val="22"/>
        </w:rPr>
        <w:t>те</w:t>
      </w:r>
      <w:r w:rsidRPr="008E3A85">
        <w:rPr>
          <w:rFonts w:ascii="StobiSerif Regular" w:hAnsi="StobiSerif Regular" w:cstheme="minorHAnsi"/>
          <w:sz w:val="22"/>
          <w:szCs w:val="22"/>
        </w:rPr>
        <w:t xml:space="preserve"> </w:t>
      </w:r>
      <w:r w:rsidR="00E53C6B" w:rsidRPr="008E3A85">
        <w:rPr>
          <w:rFonts w:ascii="StobiSerif Regular" w:hAnsi="StobiSerif Regular" w:cstheme="minorHAnsi"/>
          <w:sz w:val="22"/>
          <w:szCs w:val="22"/>
        </w:rPr>
        <w:t>можности</w:t>
      </w:r>
      <w:r w:rsidRPr="008E3A85">
        <w:rPr>
          <w:rFonts w:ascii="StobiSerif Regular" w:hAnsi="StobiSerif Regular" w:cstheme="minorHAnsi"/>
          <w:sz w:val="22"/>
          <w:szCs w:val="22"/>
        </w:rPr>
        <w:t>.</w:t>
      </w:r>
    </w:p>
    <w:p w14:paraId="632AFF60" w14:textId="77777777" w:rsidR="00D42905" w:rsidRPr="008E3A85" w:rsidRDefault="00D42905" w:rsidP="003243C3">
      <w:pPr>
        <w:ind w:firstLine="720"/>
        <w:rPr>
          <w:rFonts w:ascii="StobiSerif Regular" w:hAnsi="StobiSerif Regular" w:cstheme="minorHAnsi"/>
          <w:sz w:val="22"/>
          <w:szCs w:val="22"/>
        </w:rPr>
      </w:pPr>
    </w:p>
    <w:p w14:paraId="00000A8D" w14:textId="60D26EF6" w:rsidR="006B1277" w:rsidRPr="008E3A85" w:rsidRDefault="00682CA3" w:rsidP="008930CE">
      <w:pPr>
        <w:ind w:firstLine="0"/>
        <w:jc w:val="center"/>
        <w:rPr>
          <w:rFonts w:ascii="StobiSerif Regular" w:hAnsi="StobiSerif Regular" w:cstheme="minorHAnsi"/>
          <w:sz w:val="22"/>
          <w:szCs w:val="22"/>
        </w:rPr>
      </w:pPr>
      <w:r w:rsidRPr="008E3A85">
        <w:rPr>
          <w:rFonts w:ascii="StobiSerif Regular" w:hAnsi="StobiSerif Regular" w:cstheme="minorHAnsi"/>
          <w:sz w:val="22"/>
          <w:szCs w:val="22"/>
        </w:rPr>
        <w:t>Член 151</w:t>
      </w:r>
    </w:p>
    <w:p w14:paraId="00000A8E" w14:textId="77777777"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(Електронски систем за надзор на пазарот)</w:t>
      </w:r>
    </w:p>
    <w:p w14:paraId="00000A8F" w14:textId="77777777" w:rsidR="006B1277" w:rsidRPr="008E3A85" w:rsidRDefault="006B1277">
      <w:pPr>
        <w:rPr>
          <w:rFonts w:ascii="StobiSerif Regular" w:hAnsi="StobiSerif Regular" w:cstheme="minorHAnsi"/>
          <w:sz w:val="22"/>
          <w:szCs w:val="22"/>
        </w:rPr>
      </w:pPr>
    </w:p>
    <w:p w14:paraId="00000A90" w14:textId="575B0911" w:rsidR="006B1277"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(1) </w:t>
      </w:r>
      <w:r w:rsidR="00CC58F5"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ќе постави и ќе управува со електронски</w:t>
      </w:r>
      <w:r w:rsidR="00CC58F5" w:rsidRPr="008E3A85">
        <w:rPr>
          <w:rFonts w:ascii="StobiSerif Regular" w:hAnsi="StobiSerif Regular" w:cstheme="minorHAnsi"/>
          <w:sz w:val="22"/>
          <w:szCs w:val="22"/>
        </w:rPr>
        <w:t>от</w:t>
      </w:r>
      <w:r w:rsidRPr="008E3A85">
        <w:rPr>
          <w:rFonts w:ascii="StobiSerif Regular" w:hAnsi="StobiSerif Regular" w:cstheme="minorHAnsi"/>
          <w:sz w:val="22"/>
          <w:szCs w:val="22"/>
        </w:rPr>
        <w:t xml:space="preserve"> систем за собирање и обработка на следниве информации:</w:t>
      </w:r>
    </w:p>
    <w:p w14:paraId="00000A91" w14:textId="5A77A82B" w:rsidR="006B1277" w:rsidRPr="008E3A85" w:rsidRDefault="00682CA3">
      <w:pPr>
        <w:rPr>
          <w:rFonts w:ascii="StobiSerif Regular" w:hAnsi="StobiSerif Regular" w:cstheme="minorHAnsi"/>
          <w:sz w:val="22"/>
          <w:szCs w:val="22"/>
        </w:rPr>
      </w:pPr>
      <w:r w:rsidRPr="008E3A85">
        <w:rPr>
          <w:rFonts w:ascii="StobiSerif Regular" w:hAnsi="StobiSerif Regular" w:cstheme="minorHAnsi"/>
          <w:sz w:val="22"/>
          <w:szCs w:val="22"/>
        </w:rPr>
        <w:t xml:space="preserve">(а) </w:t>
      </w:r>
      <w:r w:rsidR="00CC58F5" w:rsidRPr="008E3A85">
        <w:rPr>
          <w:rFonts w:ascii="StobiSerif Regular" w:hAnsi="StobiSerif Regular" w:cstheme="minorHAnsi"/>
          <w:sz w:val="22"/>
          <w:szCs w:val="22"/>
        </w:rPr>
        <w:t xml:space="preserve">збирен извештај </w:t>
      </w:r>
      <w:r w:rsidRPr="008E3A85">
        <w:rPr>
          <w:rFonts w:ascii="StobiSerif Regular" w:hAnsi="StobiSerif Regular" w:cstheme="minorHAnsi"/>
          <w:sz w:val="22"/>
          <w:szCs w:val="22"/>
        </w:rPr>
        <w:t>на резултатите од активностите за надзор наведени во член 136</w:t>
      </w:r>
      <w:r w:rsidR="00CC58F5" w:rsidRPr="008E3A85">
        <w:rPr>
          <w:rFonts w:ascii="StobiSerif Regular" w:hAnsi="StobiSerif Regular" w:cstheme="minorHAnsi"/>
          <w:sz w:val="22"/>
          <w:szCs w:val="22"/>
        </w:rPr>
        <w:t xml:space="preserve"> став </w:t>
      </w:r>
      <w:r w:rsidRPr="008E3A85">
        <w:rPr>
          <w:rFonts w:ascii="StobiSerif Regular" w:hAnsi="StobiSerif Regular" w:cstheme="minorHAnsi"/>
          <w:sz w:val="22"/>
          <w:szCs w:val="22"/>
        </w:rPr>
        <w:t>(1)</w:t>
      </w:r>
      <w:r w:rsidR="00CC58F5" w:rsidRPr="008E3A85">
        <w:rPr>
          <w:rFonts w:ascii="StobiSerif Regular" w:hAnsi="StobiSerif Regular" w:cstheme="minorHAnsi"/>
          <w:sz w:val="22"/>
          <w:szCs w:val="22"/>
        </w:rPr>
        <w:t xml:space="preserve"> точка </w:t>
      </w:r>
      <w:r w:rsidRPr="008E3A85">
        <w:rPr>
          <w:rFonts w:ascii="StobiSerif Regular" w:hAnsi="StobiSerif Regular" w:cstheme="minorHAnsi"/>
          <w:sz w:val="22"/>
          <w:szCs w:val="22"/>
        </w:rPr>
        <w:t>(в)</w:t>
      </w:r>
      <w:r w:rsidR="00CC58F5" w:rsidRPr="008E3A85">
        <w:rPr>
          <w:rFonts w:ascii="StobiSerif Regular" w:hAnsi="StobiSerif Regular" w:cstheme="minorHAnsi"/>
          <w:sz w:val="22"/>
          <w:szCs w:val="22"/>
        </w:rPr>
        <w:t xml:space="preserve"> од овој закон</w:t>
      </w:r>
      <w:r w:rsidRPr="008E3A85">
        <w:rPr>
          <w:rFonts w:ascii="StobiSerif Regular" w:hAnsi="StobiSerif Regular" w:cstheme="minorHAnsi"/>
          <w:sz w:val="22"/>
          <w:szCs w:val="22"/>
        </w:rPr>
        <w:t>;</w:t>
      </w:r>
    </w:p>
    <w:p w14:paraId="00000A92" w14:textId="35F35807" w:rsidR="006B1277" w:rsidRPr="008E3A85" w:rsidRDefault="00682CA3">
      <w:pPr>
        <w:rPr>
          <w:rFonts w:ascii="StobiSerif Regular" w:hAnsi="StobiSerif Regular" w:cstheme="minorHAnsi"/>
          <w:sz w:val="22"/>
          <w:szCs w:val="22"/>
        </w:rPr>
      </w:pPr>
      <w:r w:rsidRPr="008E3A85">
        <w:rPr>
          <w:rFonts w:ascii="StobiSerif Regular" w:hAnsi="StobiSerif Regular" w:cstheme="minorHAnsi"/>
          <w:sz w:val="22"/>
          <w:szCs w:val="22"/>
        </w:rPr>
        <w:t xml:space="preserve">(б) конечните извештаи од </w:t>
      </w:r>
      <w:r w:rsidR="00CC58F5" w:rsidRPr="008E3A85">
        <w:rPr>
          <w:rFonts w:ascii="StobiSerif Regular" w:hAnsi="StobiSerif Regular" w:cstheme="minorHAnsi"/>
          <w:sz w:val="22"/>
          <w:szCs w:val="22"/>
        </w:rPr>
        <w:t xml:space="preserve">спроведените </w:t>
      </w:r>
      <w:r w:rsidRPr="008E3A85">
        <w:rPr>
          <w:rFonts w:ascii="StobiSerif Regular" w:hAnsi="StobiSerif Regular" w:cstheme="minorHAnsi"/>
          <w:sz w:val="22"/>
          <w:szCs w:val="22"/>
        </w:rPr>
        <w:t>инспекци</w:t>
      </w:r>
      <w:r w:rsidR="00233D29" w:rsidRPr="008E3A85">
        <w:rPr>
          <w:rFonts w:ascii="StobiSerif Regular" w:hAnsi="StobiSerif Regular" w:cstheme="minorHAnsi"/>
          <w:sz w:val="22"/>
          <w:szCs w:val="22"/>
        </w:rPr>
        <w:t>ск</w:t>
      </w:r>
      <w:r w:rsidR="00CC58F5" w:rsidRPr="008E3A85">
        <w:rPr>
          <w:rFonts w:ascii="StobiSerif Regular" w:hAnsi="StobiSerif Regular" w:cstheme="minorHAnsi"/>
          <w:sz w:val="22"/>
          <w:szCs w:val="22"/>
        </w:rPr>
        <w:t>и</w:t>
      </w:r>
      <w:r w:rsidR="00233D29" w:rsidRPr="008E3A85">
        <w:rPr>
          <w:rFonts w:ascii="StobiSerif Regular" w:hAnsi="StobiSerif Regular" w:cstheme="minorHAnsi"/>
          <w:sz w:val="22"/>
          <w:szCs w:val="22"/>
        </w:rPr>
        <w:t xml:space="preserve"> надзори</w:t>
      </w:r>
      <w:r w:rsidRPr="008E3A85">
        <w:rPr>
          <w:rFonts w:ascii="StobiSerif Regular" w:hAnsi="StobiSerif Regular" w:cstheme="minorHAnsi"/>
          <w:sz w:val="22"/>
          <w:szCs w:val="22"/>
        </w:rPr>
        <w:t xml:space="preserve"> наведени во член 146</w:t>
      </w:r>
      <w:r w:rsidR="00CC58F5" w:rsidRPr="008E3A85">
        <w:rPr>
          <w:rFonts w:ascii="StobiSerif Regular" w:hAnsi="StobiSerif Regular" w:cstheme="minorHAnsi"/>
          <w:sz w:val="22"/>
          <w:szCs w:val="22"/>
        </w:rPr>
        <w:t xml:space="preserve"> од овој закон</w:t>
      </w:r>
      <w:r w:rsidRPr="008E3A85">
        <w:rPr>
          <w:rFonts w:ascii="StobiSerif Regular" w:hAnsi="StobiSerif Regular" w:cstheme="minorHAnsi"/>
          <w:sz w:val="22"/>
          <w:szCs w:val="22"/>
        </w:rPr>
        <w:t>;</w:t>
      </w:r>
    </w:p>
    <w:p w14:paraId="00000A93" w14:textId="0115FCE9" w:rsidR="006B1277" w:rsidRPr="008E3A85" w:rsidRDefault="00682CA3" w:rsidP="00F22809">
      <w:pPr>
        <w:ind w:left="144" w:firstLine="0"/>
        <w:rPr>
          <w:rFonts w:ascii="StobiSerif Regular" w:hAnsi="StobiSerif Regular" w:cstheme="minorHAnsi"/>
          <w:sz w:val="22"/>
          <w:szCs w:val="22"/>
        </w:rPr>
      </w:pPr>
      <w:r w:rsidRPr="008E3A85">
        <w:rPr>
          <w:rFonts w:ascii="StobiSerif Regular" w:hAnsi="StobiSerif Regular" w:cstheme="minorHAnsi"/>
          <w:sz w:val="22"/>
          <w:szCs w:val="22"/>
        </w:rPr>
        <w:t>(в) информации во врска со средства/ИВД кои претставуваат неприфатлив ризик за здравјето и безбедноста како од член 137</w:t>
      </w:r>
      <w:r w:rsidR="00CC58F5" w:rsidRPr="008E3A85">
        <w:rPr>
          <w:rFonts w:ascii="StobiSerif Regular" w:hAnsi="StobiSerif Regular" w:cstheme="minorHAnsi"/>
          <w:sz w:val="22"/>
          <w:szCs w:val="22"/>
        </w:rPr>
        <w:t xml:space="preserve"> од овој закон</w:t>
      </w:r>
      <w:r w:rsidRPr="008E3A85">
        <w:rPr>
          <w:rFonts w:ascii="StobiSerif Regular" w:hAnsi="StobiSerif Regular" w:cstheme="minorHAnsi"/>
          <w:sz w:val="22"/>
          <w:szCs w:val="22"/>
        </w:rPr>
        <w:t>;</w:t>
      </w:r>
    </w:p>
    <w:p w14:paraId="00000A94" w14:textId="6619A684" w:rsidR="006B1277" w:rsidRPr="008E3A85" w:rsidRDefault="00682CA3" w:rsidP="00F22809">
      <w:pPr>
        <w:ind w:left="144" w:firstLine="0"/>
        <w:rPr>
          <w:rFonts w:ascii="StobiSerif Regular" w:hAnsi="StobiSerif Regular" w:cstheme="minorHAnsi"/>
          <w:sz w:val="22"/>
          <w:szCs w:val="22"/>
        </w:rPr>
      </w:pPr>
      <w:r w:rsidRPr="008E3A85">
        <w:rPr>
          <w:rFonts w:ascii="StobiSerif Regular" w:hAnsi="StobiSerif Regular" w:cstheme="minorHAnsi"/>
          <w:sz w:val="22"/>
          <w:szCs w:val="22"/>
        </w:rPr>
        <w:t>(г) информации во врска со неусогласеноста на производите како што е наведено во член 138</w:t>
      </w:r>
      <w:r w:rsidR="00D55055" w:rsidRPr="008E3A85">
        <w:rPr>
          <w:rFonts w:ascii="StobiSerif Regular" w:hAnsi="StobiSerif Regular" w:cstheme="minorHAnsi"/>
          <w:sz w:val="22"/>
          <w:szCs w:val="22"/>
        </w:rPr>
        <w:t xml:space="preserve"> од овој закон</w:t>
      </w:r>
      <w:r w:rsidRPr="008E3A85">
        <w:rPr>
          <w:rFonts w:ascii="StobiSerif Regular" w:hAnsi="StobiSerif Regular" w:cstheme="minorHAnsi"/>
          <w:sz w:val="22"/>
          <w:szCs w:val="22"/>
        </w:rPr>
        <w:t>;</w:t>
      </w:r>
    </w:p>
    <w:p w14:paraId="00000A95" w14:textId="6FA5DF4A" w:rsidR="006B1277" w:rsidRPr="008E3A85" w:rsidRDefault="00682CA3" w:rsidP="00F22809">
      <w:pPr>
        <w:ind w:left="144" w:firstLine="0"/>
        <w:rPr>
          <w:rFonts w:ascii="StobiSerif Regular" w:hAnsi="StobiSerif Regular" w:cstheme="minorHAnsi"/>
          <w:sz w:val="22"/>
          <w:szCs w:val="22"/>
        </w:rPr>
      </w:pPr>
      <w:r w:rsidRPr="008E3A85">
        <w:rPr>
          <w:rFonts w:ascii="StobiSerif Regular" w:hAnsi="StobiSerif Regular" w:cstheme="minorHAnsi"/>
          <w:sz w:val="22"/>
          <w:szCs w:val="22"/>
        </w:rPr>
        <w:t>(д) информации во врска со превентивните мерки за здравствена заштита наведени во член 139</w:t>
      </w:r>
      <w:r w:rsidR="007834FC" w:rsidRPr="008E3A85">
        <w:rPr>
          <w:rFonts w:ascii="StobiSerif Regular" w:hAnsi="StobiSerif Regular" w:cstheme="minorHAnsi"/>
          <w:sz w:val="22"/>
          <w:szCs w:val="22"/>
        </w:rPr>
        <w:t xml:space="preserve"> од овој закон</w:t>
      </w:r>
      <w:r w:rsidRPr="008E3A85">
        <w:rPr>
          <w:rFonts w:ascii="StobiSerif Regular" w:hAnsi="StobiSerif Regular" w:cstheme="minorHAnsi"/>
          <w:sz w:val="22"/>
          <w:szCs w:val="22"/>
        </w:rPr>
        <w:t>;</w:t>
      </w:r>
    </w:p>
    <w:p w14:paraId="1FA7DE5D" w14:textId="687590F1" w:rsidR="009F3230" w:rsidRPr="008E3A85" w:rsidRDefault="00682CA3" w:rsidP="00F22809">
      <w:pPr>
        <w:ind w:left="144" w:firstLine="0"/>
        <w:rPr>
          <w:rFonts w:ascii="StobiSerif Regular" w:hAnsi="StobiSerif Regular" w:cstheme="minorHAnsi"/>
          <w:sz w:val="22"/>
          <w:szCs w:val="22"/>
        </w:rPr>
      </w:pPr>
      <w:r w:rsidRPr="008E3A85">
        <w:rPr>
          <w:rFonts w:ascii="StobiSerif Regular" w:hAnsi="StobiSerif Regular" w:cstheme="minorHAnsi"/>
          <w:sz w:val="22"/>
          <w:szCs w:val="22"/>
        </w:rPr>
        <w:t xml:space="preserve">(ѓ) </w:t>
      </w:r>
      <w:r w:rsidR="003121FC" w:rsidRPr="008E3A85">
        <w:rPr>
          <w:rFonts w:ascii="StobiSerif Regular" w:hAnsi="StobiSerif Regular" w:cstheme="minorHAnsi"/>
          <w:sz w:val="22"/>
          <w:szCs w:val="22"/>
        </w:rPr>
        <w:t xml:space="preserve">збирен извештај </w:t>
      </w:r>
      <w:r w:rsidRPr="008E3A85">
        <w:rPr>
          <w:rFonts w:ascii="StobiSerif Regular" w:hAnsi="StobiSerif Regular" w:cstheme="minorHAnsi"/>
          <w:sz w:val="22"/>
          <w:szCs w:val="22"/>
        </w:rPr>
        <w:t xml:space="preserve">на резултатите од прегледите и проценките на </w:t>
      </w:r>
      <w:r w:rsidR="008930CE" w:rsidRPr="008E3A85">
        <w:rPr>
          <w:rFonts w:ascii="StobiSerif Regular" w:hAnsi="StobiSerif Regular" w:cstheme="minorHAnsi"/>
          <w:sz w:val="22"/>
          <w:szCs w:val="22"/>
        </w:rPr>
        <w:t xml:space="preserve">активностите на </w:t>
      </w:r>
      <w:r w:rsidRPr="008E3A85">
        <w:rPr>
          <w:rFonts w:ascii="StobiSerif Regular" w:hAnsi="StobiSerif Regular" w:cstheme="minorHAnsi"/>
          <w:sz w:val="22"/>
          <w:szCs w:val="22"/>
        </w:rPr>
        <w:t>надзо</w:t>
      </w:r>
      <w:r w:rsidR="008930CE" w:rsidRPr="008E3A85">
        <w:rPr>
          <w:rFonts w:ascii="StobiSerif Regular" w:hAnsi="StobiSerif Regular" w:cstheme="minorHAnsi"/>
          <w:sz w:val="22"/>
          <w:szCs w:val="22"/>
        </w:rPr>
        <w:t>р</w:t>
      </w:r>
      <w:r w:rsidRPr="008E3A85">
        <w:rPr>
          <w:rFonts w:ascii="StobiSerif Regular" w:hAnsi="StobiSerif Regular" w:cstheme="minorHAnsi"/>
          <w:sz w:val="22"/>
          <w:szCs w:val="22"/>
        </w:rPr>
        <w:t xml:space="preserve"> на пазарот </w:t>
      </w:r>
      <w:r w:rsidR="003121FC" w:rsidRPr="008E3A85">
        <w:rPr>
          <w:rFonts w:ascii="StobiSerif Regular" w:hAnsi="StobiSerif Regular" w:cstheme="minorHAnsi"/>
          <w:sz w:val="22"/>
          <w:szCs w:val="22"/>
        </w:rPr>
        <w:t xml:space="preserve">од Агенцијата </w:t>
      </w:r>
      <w:r w:rsidRPr="008E3A85">
        <w:rPr>
          <w:rFonts w:ascii="StobiSerif Regular" w:hAnsi="StobiSerif Regular" w:cstheme="minorHAnsi"/>
          <w:sz w:val="22"/>
          <w:szCs w:val="22"/>
        </w:rPr>
        <w:t>наведени во член 136</w:t>
      </w:r>
      <w:r w:rsidR="003121FC" w:rsidRPr="008E3A85">
        <w:rPr>
          <w:rFonts w:ascii="StobiSerif Regular" w:hAnsi="StobiSerif Regular" w:cstheme="minorHAnsi"/>
          <w:sz w:val="22"/>
          <w:szCs w:val="22"/>
        </w:rPr>
        <w:t xml:space="preserve"> став </w:t>
      </w:r>
      <w:r w:rsidRPr="008E3A85">
        <w:rPr>
          <w:rFonts w:ascii="StobiSerif Regular" w:hAnsi="StobiSerif Regular" w:cstheme="minorHAnsi"/>
          <w:sz w:val="22"/>
          <w:szCs w:val="22"/>
        </w:rPr>
        <w:t>(1)</w:t>
      </w:r>
      <w:r w:rsidR="003121FC" w:rsidRPr="008E3A85">
        <w:rPr>
          <w:rFonts w:ascii="StobiSerif Regular" w:hAnsi="StobiSerif Regular" w:cstheme="minorHAnsi"/>
          <w:sz w:val="22"/>
          <w:szCs w:val="22"/>
        </w:rPr>
        <w:t xml:space="preserve"> точка </w:t>
      </w:r>
      <w:r w:rsidRPr="008E3A85">
        <w:rPr>
          <w:rFonts w:ascii="StobiSerif Regular" w:hAnsi="StobiSerif Regular" w:cstheme="minorHAnsi"/>
          <w:sz w:val="22"/>
          <w:szCs w:val="22"/>
        </w:rPr>
        <w:t>(г)</w:t>
      </w:r>
      <w:r w:rsidR="003121FC" w:rsidRPr="008E3A85">
        <w:rPr>
          <w:rFonts w:ascii="StobiSerif Regular" w:hAnsi="StobiSerif Regular" w:cstheme="minorHAnsi"/>
          <w:sz w:val="22"/>
          <w:szCs w:val="22"/>
        </w:rPr>
        <w:t xml:space="preserve"> од овој закон</w:t>
      </w:r>
      <w:r w:rsidR="009F3230" w:rsidRPr="008E3A85">
        <w:rPr>
          <w:rFonts w:ascii="StobiSerif Regular" w:hAnsi="StobiSerif Regular" w:cstheme="minorHAnsi"/>
          <w:sz w:val="22"/>
          <w:szCs w:val="22"/>
        </w:rPr>
        <w:t xml:space="preserve"> и</w:t>
      </w:r>
    </w:p>
    <w:p w14:paraId="00000A97" w14:textId="01464944" w:rsidR="006B1277" w:rsidRPr="008E3A85" w:rsidRDefault="009F3230" w:rsidP="00F22809">
      <w:pPr>
        <w:ind w:left="144" w:firstLine="0"/>
        <w:rPr>
          <w:rFonts w:ascii="StobiSerif Regular" w:hAnsi="StobiSerif Regular" w:cstheme="minorHAnsi"/>
          <w:sz w:val="22"/>
          <w:szCs w:val="22"/>
        </w:rPr>
      </w:pPr>
      <w:r w:rsidRPr="008E3A85">
        <w:rPr>
          <w:rFonts w:ascii="StobiSerif Regular" w:hAnsi="StobiSerif Regular" w:cstheme="minorHAnsi"/>
          <w:sz w:val="22"/>
          <w:szCs w:val="22"/>
        </w:rPr>
        <w:t>(е) извештаи од производителите за сериозни инциденти и корективни мерки од терен.</w:t>
      </w:r>
    </w:p>
    <w:p w14:paraId="49BC42AD" w14:textId="2074043C" w:rsidR="000D2F8C" w:rsidRPr="008E3A85" w:rsidRDefault="00682CA3" w:rsidP="00940EC5">
      <w:pPr>
        <w:ind w:firstLine="720"/>
        <w:rPr>
          <w:rFonts w:ascii="StobiSerif Regular" w:hAnsi="StobiSerif Regular" w:cstheme="minorHAnsi"/>
          <w:sz w:val="22"/>
          <w:szCs w:val="22"/>
        </w:rPr>
      </w:pPr>
      <w:r w:rsidRPr="008E3A85">
        <w:rPr>
          <w:rFonts w:ascii="StobiSerif Regular" w:hAnsi="StobiSerif Regular" w:cstheme="minorHAnsi"/>
          <w:sz w:val="22"/>
          <w:szCs w:val="22"/>
        </w:rPr>
        <w:t xml:space="preserve">(2) Информациите ќе им бидат достапни на другите надлежни органи на ниво на договорената </w:t>
      </w:r>
      <w:r w:rsidR="00586849" w:rsidRPr="008E3A85">
        <w:rPr>
          <w:rFonts w:ascii="StobiSerif Regular" w:hAnsi="StobiSerif Regular" w:cstheme="minorHAnsi"/>
          <w:sz w:val="22"/>
          <w:szCs w:val="22"/>
        </w:rPr>
        <w:t xml:space="preserve">соработка </w:t>
      </w:r>
      <w:r w:rsidRPr="008E3A85">
        <w:rPr>
          <w:rFonts w:ascii="StobiSerif Regular" w:hAnsi="StobiSerif Regular" w:cstheme="minorHAnsi"/>
          <w:sz w:val="22"/>
          <w:szCs w:val="22"/>
        </w:rPr>
        <w:t xml:space="preserve">заснована на реципроцитет и, каде што е применливо, </w:t>
      </w:r>
      <w:r w:rsidR="00586849" w:rsidRPr="008E3A85">
        <w:rPr>
          <w:rFonts w:ascii="StobiSerif Regular" w:hAnsi="StobiSerif Regular" w:cstheme="minorHAnsi"/>
          <w:sz w:val="22"/>
          <w:szCs w:val="22"/>
        </w:rPr>
        <w:t>н</w:t>
      </w:r>
      <w:r w:rsidRPr="008E3A85">
        <w:rPr>
          <w:rFonts w:ascii="StobiSerif Regular" w:hAnsi="StobiSerif Regular" w:cstheme="minorHAnsi"/>
          <w:sz w:val="22"/>
          <w:szCs w:val="22"/>
        </w:rPr>
        <w:t xml:space="preserve">а </w:t>
      </w:r>
      <w:r w:rsidR="00586849" w:rsidRPr="008E3A85">
        <w:rPr>
          <w:rFonts w:ascii="StobiSerif Regular" w:hAnsi="StobiSerif Regular" w:cstheme="minorHAnsi"/>
          <w:sz w:val="22"/>
          <w:szCs w:val="22"/>
        </w:rPr>
        <w:t xml:space="preserve">телото за </w:t>
      </w:r>
      <w:r w:rsidRPr="008E3A85">
        <w:rPr>
          <w:rFonts w:ascii="StobiSerif Regular" w:hAnsi="StobiSerif Regular" w:cstheme="minorHAnsi"/>
          <w:sz w:val="22"/>
          <w:szCs w:val="22"/>
        </w:rPr>
        <w:t>оцена на сообразност/нотифицирано тело што</w:t>
      </w:r>
      <w:r w:rsidR="00586849" w:rsidRPr="008E3A85">
        <w:rPr>
          <w:rFonts w:ascii="StobiSerif Regular" w:hAnsi="StobiSerif Regular" w:cstheme="minorHAnsi"/>
          <w:sz w:val="22"/>
          <w:szCs w:val="22"/>
        </w:rPr>
        <w:t xml:space="preserve"> го издава сертификатот.</w:t>
      </w:r>
      <w:r w:rsidRPr="008E3A85">
        <w:rPr>
          <w:rFonts w:ascii="StobiSerif Regular" w:hAnsi="StobiSerif Regular" w:cstheme="minorHAnsi"/>
          <w:sz w:val="22"/>
          <w:szCs w:val="22"/>
        </w:rPr>
        <w:t xml:space="preserve"> </w:t>
      </w:r>
    </w:p>
    <w:p w14:paraId="046FCE6E" w14:textId="77777777" w:rsidR="0093047E" w:rsidRPr="008E3A85" w:rsidRDefault="0093047E" w:rsidP="00586849">
      <w:pPr>
        <w:jc w:val="center"/>
        <w:rPr>
          <w:rFonts w:ascii="StobiSerif Regular" w:hAnsi="StobiSerif Regular" w:cstheme="minorHAnsi"/>
          <w:sz w:val="22"/>
          <w:szCs w:val="22"/>
        </w:rPr>
      </w:pPr>
    </w:p>
    <w:p w14:paraId="00000AA0" w14:textId="4B04C30C"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IX ДОВЕРЛИВОСТ И ЗАШТИТА НА ПОДАТОЦИ</w:t>
      </w:r>
    </w:p>
    <w:p w14:paraId="00000AA1" w14:textId="77777777" w:rsidR="006B1277" w:rsidRPr="008E3A85" w:rsidRDefault="006B1277">
      <w:pPr>
        <w:rPr>
          <w:rFonts w:ascii="StobiSerif Regular" w:hAnsi="StobiSerif Regular" w:cstheme="minorHAnsi"/>
          <w:sz w:val="22"/>
          <w:szCs w:val="22"/>
        </w:rPr>
      </w:pPr>
    </w:p>
    <w:p w14:paraId="00000AA3" w14:textId="1620AB11" w:rsidR="006B1277" w:rsidRPr="008E3A85" w:rsidRDefault="00682CA3" w:rsidP="00586849">
      <w:pPr>
        <w:jc w:val="center"/>
        <w:rPr>
          <w:rFonts w:ascii="StobiSerif Regular" w:hAnsi="StobiSerif Regular" w:cstheme="minorHAnsi"/>
          <w:sz w:val="22"/>
          <w:szCs w:val="22"/>
        </w:rPr>
      </w:pPr>
      <w:r w:rsidRPr="008E3A85">
        <w:rPr>
          <w:rFonts w:ascii="StobiSerif Regular" w:hAnsi="StobiSerif Regular" w:cstheme="minorHAnsi"/>
          <w:sz w:val="22"/>
          <w:szCs w:val="22"/>
        </w:rPr>
        <w:t xml:space="preserve">Член </w:t>
      </w:r>
      <w:r w:rsidR="00377A10" w:rsidRPr="008E3A85">
        <w:rPr>
          <w:rFonts w:ascii="StobiSerif Regular" w:hAnsi="StobiSerif Regular" w:cstheme="minorHAnsi"/>
          <w:sz w:val="22"/>
          <w:szCs w:val="22"/>
        </w:rPr>
        <w:t>15</w:t>
      </w:r>
      <w:r w:rsidR="00865BE3" w:rsidRPr="008E3A85">
        <w:rPr>
          <w:rFonts w:ascii="StobiSerif Regular" w:hAnsi="StobiSerif Regular" w:cstheme="minorHAnsi"/>
          <w:sz w:val="22"/>
          <w:szCs w:val="22"/>
        </w:rPr>
        <w:t>2</w:t>
      </w:r>
    </w:p>
    <w:p w14:paraId="00000AA4" w14:textId="77777777"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(Доверливост и заштита на податоците)</w:t>
      </w:r>
    </w:p>
    <w:p w14:paraId="00000AA5" w14:textId="77777777" w:rsidR="006B1277" w:rsidRPr="008E3A85" w:rsidRDefault="006B1277">
      <w:pPr>
        <w:rPr>
          <w:rFonts w:ascii="StobiSerif Regular" w:hAnsi="StobiSerif Regular" w:cstheme="minorHAnsi"/>
          <w:sz w:val="22"/>
          <w:szCs w:val="22"/>
        </w:rPr>
      </w:pPr>
    </w:p>
    <w:p w14:paraId="00000AA6" w14:textId="012DDCB1" w:rsidR="006B1277" w:rsidRPr="008E3A85" w:rsidRDefault="00682CA3" w:rsidP="00940EC5">
      <w:pPr>
        <w:ind w:firstLine="576"/>
        <w:rPr>
          <w:rFonts w:ascii="StobiSerif Regular" w:hAnsi="StobiSerif Regular" w:cstheme="minorHAnsi"/>
          <w:sz w:val="22"/>
          <w:szCs w:val="22"/>
        </w:rPr>
      </w:pPr>
      <w:r w:rsidRPr="008E3A85">
        <w:rPr>
          <w:rFonts w:ascii="StobiSerif Regular" w:hAnsi="StobiSerif Regular" w:cstheme="minorHAnsi"/>
          <w:sz w:val="22"/>
          <w:szCs w:val="22"/>
        </w:rPr>
        <w:t>(1) Доколку со овој закон поинаку не е определено, сите страни вклучени во примената на овој закон ќе ја почитуваат доверливоста на информациите и податоците добиени при извршувањето на нивните задачи со цел да</w:t>
      </w:r>
      <w:r w:rsidR="00586849" w:rsidRPr="008E3A85">
        <w:rPr>
          <w:rFonts w:ascii="StobiSerif Regular" w:hAnsi="StobiSerif Regular" w:cstheme="minorHAnsi"/>
          <w:sz w:val="22"/>
          <w:szCs w:val="22"/>
        </w:rPr>
        <w:t xml:space="preserve"> се </w:t>
      </w:r>
      <w:r w:rsidRPr="008E3A85">
        <w:rPr>
          <w:rFonts w:ascii="StobiSerif Regular" w:hAnsi="StobiSerif Regular" w:cstheme="minorHAnsi"/>
          <w:sz w:val="22"/>
          <w:szCs w:val="22"/>
        </w:rPr>
        <w:t>заштити следно</w:t>
      </w:r>
      <w:r w:rsidR="006A0158" w:rsidRPr="008E3A85">
        <w:rPr>
          <w:rFonts w:ascii="StobiSerif Regular" w:hAnsi="StobiSerif Regular" w:cstheme="minorHAnsi"/>
          <w:sz w:val="22"/>
          <w:szCs w:val="22"/>
        </w:rPr>
        <w:t>т</w:t>
      </w:r>
      <w:r w:rsidRPr="008E3A85">
        <w:rPr>
          <w:rFonts w:ascii="StobiSerif Regular" w:hAnsi="StobiSerif Regular" w:cstheme="minorHAnsi"/>
          <w:sz w:val="22"/>
          <w:szCs w:val="22"/>
        </w:rPr>
        <w:t>о:</w:t>
      </w:r>
    </w:p>
    <w:p w14:paraId="00000AA7" w14:textId="2A38A029" w:rsidR="006B1277" w:rsidRPr="008E3A85" w:rsidRDefault="00682CA3" w:rsidP="000D2F8C">
      <w:pPr>
        <w:ind w:left="576" w:firstLine="0"/>
        <w:rPr>
          <w:rFonts w:ascii="StobiSerif Regular" w:hAnsi="StobiSerif Regular" w:cstheme="minorHAnsi"/>
          <w:sz w:val="22"/>
          <w:szCs w:val="22"/>
        </w:rPr>
      </w:pPr>
      <w:r w:rsidRPr="008E3A85">
        <w:rPr>
          <w:rFonts w:ascii="StobiSerif Regular" w:hAnsi="StobiSerif Regular" w:cstheme="minorHAnsi"/>
          <w:sz w:val="22"/>
          <w:szCs w:val="22"/>
        </w:rPr>
        <w:t>(а) лични</w:t>
      </w:r>
      <w:r w:rsidR="003F0639" w:rsidRPr="008E3A85">
        <w:rPr>
          <w:rFonts w:ascii="StobiSerif Regular" w:hAnsi="StobiSerif Regular" w:cstheme="minorHAnsi"/>
          <w:sz w:val="22"/>
          <w:szCs w:val="22"/>
        </w:rPr>
        <w:t>те</w:t>
      </w:r>
      <w:r w:rsidRPr="008E3A85">
        <w:rPr>
          <w:rFonts w:ascii="StobiSerif Regular" w:hAnsi="StobiSerif Regular" w:cstheme="minorHAnsi"/>
          <w:sz w:val="22"/>
          <w:szCs w:val="22"/>
        </w:rPr>
        <w:t xml:space="preserve"> податоци, во согласност со</w:t>
      </w:r>
      <w:r w:rsidR="003F0639" w:rsidRPr="008E3A85">
        <w:rPr>
          <w:rFonts w:ascii="StobiSerif Regular" w:hAnsi="StobiSerif Regular" w:cstheme="minorHAnsi"/>
          <w:sz w:val="22"/>
          <w:szCs w:val="22"/>
        </w:rPr>
        <w:t xml:space="preserve"> прописите од областа на заштитата на личните </w:t>
      </w:r>
      <w:r w:rsidR="006A0158" w:rsidRPr="008E3A85">
        <w:rPr>
          <w:rFonts w:ascii="StobiSerif Regular" w:hAnsi="StobiSerif Regular" w:cstheme="minorHAnsi"/>
          <w:sz w:val="22"/>
          <w:szCs w:val="22"/>
        </w:rPr>
        <w:t>податоци</w:t>
      </w:r>
      <w:r w:rsidRPr="008E3A85">
        <w:rPr>
          <w:rFonts w:ascii="StobiSerif Regular" w:hAnsi="StobiSerif Regular" w:cstheme="minorHAnsi"/>
          <w:sz w:val="22"/>
          <w:szCs w:val="22"/>
        </w:rPr>
        <w:t>;</w:t>
      </w:r>
    </w:p>
    <w:p w14:paraId="00000AA8" w14:textId="7C53F6FB" w:rsidR="006B1277" w:rsidRPr="008E3A85" w:rsidRDefault="00682CA3" w:rsidP="000D2F8C">
      <w:pPr>
        <w:ind w:left="576" w:firstLine="0"/>
        <w:rPr>
          <w:rFonts w:ascii="StobiSerif Regular" w:hAnsi="StobiSerif Regular" w:cstheme="minorHAnsi"/>
          <w:sz w:val="22"/>
          <w:szCs w:val="22"/>
        </w:rPr>
      </w:pPr>
      <w:r w:rsidRPr="008E3A85">
        <w:rPr>
          <w:rFonts w:ascii="StobiSerif Regular" w:hAnsi="StobiSerif Regular" w:cstheme="minorHAnsi"/>
          <w:sz w:val="22"/>
          <w:szCs w:val="22"/>
        </w:rPr>
        <w:t>(б) комерцијално доверливи информации и трговски тајни на физичко</w:t>
      </w:r>
      <w:r w:rsidR="00586849" w:rsidRPr="008E3A85">
        <w:rPr>
          <w:rFonts w:ascii="StobiSerif Regular" w:hAnsi="StobiSerif Regular" w:cstheme="minorHAnsi"/>
          <w:sz w:val="22"/>
          <w:szCs w:val="22"/>
        </w:rPr>
        <w:t>то</w:t>
      </w:r>
      <w:r w:rsidRPr="008E3A85">
        <w:rPr>
          <w:rFonts w:ascii="StobiSerif Regular" w:hAnsi="StobiSerif Regular" w:cstheme="minorHAnsi"/>
          <w:sz w:val="22"/>
          <w:szCs w:val="22"/>
        </w:rPr>
        <w:t xml:space="preserve"> или правно</w:t>
      </w:r>
      <w:r w:rsidR="006A0158" w:rsidRPr="008E3A85">
        <w:rPr>
          <w:rFonts w:ascii="StobiSerif Regular" w:hAnsi="StobiSerif Regular" w:cstheme="minorHAnsi"/>
          <w:sz w:val="22"/>
          <w:szCs w:val="22"/>
        </w:rPr>
        <w:t>то</w:t>
      </w:r>
      <w:r w:rsidRPr="008E3A85">
        <w:rPr>
          <w:rFonts w:ascii="StobiSerif Regular" w:hAnsi="StobiSerif Regular" w:cstheme="minorHAnsi"/>
          <w:sz w:val="22"/>
          <w:szCs w:val="22"/>
        </w:rPr>
        <w:t xml:space="preserve"> лице, вклучително права на интелектуална сопственост</w:t>
      </w:r>
      <w:r w:rsidR="00B54C81" w:rsidRPr="008E3A85">
        <w:rPr>
          <w:rFonts w:ascii="StobiSerif Regular" w:hAnsi="StobiSerif Regular" w:cstheme="minorHAnsi"/>
          <w:sz w:val="22"/>
          <w:szCs w:val="22"/>
        </w:rPr>
        <w:t>,</w:t>
      </w:r>
      <w:r w:rsidRPr="008E3A85">
        <w:rPr>
          <w:rFonts w:ascii="StobiSerif Regular" w:hAnsi="StobiSerif Regular" w:cstheme="minorHAnsi"/>
          <w:sz w:val="22"/>
          <w:szCs w:val="22"/>
        </w:rPr>
        <w:t xml:space="preserve"> освен ако </w:t>
      </w:r>
      <w:r w:rsidR="003077D2" w:rsidRPr="008E3A85">
        <w:rPr>
          <w:rFonts w:ascii="StobiSerif Regular" w:hAnsi="StobiSerif Regular" w:cstheme="minorHAnsi"/>
          <w:sz w:val="22"/>
          <w:szCs w:val="22"/>
        </w:rPr>
        <w:t xml:space="preserve">нивното откривање </w:t>
      </w:r>
      <w:r w:rsidRPr="008E3A85">
        <w:rPr>
          <w:rFonts w:ascii="StobiSerif Regular" w:hAnsi="StobiSerif Regular" w:cstheme="minorHAnsi"/>
          <w:sz w:val="22"/>
          <w:szCs w:val="22"/>
        </w:rPr>
        <w:t>е</w:t>
      </w:r>
      <w:r w:rsidR="006A0158" w:rsidRPr="008E3A85">
        <w:rPr>
          <w:rFonts w:ascii="StobiSerif Regular" w:hAnsi="StobiSerif Regular" w:cstheme="minorHAnsi"/>
          <w:sz w:val="22"/>
          <w:szCs w:val="22"/>
        </w:rPr>
        <w:t xml:space="preserve"> од</w:t>
      </w:r>
      <w:r w:rsidRPr="008E3A85">
        <w:rPr>
          <w:rFonts w:ascii="StobiSerif Regular" w:hAnsi="StobiSerif Regular" w:cstheme="minorHAnsi"/>
          <w:sz w:val="22"/>
          <w:szCs w:val="22"/>
        </w:rPr>
        <w:t xml:space="preserve"> јавен интерес;</w:t>
      </w:r>
    </w:p>
    <w:p w14:paraId="00000AAA" w14:textId="669D9634" w:rsidR="006B1277" w:rsidRPr="008E3A85" w:rsidRDefault="00682CA3" w:rsidP="000D2F8C">
      <w:pPr>
        <w:ind w:left="576" w:firstLine="0"/>
        <w:rPr>
          <w:rFonts w:ascii="StobiSerif Regular" w:hAnsi="StobiSerif Regular" w:cstheme="minorHAnsi"/>
          <w:sz w:val="22"/>
          <w:szCs w:val="22"/>
        </w:rPr>
      </w:pPr>
      <w:r w:rsidRPr="008E3A85">
        <w:rPr>
          <w:rFonts w:ascii="StobiSerif Regular" w:hAnsi="StobiSerif Regular" w:cstheme="minorHAnsi"/>
          <w:sz w:val="22"/>
          <w:szCs w:val="22"/>
        </w:rPr>
        <w:t xml:space="preserve">(в) ефективно спроведување на овој закон, особено заради </w:t>
      </w:r>
      <w:r w:rsidR="00B54C81" w:rsidRPr="008E3A85">
        <w:rPr>
          <w:rFonts w:ascii="StobiSerif Regular" w:hAnsi="StobiSerif Regular" w:cstheme="minorHAnsi"/>
          <w:sz w:val="22"/>
          <w:szCs w:val="22"/>
        </w:rPr>
        <w:t xml:space="preserve">спроведување на </w:t>
      </w:r>
      <w:r w:rsidRPr="008E3A85">
        <w:rPr>
          <w:rFonts w:ascii="StobiSerif Regular" w:hAnsi="StobiSerif Regular" w:cstheme="minorHAnsi"/>
          <w:sz w:val="22"/>
          <w:szCs w:val="22"/>
        </w:rPr>
        <w:t>инспекции,</w:t>
      </w:r>
      <w:r w:rsidR="00586849" w:rsidRPr="008E3A85">
        <w:rPr>
          <w:rFonts w:ascii="StobiSerif Regular" w:hAnsi="StobiSerif Regular" w:cstheme="minorHAnsi"/>
          <w:sz w:val="22"/>
          <w:szCs w:val="22"/>
        </w:rPr>
        <w:t xml:space="preserve"> </w:t>
      </w:r>
      <w:r w:rsidRPr="008E3A85">
        <w:rPr>
          <w:rFonts w:ascii="StobiSerif Regular" w:hAnsi="StobiSerif Regular" w:cstheme="minorHAnsi"/>
          <w:sz w:val="22"/>
          <w:szCs w:val="22"/>
        </w:rPr>
        <w:t>истраги или ревизии.</w:t>
      </w:r>
    </w:p>
    <w:p w14:paraId="00000AAC" w14:textId="6E29F037" w:rsidR="006B1277" w:rsidRPr="008E3A85" w:rsidRDefault="00682CA3" w:rsidP="00940EC5">
      <w:pPr>
        <w:ind w:firstLine="576"/>
        <w:rPr>
          <w:rFonts w:ascii="StobiSerif Regular" w:hAnsi="StobiSerif Regular" w:cstheme="minorHAnsi"/>
          <w:sz w:val="22"/>
          <w:szCs w:val="22"/>
        </w:rPr>
      </w:pPr>
      <w:r w:rsidRPr="008E3A85">
        <w:rPr>
          <w:rFonts w:ascii="StobiSerif Regular" w:hAnsi="StobiSerif Regular" w:cstheme="minorHAnsi"/>
          <w:sz w:val="22"/>
          <w:szCs w:val="22"/>
        </w:rPr>
        <w:t xml:space="preserve">(2) </w:t>
      </w:r>
      <w:r w:rsidR="0065522C" w:rsidRPr="008E3A85">
        <w:rPr>
          <w:rFonts w:ascii="StobiSerif Regular" w:hAnsi="StobiSerif Regular" w:cstheme="minorHAnsi"/>
          <w:sz w:val="22"/>
          <w:szCs w:val="22"/>
        </w:rPr>
        <w:t>По исклучок од</w:t>
      </w:r>
      <w:r w:rsidRPr="008E3A85">
        <w:rPr>
          <w:rFonts w:ascii="StobiSerif Regular" w:hAnsi="StobiSerif Regular" w:cstheme="minorHAnsi"/>
          <w:sz w:val="22"/>
          <w:szCs w:val="22"/>
        </w:rPr>
        <w:t xml:space="preserve"> став </w:t>
      </w:r>
      <w:r w:rsidR="0065522C" w:rsidRPr="008E3A85">
        <w:rPr>
          <w:rFonts w:ascii="StobiSerif Regular" w:hAnsi="StobiSerif Regular" w:cstheme="minorHAnsi"/>
          <w:sz w:val="22"/>
          <w:szCs w:val="22"/>
        </w:rPr>
        <w:t>(</w:t>
      </w:r>
      <w:r w:rsidRPr="008E3A85">
        <w:rPr>
          <w:rFonts w:ascii="StobiSerif Regular" w:hAnsi="StobiSerif Regular" w:cstheme="minorHAnsi"/>
          <w:sz w:val="22"/>
          <w:szCs w:val="22"/>
        </w:rPr>
        <w:t>1</w:t>
      </w:r>
      <w:r w:rsidR="0065522C" w:rsidRPr="008E3A85">
        <w:rPr>
          <w:rFonts w:ascii="StobiSerif Regular" w:hAnsi="StobiSerif Regular" w:cstheme="minorHAnsi"/>
          <w:sz w:val="22"/>
          <w:szCs w:val="22"/>
        </w:rPr>
        <w:t>) на овој член</w:t>
      </w:r>
      <w:r w:rsidRPr="008E3A85">
        <w:rPr>
          <w:rFonts w:ascii="StobiSerif Regular" w:hAnsi="StobiSerif Regular" w:cstheme="minorHAnsi"/>
          <w:sz w:val="22"/>
          <w:szCs w:val="22"/>
        </w:rPr>
        <w:t xml:space="preserve">, </w:t>
      </w:r>
      <w:r w:rsidR="0065522C" w:rsidRPr="008E3A85">
        <w:rPr>
          <w:rFonts w:ascii="StobiSerif Regular" w:hAnsi="StobiSerif Regular" w:cstheme="minorHAnsi"/>
          <w:sz w:val="22"/>
          <w:szCs w:val="22"/>
        </w:rPr>
        <w:t xml:space="preserve">доверливите </w:t>
      </w:r>
      <w:r w:rsidRPr="008E3A85">
        <w:rPr>
          <w:rFonts w:ascii="StobiSerif Regular" w:hAnsi="StobiSerif Regular" w:cstheme="minorHAnsi"/>
          <w:sz w:val="22"/>
          <w:szCs w:val="22"/>
        </w:rPr>
        <w:t xml:space="preserve">информации разменети помеѓу </w:t>
      </w:r>
      <w:r w:rsidR="00771357" w:rsidRPr="008E3A85">
        <w:rPr>
          <w:rFonts w:ascii="StobiSerif Regular" w:hAnsi="StobiSerif Regular" w:cstheme="minorHAnsi"/>
          <w:sz w:val="22"/>
          <w:szCs w:val="22"/>
        </w:rPr>
        <w:t xml:space="preserve">Агенцијата </w:t>
      </w:r>
      <w:r w:rsidRPr="008E3A85">
        <w:rPr>
          <w:rFonts w:ascii="StobiSerif Regular" w:hAnsi="StobiSerif Regular" w:cstheme="minorHAnsi"/>
          <w:sz w:val="22"/>
          <w:szCs w:val="22"/>
        </w:rPr>
        <w:t>и надлежните органи на другите земји нема да бидат откриени без претход</w:t>
      </w:r>
      <w:r w:rsidR="00586849" w:rsidRPr="008E3A85">
        <w:rPr>
          <w:rFonts w:ascii="StobiSerif Regular" w:hAnsi="StobiSerif Regular" w:cstheme="minorHAnsi"/>
          <w:sz w:val="22"/>
          <w:szCs w:val="22"/>
        </w:rPr>
        <w:t xml:space="preserve">ен </w:t>
      </w:r>
      <w:r w:rsidRPr="008E3A85">
        <w:rPr>
          <w:rFonts w:ascii="StobiSerif Regular" w:hAnsi="StobiSerif Regular" w:cstheme="minorHAnsi"/>
          <w:sz w:val="22"/>
          <w:szCs w:val="22"/>
        </w:rPr>
        <w:t>договор</w:t>
      </w:r>
      <w:r w:rsidR="00586849" w:rsidRPr="008E3A85">
        <w:rPr>
          <w:rFonts w:ascii="StobiSerif Regular" w:hAnsi="StobiSerif Regular" w:cstheme="minorHAnsi"/>
          <w:sz w:val="22"/>
          <w:szCs w:val="22"/>
        </w:rPr>
        <w:t>.</w:t>
      </w:r>
      <w:r w:rsidRPr="008E3A85">
        <w:rPr>
          <w:rFonts w:ascii="StobiSerif Regular" w:hAnsi="StobiSerif Regular" w:cstheme="minorHAnsi"/>
          <w:sz w:val="22"/>
          <w:szCs w:val="22"/>
        </w:rPr>
        <w:t xml:space="preserve"> </w:t>
      </w:r>
    </w:p>
    <w:p w14:paraId="00000AAE" w14:textId="06359E06" w:rsidR="006B1277" w:rsidRDefault="00682CA3" w:rsidP="00940EC5">
      <w:pPr>
        <w:ind w:firstLine="576"/>
        <w:rPr>
          <w:rFonts w:ascii="StobiSerif Regular" w:hAnsi="StobiSerif Regular" w:cstheme="minorHAnsi"/>
          <w:sz w:val="22"/>
          <w:szCs w:val="22"/>
        </w:rPr>
      </w:pPr>
      <w:r w:rsidRPr="008E3A85">
        <w:rPr>
          <w:rFonts w:ascii="StobiSerif Regular" w:hAnsi="StobiSerif Regular" w:cstheme="minorHAnsi"/>
          <w:sz w:val="22"/>
          <w:szCs w:val="22"/>
        </w:rPr>
        <w:t xml:space="preserve">(3) </w:t>
      </w:r>
      <w:r w:rsidR="0065522C" w:rsidRPr="008E3A85">
        <w:rPr>
          <w:rFonts w:ascii="StobiSerif Regular" w:hAnsi="StobiSerif Regular" w:cstheme="minorHAnsi"/>
          <w:sz w:val="22"/>
          <w:szCs w:val="22"/>
        </w:rPr>
        <w:t>Одредбите од с</w:t>
      </w:r>
      <w:r w:rsidRPr="008E3A85">
        <w:rPr>
          <w:rFonts w:ascii="StobiSerif Regular" w:hAnsi="StobiSerif Regular" w:cstheme="minorHAnsi"/>
          <w:sz w:val="22"/>
          <w:szCs w:val="22"/>
        </w:rPr>
        <w:t xml:space="preserve">тавовите </w:t>
      </w:r>
      <w:r w:rsidR="0065522C" w:rsidRPr="008E3A85">
        <w:rPr>
          <w:rFonts w:ascii="StobiSerif Regular" w:hAnsi="StobiSerif Regular" w:cstheme="minorHAnsi"/>
          <w:sz w:val="22"/>
          <w:szCs w:val="22"/>
        </w:rPr>
        <w:t>(</w:t>
      </w:r>
      <w:r w:rsidRPr="008E3A85">
        <w:rPr>
          <w:rFonts w:ascii="StobiSerif Regular" w:hAnsi="StobiSerif Regular" w:cstheme="minorHAnsi"/>
          <w:sz w:val="22"/>
          <w:szCs w:val="22"/>
        </w:rPr>
        <w:t>1</w:t>
      </w:r>
      <w:r w:rsidR="0065522C" w:rsidRPr="008E3A85">
        <w:rPr>
          <w:rFonts w:ascii="StobiSerif Regular" w:hAnsi="StobiSerif Regular" w:cstheme="minorHAnsi"/>
          <w:sz w:val="22"/>
          <w:szCs w:val="22"/>
        </w:rPr>
        <w:t>)</w:t>
      </w:r>
      <w:r w:rsidRPr="008E3A85">
        <w:rPr>
          <w:rFonts w:ascii="StobiSerif Regular" w:hAnsi="StobiSerif Regular" w:cstheme="minorHAnsi"/>
          <w:sz w:val="22"/>
          <w:szCs w:val="22"/>
        </w:rPr>
        <w:t xml:space="preserve"> и </w:t>
      </w:r>
      <w:r w:rsidR="0065522C" w:rsidRPr="008E3A85">
        <w:rPr>
          <w:rFonts w:ascii="StobiSerif Regular" w:hAnsi="StobiSerif Regular" w:cstheme="minorHAnsi"/>
          <w:sz w:val="22"/>
          <w:szCs w:val="22"/>
        </w:rPr>
        <w:t>(</w:t>
      </w:r>
      <w:r w:rsidRPr="008E3A85">
        <w:rPr>
          <w:rFonts w:ascii="StobiSerif Regular" w:hAnsi="StobiSerif Regular" w:cstheme="minorHAnsi"/>
          <w:sz w:val="22"/>
          <w:szCs w:val="22"/>
        </w:rPr>
        <w:t>2</w:t>
      </w:r>
      <w:r w:rsidR="0065522C" w:rsidRPr="008E3A85">
        <w:rPr>
          <w:rFonts w:ascii="StobiSerif Regular" w:hAnsi="StobiSerif Regular" w:cstheme="minorHAnsi"/>
          <w:sz w:val="22"/>
          <w:szCs w:val="22"/>
        </w:rPr>
        <w:t>) на овој член</w:t>
      </w:r>
      <w:r w:rsidRPr="008E3A85">
        <w:rPr>
          <w:rFonts w:ascii="StobiSerif Regular" w:hAnsi="StobiSerif Regular" w:cstheme="minorHAnsi"/>
          <w:sz w:val="22"/>
          <w:szCs w:val="22"/>
        </w:rPr>
        <w:t xml:space="preserve"> не</w:t>
      </w:r>
      <w:r w:rsidR="00586849" w:rsidRPr="008E3A85">
        <w:rPr>
          <w:rFonts w:ascii="StobiSerif Regular" w:hAnsi="StobiSerif Regular" w:cstheme="minorHAnsi"/>
          <w:sz w:val="22"/>
          <w:szCs w:val="22"/>
        </w:rPr>
        <w:t>ма да</w:t>
      </w:r>
      <w:r w:rsidRPr="008E3A85">
        <w:rPr>
          <w:rFonts w:ascii="StobiSerif Regular" w:hAnsi="StobiSerif Regular" w:cstheme="minorHAnsi"/>
          <w:sz w:val="22"/>
          <w:szCs w:val="22"/>
        </w:rPr>
        <w:t xml:space="preserve"> влијаат на правата и обврските на </w:t>
      </w:r>
      <w:r w:rsidR="0065522C" w:rsidRPr="008E3A85">
        <w:rPr>
          <w:rFonts w:ascii="StobiSerif Regular" w:hAnsi="StobiSerif Regular" w:cstheme="minorHAnsi"/>
          <w:sz w:val="22"/>
          <w:szCs w:val="22"/>
        </w:rPr>
        <w:t>Агенцијата</w:t>
      </w:r>
      <w:r w:rsidRPr="008E3A85">
        <w:rPr>
          <w:rFonts w:ascii="StobiSerif Regular" w:hAnsi="StobiSerif Regular" w:cstheme="minorHAnsi"/>
          <w:sz w:val="22"/>
          <w:szCs w:val="22"/>
        </w:rPr>
        <w:t xml:space="preserve">, </w:t>
      </w:r>
      <w:r w:rsidR="00586849" w:rsidRPr="008E3A85">
        <w:rPr>
          <w:rFonts w:ascii="StobiSerif Regular" w:hAnsi="StobiSerif Regular" w:cstheme="minorHAnsi"/>
          <w:sz w:val="22"/>
          <w:szCs w:val="22"/>
        </w:rPr>
        <w:t xml:space="preserve">телата за оцена на </w:t>
      </w:r>
      <w:r w:rsidRPr="008E3A85">
        <w:rPr>
          <w:rFonts w:ascii="StobiSerif Regular" w:hAnsi="StobiSerif Regular" w:cstheme="minorHAnsi"/>
          <w:sz w:val="22"/>
          <w:szCs w:val="22"/>
        </w:rPr>
        <w:t>сообразност/нотифицирани</w:t>
      </w:r>
      <w:r w:rsidR="00586849" w:rsidRPr="008E3A85">
        <w:rPr>
          <w:rFonts w:ascii="StobiSerif Regular" w:hAnsi="StobiSerif Regular" w:cstheme="minorHAnsi"/>
          <w:sz w:val="22"/>
          <w:szCs w:val="22"/>
        </w:rPr>
        <w:t>те</w:t>
      </w:r>
      <w:r w:rsidRPr="008E3A85">
        <w:rPr>
          <w:rFonts w:ascii="StobiSerif Regular" w:hAnsi="StobiSerif Regular" w:cstheme="minorHAnsi"/>
          <w:sz w:val="22"/>
          <w:szCs w:val="22"/>
        </w:rPr>
        <w:t xml:space="preserve"> тела во однос на размената на информации и ширењето на предупредувањата, ниту </w:t>
      </w:r>
      <w:r w:rsidR="00586849" w:rsidRPr="008E3A85">
        <w:rPr>
          <w:rFonts w:ascii="StobiSerif Regular" w:hAnsi="StobiSerif Regular" w:cstheme="minorHAnsi"/>
          <w:sz w:val="22"/>
          <w:szCs w:val="22"/>
        </w:rPr>
        <w:t xml:space="preserve">на </w:t>
      </w:r>
      <w:r w:rsidRPr="008E3A85">
        <w:rPr>
          <w:rFonts w:ascii="StobiSerif Regular" w:hAnsi="StobiSerif Regular" w:cstheme="minorHAnsi"/>
          <w:sz w:val="22"/>
          <w:szCs w:val="22"/>
        </w:rPr>
        <w:t xml:space="preserve">обврските на засегнатите лица да дадат информации </w:t>
      </w:r>
      <w:r w:rsidR="00302E20" w:rsidRPr="008E3A85">
        <w:rPr>
          <w:rFonts w:ascii="StobiSerif Regular" w:hAnsi="StobiSerif Regular" w:cstheme="minorHAnsi"/>
          <w:sz w:val="22"/>
          <w:szCs w:val="22"/>
        </w:rPr>
        <w:t>согл</w:t>
      </w:r>
      <w:r w:rsidR="008C09D4" w:rsidRPr="008E3A85">
        <w:rPr>
          <w:rFonts w:ascii="StobiSerif Regular" w:hAnsi="StobiSerif Regular" w:cstheme="minorHAnsi"/>
          <w:sz w:val="22"/>
          <w:szCs w:val="22"/>
        </w:rPr>
        <w:t>а</w:t>
      </w:r>
      <w:r w:rsidR="00302E20" w:rsidRPr="008E3A85">
        <w:rPr>
          <w:rFonts w:ascii="StobiSerif Regular" w:hAnsi="StobiSerif Regular" w:cstheme="minorHAnsi"/>
          <w:sz w:val="22"/>
          <w:szCs w:val="22"/>
        </w:rPr>
        <w:t>сно закон</w:t>
      </w:r>
      <w:r w:rsidRPr="008E3A85">
        <w:rPr>
          <w:rFonts w:ascii="StobiSerif Regular" w:hAnsi="StobiSerif Regular" w:cstheme="minorHAnsi"/>
          <w:sz w:val="22"/>
          <w:szCs w:val="22"/>
        </w:rPr>
        <w:t>.</w:t>
      </w:r>
    </w:p>
    <w:p w14:paraId="0B38D6F6" w14:textId="77777777" w:rsidR="00226DB8" w:rsidRPr="008E3A85" w:rsidRDefault="00226DB8" w:rsidP="00940EC5">
      <w:pPr>
        <w:ind w:firstLine="576"/>
        <w:rPr>
          <w:rFonts w:ascii="StobiSerif Regular" w:hAnsi="StobiSerif Regular" w:cstheme="minorHAnsi"/>
          <w:sz w:val="22"/>
          <w:szCs w:val="22"/>
        </w:rPr>
      </w:pPr>
    </w:p>
    <w:p w14:paraId="00000AAF" w14:textId="51FBEF52" w:rsidR="006B1277" w:rsidRPr="008E3A85" w:rsidRDefault="00682CA3">
      <w:pPr>
        <w:jc w:val="center"/>
        <w:rPr>
          <w:rFonts w:ascii="StobiSerif Regular" w:hAnsi="StobiSerif Regular" w:cstheme="minorHAnsi"/>
          <w:sz w:val="22"/>
          <w:szCs w:val="22"/>
        </w:rPr>
      </w:pPr>
      <w:r w:rsidRPr="008E3A85">
        <w:rPr>
          <w:rFonts w:ascii="StobiSerif Regular" w:hAnsi="StobiSerif Regular" w:cstheme="minorHAnsi"/>
          <w:sz w:val="22"/>
          <w:szCs w:val="22"/>
        </w:rPr>
        <w:t xml:space="preserve">X </w:t>
      </w:r>
      <w:r w:rsidR="003B6542" w:rsidRPr="008E3A85">
        <w:rPr>
          <w:rFonts w:ascii="StobiSerif Regular" w:hAnsi="StobiSerif Regular" w:cstheme="minorHAnsi"/>
          <w:sz w:val="22"/>
          <w:szCs w:val="22"/>
        </w:rPr>
        <w:t>ПРЕКРШОЧНИ ОДРЕДБИ</w:t>
      </w:r>
    </w:p>
    <w:p w14:paraId="0A68A4E1" w14:textId="77777777" w:rsidR="00A2639E" w:rsidRPr="008E3A85" w:rsidRDefault="00A2639E">
      <w:pPr>
        <w:jc w:val="center"/>
        <w:rPr>
          <w:rFonts w:ascii="StobiSerif Regular" w:hAnsi="StobiSerif Regular" w:cstheme="minorHAnsi"/>
          <w:sz w:val="22"/>
          <w:szCs w:val="22"/>
        </w:rPr>
      </w:pPr>
    </w:p>
    <w:p w14:paraId="4FB2F6C6" w14:textId="06B7FE45" w:rsidR="00237E07" w:rsidRPr="008E3A85" w:rsidRDefault="00237E07" w:rsidP="00237E07">
      <w:pPr>
        <w:jc w:val="center"/>
        <w:rPr>
          <w:rFonts w:ascii="StobiSerif Regular" w:hAnsi="StobiSerif Regular" w:cstheme="minorHAnsi"/>
          <w:sz w:val="22"/>
          <w:szCs w:val="22"/>
        </w:rPr>
      </w:pPr>
      <w:r w:rsidRPr="008E3A85">
        <w:rPr>
          <w:rFonts w:ascii="StobiSerif Regular" w:hAnsi="StobiSerif Regular" w:cstheme="minorHAnsi"/>
          <w:sz w:val="22"/>
          <w:szCs w:val="22"/>
        </w:rPr>
        <w:t>Член 153</w:t>
      </w:r>
    </w:p>
    <w:p w14:paraId="280AF2EA" w14:textId="77777777" w:rsidR="00A2639E" w:rsidRPr="008E3A85" w:rsidRDefault="00A2639E" w:rsidP="00237E07">
      <w:pPr>
        <w:jc w:val="center"/>
        <w:rPr>
          <w:rFonts w:ascii="StobiSerif Regular" w:hAnsi="StobiSerif Regular" w:cstheme="minorHAnsi"/>
          <w:sz w:val="22"/>
          <w:szCs w:val="22"/>
        </w:rPr>
      </w:pPr>
    </w:p>
    <w:p w14:paraId="1FB1F800" w14:textId="6DE3FB87" w:rsidR="00237E07" w:rsidRPr="008E3A85" w:rsidRDefault="00237E07" w:rsidP="00237E07">
      <w:pPr>
        <w:pStyle w:val="Body"/>
        <w:suppressAutoHyphens/>
        <w:spacing w:after="0" w:line="240" w:lineRule="auto"/>
        <w:ind w:firstLine="720"/>
        <w:jc w:val="both"/>
        <w:rPr>
          <w:rFonts w:ascii="StobiSerif Regular" w:hAnsi="StobiSerif Regular" w:cstheme="minorHAnsi"/>
          <w:color w:val="auto"/>
          <w:kern w:val="3"/>
          <w:lang w:val="en-US"/>
        </w:rPr>
      </w:pPr>
      <w:r w:rsidRPr="008E3A85">
        <w:rPr>
          <w:rFonts w:ascii="StobiSerif Regular" w:hAnsi="StobiSerif Regular" w:cstheme="minorHAnsi"/>
          <w:color w:val="auto"/>
          <w:kern w:val="3"/>
        </w:rPr>
        <w:t>(1) Глоба во износ од 1.</w:t>
      </w:r>
      <w:r w:rsidR="00004BCA" w:rsidRPr="008E3A85">
        <w:rPr>
          <w:rFonts w:ascii="StobiSerif Regular" w:hAnsi="StobiSerif Regular" w:cstheme="minorHAnsi"/>
          <w:color w:val="auto"/>
          <w:kern w:val="3"/>
        </w:rPr>
        <w:t>50</w:t>
      </w:r>
      <w:r w:rsidRPr="008E3A85">
        <w:rPr>
          <w:rFonts w:ascii="StobiSerif Regular" w:hAnsi="StobiSerif Regular" w:cstheme="minorHAnsi"/>
          <w:color w:val="auto"/>
          <w:kern w:val="3"/>
        </w:rPr>
        <w:t xml:space="preserve">0 евра до </w:t>
      </w:r>
      <w:r w:rsidR="00004BCA" w:rsidRPr="008E3A85">
        <w:rPr>
          <w:rFonts w:ascii="StobiSerif Regular" w:hAnsi="StobiSerif Regular" w:cstheme="minorHAnsi"/>
          <w:color w:val="auto"/>
          <w:kern w:val="3"/>
        </w:rPr>
        <w:t>2</w:t>
      </w:r>
      <w:r w:rsidRPr="008E3A85">
        <w:rPr>
          <w:rFonts w:ascii="StobiSerif Regular" w:hAnsi="StobiSerif Regular" w:cstheme="minorHAnsi"/>
          <w:color w:val="auto"/>
          <w:kern w:val="3"/>
        </w:rPr>
        <w:t xml:space="preserve">.500 евра во денарска противвредност за микро правни лица, за мали правни лица од </w:t>
      </w:r>
      <w:r w:rsidR="00004BCA" w:rsidRPr="008E3A85">
        <w:rPr>
          <w:rFonts w:ascii="StobiSerif Regular" w:hAnsi="StobiSerif Regular" w:cstheme="minorHAnsi"/>
          <w:color w:val="auto"/>
          <w:kern w:val="3"/>
        </w:rPr>
        <w:t>3</w:t>
      </w:r>
      <w:r w:rsidRPr="008E3A85">
        <w:rPr>
          <w:rFonts w:ascii="StobiSerif Regular" w:hAnsi="StobiSerif Regular" w:cstheme="minorHAnsi"/>
          <w:color w:val="auto"/>
          <w:kern w:val="3"/>
        </w:rPr>
        <w:t>.</w:t>
      </w:r>
      <w:r w:rsidR="00004BCA" w:rsidRPr="008E3A85">
        <w:rPr>
          <w:rFonts w:ascii="StobiSerif Regular" w:hAnsi="StobiSerif Regular" w:cstheme="minorHAnsi"/>
          <w:color w:val="auto"/>
          <w:kern w:val="3"/>
        </w:rPr>
        <w:t>0</w:t>
      </w:r>
      <w:r w:rsidRPr="008E3A85">
        <w:rPr>
          <w:rFonts w:ascii="StobiSerif Regular" w:hAnsi="StobiSerif Regular" w:cstheme="minorHAnsi"/>
          <w:color w:val="auto"/>
          <w:kern w:val="3"/>
        </w:rPr>
        <w:t xml:space="preserve">00 до </w:t>
      </w:r>
      <w:r w:rsidR="00004BCA" w:rsidRPr="008E3A85">
        <w:rPr>
          <w:rFonts w:ascii="StobiSerif Regular" w:hAnsi="StobiSerif Regular" w:cstheme="minorHAnsi"/>
          <w:color w:val="auto"/>
          <w:kern w:val="3"/>
        </w:rPr>
        <w:t>5</w:t>
      </w:r>
      <w:r w:rsidRPr="008E3A85">
        <w:rPr>
          <w:rFonts w:ascii="StobiSerif Regular" w:hAnsi="StobiSerif Regular" w:cstheme="minorHAnsi"/>
          <w:color w:val="auto"/>
          <w:kern w:val="3"/>
        </w:rPr>
        <w:t xml:space="preserve">.000 евра во денарска противвредност, за средни </w:t>
      </w:r>
      <w:r w:rsidRPr="008E3A85">
        <w:rPr>
          <w:rFonts w:ascii="StobiSerif Regular" w:hAnsi="StobiSerif Regular" w:cstheme="minorHAnsi"/>
          <w:color w:val="auto"/>
          <w:kern w:val="3"/>
        </w:rPr>
        <w:lastRenderedPageBreak/>
        <w:t xml:space="preserve">правни лица од </w:t>
      </w:r>
      <w:r w:rsidR="00004BCA" w:rsidRPr="008E3A85">
        <w:rPr>
          <w:rFonts w:ascii="StobiSerif Regular" w:hAnsi="StobiSerif Regular" w:cstheme="minorHAnsi"/>
          <w:color w:val="auto"/>
          <w:kern w:val="3"/>
        </w:rPr>
        <w:t>8</w:t>
      </w:r>
      <w:r w:rsidRPr="008E3A85">
        <w:rPr>
          <w:rFonts w:ascii="StobiSerif Regular" w:hAnsi="StobiSerif Regular" w:cstheme="minorHAnsi"/>
          <w:color w:val="auto"/>
          <w:kern w:val="3"/>
        </w:rPr>
        <w:t>.</w:t>
      </w:r>
      <w:r w:rsidR="00004BCA" w:rsidRPr="008E3A85">
        <w:rPr>
          <w:rFonts w:ascii="StobiSerif Regular" w:hAnsi="StobiSerif Regular" w:cstheme="minorHAnsi"/>
          <w:color w:val="auto"/>
          <w:kern w:val="3"/>
        </w:rPr>
        <w:t>0</w:t>
      </w:r>
      <w:r w:rsidRPr="008E3A85">
        <w:rPr>
          <w:rFonts w:ascii="StobiSerif Regular" w:hAnsi="StobiSerif Regular" w:cstheme="minorHAnsi"/>
          <w:color w:val="auto"/>
          <w:kern w:val="3"/>
        </w:rPr>
        <w:t xml:space="preserve">00 до </w:t>
      </w:r>
      <w:r w:rsidR="00004BCA" w:rsidRPr="008E3A85">
        <w:rPr>
          <w:rFonts w:ascii="StobiSerif Regular" w:hAnsi="StobiSerif Regular" w:cstheme="minorHAnsi"/>
          <w:color w:val="auto"/>
          <w:kern w:val="3"/>
        </w:rPr>
        <w:t>15</w:t>
      </w:r>
      <w:r w:rsidRPr="008E3A85">
        <w:rPr>
          <w:rFonts w:ascii="StobiSerif Regular" w:hAnsi="StobiSerif Regular" w:cstheme="minorHAnsi"/>
          <w:color w:val="auto"/>
          <w:kern w:val="3"/>
        </w:rPr>
        <w:t xml:space="preserve">.000 </w:t>
      </w:r>
      <w:r w:rsidRPr="008E3A85">
        <w:rPr>
          <w:rFonts w:ascii="StobiSerif Regular" w:hAnsi="StobiSerif Regular" w:cstheme="minorHAnsi"/>
          <w:color w:val="auto"/>
          <w:kern w:val="3"/>
          <w:lang w:val="ru-RU"/>
        </w:rPr>
        <w:t xml:space="preserve">евра во денарска противвредност и за големи правни лица од </w:t>
      </w:r>
      <w:r w:rsidR="00004BCA" w:rsidRPr="008E3A85">
        <w:rPr>
          <w:rFonts w:ascii="StobiSerif Regular" w:hAnsi="StobiSerif Regular" w:cstheme="minorHAnsi"/>
          <w:color w:val="auto"/>
          <w:kern w:val="3"/>
        </w:rPr>
        <w:t>18</w:t>
      </w:r>
      <w:r w:rsidRPr="008E3A85">
        <w:rPr>
          <w:rFonts w:ascii="StobiSerif Regular" w:hAnsi="StobiSerif Regular" w:cstheme="minorHAnsi"/>
          <w:color w:val="auto"/>
          <w:kern w:val="3"/>
        </w:rPr>
        <w:t>.</w:t>
      </w:r>
      <w:r w:rsidR="00004BCA" w:rsidRPr="008E3A85">
        <w:rPr>
          <w:rFonts w:ascii="StobiSerif Regular" w:hAnsi="StobiSerif Regular" w:cstheme="minorHAnsi"/>
          <w:color w:val="auto"/>
          <w:kern w:val="3"/>
        </w:rPr>
        <w:t>0</w:t>
      </w:r>
      <w:r w:rsidRPr="008E3A85">
        <w:rPr>
          <w:rFonts w:ascii="StobiSerif Regular" w:hAnsi="StobiSerif Regular" w:cstheme="minorHAnsi"/>
          <w:color w:val="auto"/>
          <w:kern w:val="3"/>
        </w:rPr>
        <w:t xml:space="preserve">00 до </w:t>
      </w:r>
      <w:r w:rsidR="00004BCA" w:rsidRPr="008E3A85">
        <w:rPr>
          <w:rFonts w:ascii="StobiSerif Regular" w:hAnsi="StobiSerif Regular" w:cstheme="minorHAnsi"/>
          <w:color w:val="auto"/>
          <w:kern w:val="3"/>
        </w:rPr>
        <w:t>20</w:t>
      </w:r>
      <w:r w:rsidRPr="008E3A85">
        <w:rPr>
          <w:rFonts w:ascii="StobiSerif Regular" w:hAnsi="StobiSerif Regular" w:cstheme="minorHAnsi"/>
          <w:color w:val="auto"/>
          <w:kern w:val="3"/>
        </w:rPr>
        <w:t>.000 во денарска противвредност, ќе се изрече за прекршок на правно лице, ако:</w:t>
      </w:r>
    </w:p>
    <w:p w14:paraId="0983EB53" w14:textId="7718DBB7" w:rsidR="00237E07" w:rsidRPr="008E3A85" w:rsidRDefault="00237E07" w:rsidP="00237E07">
      <w:pPr>
        <w:rPr>
          <w:rFonts w:ascii="StobiSerif Regular" w:hAnsi="StobiSerif Regular" w:cstheme="minorHAnsi"/>
          <w:sz w:val="22"/>
          <w:szCs w:val="22"/>
        </w:rPr>
      </w:pPr>
      <w:r w:rsidRPr="008E3A85">
        <w:rPr>
          <w:rFonts w:ascii="StobiSerif Regular" w:eastAsia="Arial" w:hAnsi="StobiSerif Regular" w:cstheme="minorHAnsi"/>
          <w:kern w:val="3"/>
          <w:sz w:val="22"/>
          <w:szCs w:val="22"/>
        </w:rPr>
        <w:t xml:space="preserve">(а) стави во промет </w:t>
      </w:r>
      <w:r w:rsidR="00E304FA" w:rsidRPr="008E3A85">
        <w:rPr>
          <w:rFonts w:ascii="StobiSerif Regular" w:hAnsi="StobiSerif Regular" w:cstheme="minorHAnsi"/>
          <w:sz w:val="22"/>
          <w:szCs w:val="22"/>
        </w:rPr>
        <w:t>с</w:t>
      </w:r>
      <w:r w:rsidRPr="008E3A85">
        <w:rPr>
          <w:rFonts w:ascii="StobiSerif Regular" w:hAnsi="StobiSerif Regular" w:cstheme="minorHAnsi"/>
          <w:sz w:val="22"/>
          <w:szCs w:val="22"/>
        </w:rPr>
        <w:t>редство/ИВД спроти</w:t>
      </w:r>
      <w:r w:rsidR="00E304FA" w:rsidRPr="008E3A85">
        <w:rPr>
          <w:rFonts w:ascii="StobiSerif Regular" w:hAnsi="StobiSerif Regular" w:cstheme="minorHAnsi"/>
          <w:sz w:val="22"/>
          <w:szCs w:val="22"/>
        </w:rPr>
        <w:t>в</w:t>
      </w:r>
      <w:r w:rsidRPr="008E3A85">
        <w:rPr>
          <w:rFonts w:ascii="StobiSerif Regular" w:hAnsi="StobiSerif Regular" w:cstheme="minorHAnsi"/>
          <w:sz w:val="22"/>
          <w:szCs w:val="22"/>
        </w:rPr>
        <w:t>но на одредбите од член 14 од овој закон;</w:t>
      </w:r>
    </w:p>
    <w:p w14:paraId="24E78208" w14:textId="77777777" w:rsidR="00237E07" w:rsidRPr="008E3A85" w:rsidRDefault="00237E07" w:rsidP="00237E07">
      <w:pPr>
        <w:rPr>
          <w:rFonts w:ascii="StobiSerif Regular" w:hAnsi="StobiSerif Regular" w:cstheme="minorHAnsi"/>
          <w:sz w:val="22"/>
          <w:szCs w:val="22"/>
        </w:rPr>
      </w:pPr>
      <w:r w:rsidRPr="008E3A85">
        <w:rPr>
          <w:rFonts w:ascii="StobiSerif Regular" w:hAnsi="StobiSerif Regular" w:cstheme="minorHAnsi"/>
          <w:sz w:val="22"/>
          <w:szCs w:val="22"/>
        </w:rPr>
        <w:t>(б) користи текст, имиња, трговски марки, слики и фигуративни или други знаци во означувањето, во упатствата за употреба, при овозможувањето на достапност, при пуштање во употреба и при рекламирањето на средствата/ИВД спротивно на одредбите на член 15 од овој закон;</w:t>
      </w:r>
    </w:p>
    <w:p w14:paraId="60742D31" w14:textId="77777777" w:rsidR="00237E07" w:rsidRPr="008E3A85" w:rsidRDefault="00237E07" w:rsidP="00237E07">
      <w:pPr>
        <w:rPr>
          <w:rFonts w:ascii="StobiSerif Regular" w:hAnsi="StobiSerif Regular" w:cstheme="minorHAnsi"/>
          <w:sz w:val="22"/>
          <w:szCs w:val="22"/>
        </w:rPr>
      </w:pPr>
      <w:r w:rsidRPr="008E3A85">
        <w:rPr>
          <w:rFonts w:ascii="StobiSerif Regular" w:hAnsi="StobiSerif Regular" w:cstheme="minorHAnsi"/>
          <w:sz w:val="22"/>
          <w:szCs w:val="22"/>
        </w:rPr>
        <w:t>(в) врши рекламирање на средства/ИВД спротивно на одредбите на член 16 од овој закон;</w:t>
      </w:r>
    </w:p>
    <w:p w14:paraId="63F6AB28" w14:textId="77777777" w:rsidR="00237E07" w:rsidRPr="008E3A85" w:rsidRDefault="00237E07" w:rsidP="00237E07">
      <w:pPr>
        <w:rPr>
          <w:rFonts w:ascii="StobiSerif Regular" w:hAnsi="StobiSerif Regular" w:cstheme="minorHAnsi"/>
          <w:sz w:val="22"/>
          <w:szCs w:val="22"/>
        </w:rPr>
      </w:pPr>
      <w:r w:rsidRPr="008E3A85">
        <w:rPr>
          <w:rFonts w:ascii="StobiSerif Regular" w:hAnsi="StobiSerif Regular" w:cstheme="minorHAnsi"/>
          <w:sz w:val="22"/>
          <w:szCs w:val="22"/>
        </w:rPr>
        <w:t>(г) производител стави средството/ИВД во промет без да изготви оцена на сообразност на тоа средство/ИВД согласно одредбите на член 19 од овој закон;</w:t>
      </w:r>
    </w:p>
    <w:p w14:paraId="09110F20" w14:textId="77777777" w:rsidR="00237E07" w:rsidRPr="008E3A85" w:rsidRDefault="00237E07" w:rsidP="00237E07">
      <w:pPr>
        <w:rPr>
          <w:rFonts w:ascii="StobiSerif Regular" w:hAnsi="StobiSerif Regular" w:cstheme="minorHAnsi"/>
          <w:sz w:val="22"/>
          <w:szCs w:val="22"/>
        </w:rPr>
      </w:pPr>
      <w:r w:rsidRPr="008E3A85">
        <w:rPr>
          <w:rFonts w:ascii="StobiSerif Regular" w:hAnsi="StobiSerif Regular" w:cstheme="minorHAnsi"/>
          <w:sz w:val="22"/>
          <w:szCs w:val="22"/>
        </w:rPr>
        <w:t>(д) овластено тело за оценка на сообразност не ги достави информациите и известувањата до Агенцијата согласно одредбите на член 23 од овој закон;</w:t>
      </w:r>
    </w:p>
    <w:p w14:paraId="6E7E002F" w14:textId="77777777" w:rsidR="00237E07" w:rsidRPr="008E3A85" w:rsidRDefault="00237E07" w:rsidP="00237E07">
      <w:pPr>
        <w:rPr>
          <w:rFonts w:ascii="StobiSerif Regular" w:hAnsi="StobiSerif Regular" w:cstheme="minorHAnsi"/>
          <w:sz w:val="22"/>
          <w:szCs w:val="22"/>
        </w:rPr>
      </w:pPr>
      <w:r w:rsidRPr="008E3A85">
        <w:rPr>
          <w:rFonts w:ascii="StobiSerif Regular" w:hAnsi="StobiSerif Regular" w:cstheme="minorHAnsi"/>
          <w:sz w:val="22"/>
          <w:szCs w:val="22"/>
        </w:rPr>
        <w:t>(ѓ) овластено тело за оценка на сообразност не ги достави информациите на барање на  Агенцијата согласно одредбите на член 24 став (3) од овој закон, односно не и овозможи на Агенцијата да ја потврди сообразноста;</w:t>
      </w:r>
    </w:p>
    <w:p w14:paraId="72DA08CD" w14:textId="77777777" w:rsidR="00237E07" w:rsidRPr="008E3A85" w:rsidRDefault="00237E07" w:rsidP="00237E07">
      <w:pPr>
        <w:rPr>
          <w:rFonts w:ascii="StobiSerif Regular" w:hAnsi="StobiSerif Regular" w:cstheme="minorHAnsi"/>
          <w:sz w:val="22"/>
          <w:szCs w:val="22"/>
        </w:rPr>
      </w:pPr>
      <w:r w:rsidRPr="008E3A85">
        <w:rPr>
          <w:rFonts w:ascii="StobiSerif Regular" w:hAnsi="StobiSerif Regular" w:cstheme="minorHAnsi"/>
          <w:sz w:val="22"/>
          <w:szCs w:val="22"/>
        </w:rPr>
        <w:t>(е) производител стави средството/ИВД во промет без да изготви национална декларација за сообразност согласно одредбите на член 28 од овој закон;</w:t>
      </w:r>
    </w:p>
    <w:p w14:paraId="319098E2" w14:textId="77777777" w:rsidR="00237E07" w:rsidRPr="008E3A85" w:rsidRDefault="00237E07" w:rsidP="00237E07">
      <w:pPr>
        <w:rPr>
          <w:rFonts w:ascii="StobiSerif Regular" w:hAnsi="StobiSerif Regular" w:cstheme="minorHAnsi"/>
          <w:sz w:val="22"/>
          <w:szCs w:val="22"/>
        </w:rPr>
      </w:pPr>
      <w:r w:rsidRPr="008E3A85">
        <w:rPr>
          <w:rFonts w:ascii="StobiSerif Regular" w:hAnsi="StobiSerif Regular" w:cstheme="minorHAnsi"/>
          <w:sz w:val="22"/>
          <w:szCs w:val="22"/>
        </w:rPr>
        <w:t>(ж) производител на средства/ИВД за посебни намени постапува спротивно на одредбите на член 29 став (2), (3), (4), (5), (6) и (7) од овој закон;</w:t>
      </w:r>
    </w:p>
    <w:p w14:paraId="1345EC0C" w14:textId="77777777" w:rsidR="00237E07" w:rsidRPr="008E3A85" w:rsidRDefault="00237E07" w:rsidP="00237E07">
      <w:pPr>
        <w:rPr>
          <w:rFonts w:ascii="StobiSerif Regular" w:hAnsi="StobiSerif Regular" w:cstheme="minorHAnsi"/>
          <w:sz w:val="22"/>
          <w:szCs w:val="22"/>
        </w:rPr>
      </w:pPr>
      <w:r w:rsidRPr="008E3A85">
        <w:rPr>
          <w:rFonts w:ascii="StobiSerif Regular" w:hAnsi="StobiSerif Regular" w:cstheme="minorHAnsi"/>
          <w:sz w:val="22"/>
          <w:szCs w:val="22"/>
        </w:rPr>
        <w:t>(з) стави во промет средство/ИВД, освен средствата за посебни намени од член 29 од овој закон, без да обезбеди ознака за сообразност согласно одредбите на член 30 или истата ја стави спротивно на одрдбите на член 31 од овој закон;</w:t>
      </w:r>
    </w:p>
    <w:p w14:paraId="7C7D48F2" w14:textId="77777777" w:rsidR="00237E07" w:rsidRPr="008E3A85" w:rsidRDefault="00237E07" w:rsidP="00237E07">
      <w:pPr>
        <w:rPr>
          <w:rFonts w:ascii="StobiSerif Regular" w:hAnsi="StobiSerif Regular" w:cstheme="minorHAnsi"/>
          <w:sz w:val="22"/>
          <w:szCs w:val="22"/>
        </w:rPr>
      </w:pPr>
      <w:r w:rsidRPr="008E3A85">
        <w:rPr>
          <w:rFonts w:ascii="StobiSerif Regular" w:hAnsi="StobiSerif Regular" w:cstheme="minorHAnsi"/>
          <w:sz w:val="22"/>
          <w:szCs w:val="22"/>
        </w:rPr>
        <w:t>(ѕ) на пазарот става на располагање делови и компоненти спротивно на одрдбите на член 36 од овој закон;</w:t>
      </w:r>
    </w:p>
    <w:p w14:paraId="6D645BC8" w14:textId="77777777" w:rsidR="00237E07" w:rsidRPr="008E3A85" w:rsidRDefault="00237E07" w:rsidP="00237E07">
      <w:pPr>
        <w:rPr>
          <w:rFonts w:ascii="StobiSerif Regular" w:hAnsi="StobiSerif Regular" w:cstheme="minorHAnsi"/>
          <w:sz w:val="22"/>
          <w:szCs w:val="22"/>
        </w:rPr>
      </w:pPr>
      <w:r w:rsidRPr="008E3A85">
        <w:rPr>
          <w:rFonts w:ascii="StobiSerif Regular" w:hAnsi="StobiSerif Regular" w:cstheme="minorHAnsi"/>
          <w:sz w:val="22"/>
          <w:szCs w:val="22"/>
        </w:rPr>
        <w:t>(и) ако не е во можност да достави информации до Агенцијата согласно одредбите на  член 38 став (2) од овој закон.</w:t>
      </w:r>
    </w:p>
    <w:p w14:paraId="3E21E8D7" w14:textId="77777777" w:rsidR="00237E07" w:rsidRPr="008E3A85" w:rsidRDefault="00237E07" w:rsidP="00237E07">
      <w:pPr>
        <w:rPr>
          <w:rFonts w:ascii="StobiSerif Regular" w:hAnsi="StobiSerif Regular" w:cstheme="minorHAnsi"/>
          <w:sz w:val="22"/>
          <w:szCs w:val="22"/>
        </w:rPr>
      </w:pPr>
      <w:r w:rsidRPr="008E3A85">
        <w:rPr>
          <w:rFonts w:ascii="StobiSerif Regular" w:hAnsi="StobiSerif Regular" w:cstheme="minorHAnsi"/>
          <w:sz w:val="22"/>
          <w:szCs w:val="22"/>
        </w:rPr>
        <w:t>(ј) стави во промет средство/ИВД пред да го запише во регистарот на средства/ИВД на Агенцијата согласно одрдбите на член 41 од овој закон;</w:t>
      </w:r>
    </w:p>
    <w:p w14:paraId="35EE4A36" w14:textId="77777777" w:rsidR="00237E07" w:rsidRPr="008E3A85" w:rsidRDefault="00237E07" w:rsidP="00237E07">
      <w:pPr>
        <w:rPr>
          <w:rFonts w:ascii="StobiSerif Regular" w:hAnsi="StobiSerif Regular" w:cstheme="minorHAnsi"/>
          <w:sz w:val="22"/>
          <w:szCs w:val="22"/>
        </w:rPr>
      </w:pPr>
      <w:r w:rsidRPr="008E3A85">
        <w:rPr>
          <w:rFonts w:ascii="StobiSerif Regular" w:hAnsi="StobiSerif Regular" w:cstheme="minorHAnsi"/>
          <w:sz w:val="22"/>
          <w:szCs w:val="22"/>
        </w:rPr>
        <w:t>(к) не ги превземе корективните мерки согласно одредбите на  член 42 став (4) од овој закон;</w:t>
      </w:r>
    </w:p>
    <w:p w14:paraId="11A1C5BF" w14:textId="77777777" w:rsidR="00237E07" w:rsidRPr="008E3A85" w:rsidRDefault="00237E07" w:rsidP="00237E07">
      <w:pPr>
        <w:rPr>
          <w:rFonts w:ascii="StobiSerif Regular" w:hAnsi="StobiSerif Regular" w:cstheme="minorHAnsi"/>
          <w:sz w:val="22"/>
          <w:szCs w:val="22"/>
        </w:rPr>
      </w:pPr>
      <w:r w:rsidRPr="008E3A85">
        <w:rPr>
          <w:rFonts w:ascii="StobiSerif Regular" w:hAnsi="StobiSerif Regular" w:cstheme="minorHAnsi"/>
          <w:sz w:val="22"/>
          <w:szCs w:val="22"/>
        </w:rPr>
        <w:t>(л) не ја извести Агенцијата согласно одредбите на  член 42 став (5), (6), (7), (8) и (10) од овој закон;</w:t>
      </w:r>
    </w:p>
    <w:p w14:paraId="062BF8D9" w14:textId="77777777" w:rsidR="00237E07" w:rsidRPr="008E3A85" w:rsidRDefault="00237E07" w:rsidP="00237E07">
      <w:pPr>
        <w:rPr>
          <w:rFonts w:ascii="StobiSerif Regular" w:hAnsi="StobiSerif Regular" w:cstheme="minorHAnsi"/>
          <w:sz w:val="22"/>
          <w:szCs w:val="22"/>
        </w:rPr>
      </w:pPr>
      <w:r w:rsidRPr="008E3A85">
        <w:rPr>
          <w:rFonts w:ascii="StobiSerif Regular" w:hAnsi="StobiSerif Regular" w:cstheme="minorHAnsi"/>
          <w:sz w:val="22"/>
          <w:szCs w:val="22"/>
        </w:rPr>
        <w:t>(љ) не ја извести за промена Агенцијата согласно одредбата на член 43 став (5) од овој закон;</w:t>
      </w:r>
    </w:p>
    <w:p w14:paraId="5FF642BE" w14:textId="77777777" w:rsidR="00237E07" w:rsidRPr="008E3A85" w:rsidRDefault="00237E07" w:rsidP="00237E07">
      <w:pPr>
        <w:rPr>
          <w:rFonts w:ascii="StobiSerif Regular" w:hAnsi="StobiSerif Regular" w:cstheme="minorHAnsi"/>
          <w:sz w:val="22"/>
          <w:szCs w:val="22"/>
        </w:rPr>
      </w:pPr>
      <w:r w:rsidRPr="008E3A85">
        <w:rPr>
          <w:rFonts w:ascii="StobiSerif Regular" w:hAnsi="StobiSerif Regular" w:cstheme="minorHAnsi"/>
          <w:sz w:val="22"/>
          <w:szCs w:val="22"/>
        </w:rPr>
        <w:t>(м) не ги обезбеди информациите за импланти и картичката за импланти согласно одредбите на  член 44 од овој закон;</w:t>
      </w:r>
    </w:p>
    <w:p w14:paraId="056B6FC8" w14:textId="77777777" w:rsidR="00237E07" w:rsidRPr="008E3A85" w:rsidRDefault="00237E07" w:rsidP="00237E07">
      <w:pPr>
        <w:rPr>
          <w:rFonts w:ascii="StobiSerif Regular" w:hAnsi="StobiSerif Regular" w:cstheme="minorHAnsi"/>
          <w:sz w:val="22"/>
          <w:szCs w:val="22"/>
        </w:rPr>
      </w:pPr>
      <w:r w:rsidRPr="008E3A85">
        <w:rPr>
          <w:rFonts w:ascii="StobiSerif Regular" w:hAnsi="StobiSerif Regular" w:cstheme="minorHAnsi"/>
          <w:sz w:val="22"/>
          <w:szCs w:val="22"/>
        </w:rPr>
        <w:t>(н) не изготви резиме за безбедност и клинички перформанси согласно одредбите на  член 45 од овој закон;</w:t>
      </w:r>
    </w:p>
    <w:p w14:paraId="05AC0FB2" w14:textId="77777777" w:rsidR="00237E07" w:rsidRPr="008E3A85" w:rsidRDefault="00237E07" w:rsidP="00237E07">
      <w:pPr>
        <w:rPr>
          <w:rFonts w:ascii="StobiSerif Regular" w:hAnsi="StobiSerif Regular" w:cstheme="minorHAnsi"/>
          <w:sz w:val="22"/>
          <w:szCs w:val="22"/>
        </w:rPr>
      </w:pPr>
      <w:r w:rsidRPr="008E3A85">
        <w:rPr>
          <w:rFonts w:ascii="StobiSerif Regular" w:hAnsi="StobiSerif Regular" w:cstheme="minorHAnsi"/>
          <w:sz w:val="22"/>
          <w:szCs w:val="22"/>
        </w:rPr>
        <w:t>(њ) кога на овластен претставник му се делегираат работи спротивно на одредбата на член 46 став (6) од овој закон;</w:t>
      </w:r>
    </w:p>
    <w:p w14:paraId="34E2D072" w14:textId="77777777" w:rsidR="00237E07" w:rsidRPr="008E3A85" w:rsidRDefault="00237E07" w:rsidP="00237E07">
      <w:pPr>
        <w:rPr>
          <w:rFonts w:ascii="StobiSerif Regular" w:hAnsi="StobiSerif Regular" w:cstheme="minorHAnsi"/>
          <w:sz w:val="22"/>
          <w:szCs w:val="22"/>
        </w:rPr>
      </w:pPr>
      <w:r w:rsidRPr="008E3A85">
        <w:rPr>
          <w:rFonts w:ascii="StobiSerif Regular" w:hAnsi="StobiSerif Regular" w:cstheme="minorHAnsi"/>
          <w:sz w:val="22"/>
          <w:szCs w:val="22"/>
        </w:rPr>
        <w:t>(о) нема лице одговорно за усогласенот со регуативата согласно одредбите на  член 48 од овој закон;</w:t>
      </w:r>
    </w:p>
    <w:p w14:paraId="7C636267" w14:textId="77777777" w:rsidR="00237E07" w:rsidRPr="008E3A85" w:rsidRDefault="00237E07" w:rsidP="00237E07">
      <w:pPr>
        <w:rPr>
          <w:rFonts w:ascii="StobiSerif Regular" w:hAnsi="StobiSerif Regular" w:cstheme="minorHAnsi"/>
          <w:sz w:val="22"/>
          <w:szCs w:val="22"/>
        </w:rPr>
      </w:pPr>
      <w:r w:rsidRPr="008E3A85">
        <w:rPr>
          <w:rFonts w:ascii="StobiSerif Regular" w:hAnsi="StobiSerif Regular" w:cstheme="minorHAnsi"/>
          <w:sz w:val="22"/>
          <w:szCs w:val="22"/>
        </w:rPr>
        <w:t>(п) увозник кој увезува и става во промет средство/ИВД спротивно на одредбите на член 50 од овој закон;</w:t>
      </w:r>
    </w:p>
    <w:p w14:paraId="0BC30414" w14:textId="77777777" w:rsidR="00237E07" w:rsidRPr="008E3A85" w:rsidRDefault="00237E07" w:rsidP="00237E07">
      <w:pPr>
        <w:rPr>
          <w:rFonts w:ascii="StobiSerif Regular" w:hAnsi="StobiSerif Regular" w:cstheme="minorHAnsi"/>
          <w:sz w:val="22"/>
          <w:szCs w:val="22"/>
        </w:rPr>
      </w:pPr>
      <w:r w:rsidRPr="008E3A85">
        <w:rPr>
          <w:rFonts w:ascii="StobiSerif Regular" w:hAnsi="StobiSerif Regular" w:cstheme="minorHAnsi"/>
          <w:sz w:val="22"/>
          <w:szCs w:val="22"/>
        </w:rPr>
        <w:t>(р) не ја извести за промена Агенцијата согласно одредбата на член 51 став (5) од овој закон;</w:t>
      </w:r>
    </w:p>
    <w:p w14:paraId="53803414" w14:textId="77777777" w:rsidR="00237E07" w:rsidRPr="008E3A85" w:rsidRDefault="00237E07" w:rsidP="00237E07">
      <w:pPr>
        <w:rPr>
          <w:rFonts w:ascii="StobiSerif Regular" w:hAnsi="StobiSerif Regular" w:cstheme="minorHAnsi"/>
          <w:sz w:val="22"/>
          <w:szCs w:val="22"/>
        </w:rPr>
      </w:pPr>
      <w:r w:rsidRPr="008E3A85">
        <w:rPr>
          <w:rFonts w:ascii="StobiSerif Regular" w:hAnsi="StobiSerif Regular" w:cstheme="minorHAnsi"/>
          <w:sz w:val="22"/>
          <w:szCs w:val="22"/>
        </w:rPr>
        <w:t>(с) дистрибутер кој става во промет средства/ИВД спротивно на одредвите на член 53 и 54од овој закон;</w:t>
      </w:r>
    </w:p>
    <w:p w14:paraId="785AC1AC" w14:textId="77777777" w:rsidR="00237E07" w:rsidRPr="008E3A85" w:rsidRDefault="00237E07" w:rsidP="00237E07">
      <w:pPr>
        <w:rPr>
          <w:rFonts w:ascii="StobiSerif Regular" w:hAnsi="StobiSerif Regular" w:cstheme="minorHAnsi"/>
          <w:sz w:val="22"/>
          <w:szCs w:val="22"/>
        </w:rPr>
      </w:pPr>
      <w:r w:rsidRPr="008E3A85">
        <w:rPr>
          <w:rFonts w:ascii="StobiSerif Regular" w:hAnsi="StobiSerif Regular" w:cstheme="minorHAnsi"/>
          <w:sz w:val="22"/>
          <w:szCs w:val="22"/>
        </w:rPr>
        <w:t>(т) не ја извести за промена Агенцијата согласно одредбата на член 55 став (5) од овој закон;</w:t>
      </w:r>
    </w:p>
    <w:p w14:paraId="4CC4DE97" w14:textId="77777777" w:rsidR="00237E07" w:rsidRPr="008E3A85" w:rsidRDefault="00237E07" w:rsidP="00237E07">
      <w:pPr>
        <w:rPr>
          <w:rFonts w:ascii="StobiSerif Regular" w:hAnsi="StobiSerif Regular" w:cstheme="minorHAnsi"/>
          <w:sz w:val="22"/>
          <w:szCs w:val="22"/>
        </w:rPr>
      </w:pPr>
      <w:r w:rsidRPr="008E3A85">
        <w:rPr>
          <w:rFonts w:ascii="StobiSerif Regular" w:hAnsi="StobiSerif Regular" w:cstheme="minorHAnsi"/>
          <w:sz w:val="22"/>
          <w:szCs w:val="22"/>
        </w:rPr>
        <w:t>(ќ) не ја водат евиденцијата, односно не ги исполнуваат барањата согласно одредбите на  член 56 од овој закон;</w:t>
      </w:r>
    </w:p>
    <w:p w14:paraId="379C317B" w14:textId="77777777" w:rsidR="00237E07" w:rsidRPr="008E3A85" w:rsidRDefault="00237E07" w:rsidP="00237E07">
      <w:pPr>
        <w:rPr>
          <w:rFonts w:ascii="StobiSerif Regular" w:hAnsi="StobiSerif Regular" w:cstheme="minorHAnsi"/>
          <w:sz w:val="22"/>
          <w:szCs w:val="22"/>
        </w:rPr>
      </w:pPr>
      <w:r w:rsidRPr="008E3A85">
        <w:rPr>
          <w:rFonts w:ascii="StobiSerif Regular" w:hAnsi="StobiSerif Regular" w:cstheme="minorHAnsi"/>
          <w:sz w:val="22"/>
          <w:szCs w:val="22"/>
        </w:rPr>
        <w:t>(у) не достават извештај до Агенцијата согласно одредбите на  член 57 од овој закон;</w:t>
      </w:r>
    </w:p>
    <w:p w14:paraId="7E23015D" w14:textId="77777777" w:rsidR="00237E07" w:rsidRPr="008E3A85" w:rsidRDefault="00237E07" w:rsidP="00237E07">
      <w:pPr>
        <w:rPr>
          <w:rFonts w:ascii="StobiSerif Regular" w:hAnsi="StobiSerif Regular" w:cstheme="minorHAnsi"/>
          <w:sz w:val="22"/>
          <w:szCs w:val="22"/>
        </w:rPr>
      </w:pPr>
      <w:r w:rsidRPr="008E3A85">
        <w:rPr>
          <w:rFonts w:ascii="StobiSerif Regular" w:hAnsi="StobiSerif Regular" w:cstheme="minorHAnsi"/>
          <w:sz w:val="22"/>
          <w:szCs w:val="22"/>
        </w:rPr>
        <w:t>(ф) не ја исолнат обрската согласно одредбата на  член 58 од овој закон;</w:t>
      </w:r>
    </w:p>
    <w:p w14:paraId="1FF84A24" w14:textId="77777777" w:rsidR="00237E07" w:rsidRPr="008E3A85" w:rsidRDefault="00237E07" w:rsidP="00237E07">
      <w:pPr>
        <w:rPr>
          <w:rFonts w:ascii="StobiSerif Regular" w:hAnsi="StobiSerif Regular" w:cstheme="minorHAnsi"/>
          <w:sz w:val="22"/>
          <w:szCs w:val="22"/>
        </w:rPr>
      </w:pPr>
      <w:r w:rsidRPr="008E3A85">
        <w:rPr>
          <w:rFonts w:ascii="StobiSerif Regular" w:hAnsi="StobiSerif Regular" w:cstheme="minorHAnsi"/>
          <w:sz w:val="22"/>
          <w:szCs w:val="22"/>
        </w:rPr>
        <w:t>(х) не склучат договор согласно одредбите на  член 59 од овој закон;</w:t>
      </w:r>
    </w:p>
    <w:p w14:paraId="13411C93" w14:textId="77777777" w:rsidR="00237E07" w:rsidRPr="008E3A85" w:rsidRDefault="00237E07" w:rsidP="00237E07">
      <w:pPr>
        <w:rPr>
          <w:rFonts w:ascii="StobiSerif Regular" w:hAnsi="StobiSerif Regular" w:cstheme="minorHAnsi"/>
          <w:sz w:val="22"/>
          <w:szCs w:val="22"/>
        </w:rPr>
      </w:pPr>
      <w:r w:rsidRPr="008E3A85">
        <w:rPr>
          <w:rFonts w:ascii="StobiSerif Regular" w:hAnsi="StobiSerif Regular" w:cstheme="minorHAnsi"/>
          <w:sz w:val="22"/>
          <w:szCs w:val="22"/>
        </w:rPr>
        <w:t>(ц) става на располагање средства/ИВД на немедицински лица спротивно на одредбите на  член 63 од овој закон;</w:t>
      </w:r>
    </w:p>
    <w:p w14:paraId="43F1F08B" w14:textId="77777777" w:rsidR="00237E07" w:rsidRPr="008E3A85" w:rsidRDefault="00237E07" w:rsidP="00237E07">
      <w:pPr>
        <w:rPr>
          <w:rFonts w:ascii="StobiSerif Regular" w:hAnsi="StobiSerif Regular" w:cstheme="minorHAnsi"/>
          <w:sz w:val="22"/>
          <w:szCs w:val="22"/>
        </w:rPr>
      </w:pPr>
      <w:r w:rsidRPr="008E3A85">
        <w:rPr>
          <w:rFonts w:ascii="StobiSerif Regular" w:hAnsi="StobiSerif Regular" w:cstheme="minorHAnsi"/>
          <w:sz w:val="22"/>
          <w:szCs w:val="22"/>
        </w:rPr>
        <w:t>(ч) врши продажба на далечина преку интернет спротивно на одредбите на  член 64 од овој закон;</w:t>
      </w:r>
    </w:p>
    <w:p w14:paraId="33A5E6BA" w14:textId="77777777" w:rsidR="00237E07" w:rsidRPr="008E3A85" w:rsidRDefault="00237E07" w:rsidP="00237E07">
      <w:pPr>
        <w:rPr>
          <w:rFonts w:ascii="StobiSerif Regular" w:hAnsi="StobiSerif Regular" w:cstheme="minorHAnsi"/>
          <w:sz w:val="22"/>
          <w:szCs w:val="22"/>
        </w:rPr>
      </w:pPr>
      <w:r w:rsidRPr="008E3A85">
        <w:rPr>
          <w:rFonts w:ascii="StobiSerif Regular" w:hAnsi="StobiSerif Regular" w:cstheme="minorHAnsi"/>
          <w:sz w:val="22"/>
          <w:szCs w:val="22"/>
        </w:rPr>
        <w:lastRenderedPageBreak/>
        <w:t>(џ) не ја извести за промена Агенцијата согласно одредбата на член 56 став (6) од овој закон;</w:t>
      </w:r>
    </w:p>
    <w:p w14:paraId="7E914C6D" w14:textId="77777777" w:rsidR="00237E07" w:rsidRPr="008E3A85" w:rsidRDefault="00237E07" w:rsidP="00237E07">
      <w:pPr>
        <w:rPr>
          <w:rFonts w:ascii="StobiSerif Regular" w:hAnsi="StobiSerif Regular" w:cstheme="minorHAnsi"/>
          <w:sz w:val="22"/>
          <w:szCs w:val="22"/>
        </w:rPr>
      </w:pPr>
      <w:r w:rsidRPr="008E3A85">
        <w:rPr>
          <w:rFonts w:ascii="StobiSerif Regular" w:hAnsi="StobiSerif Regular" w:cstheme="minorHAnsi"/>
          <w:sz w:val="22"/>
          <w:szCs w:val="22"/>
        </w:rPr>
        <w:t>(ш) не ги обезбеди информациите на пациентите и на Министерството за здравство согласно одредбите на  член 66, став (1) и (2) од овој закон;</w:t>
      </w:r>
    </w:p>
    <w:p w14:paraId="272DF027" w14:textId="77777777" w:rsidR="00237E07" w:rsidRPr="008E3A85" w:rsidRDefault="00237E07" w:rsidP="00237E07">
      <w:pPr>
        <w:rPr>
          <w:rFonts w:ascii="StobiSerif Regular" w:hAnsi="StobiSerif Regular" w:cstheme="minorHAnsi"/>
          <w:sz w:val="22"/>
          <w:szCs w:val="22"/>
        </w:rPr>
      </w:pPr>
      <w:r w:rsidRPr="008E3A85">
        <w:rPr>
          <w:rFonts w:ascii="StobiSerif Regular" w:hAnsi="StobiSerif Regular" w:cstheme="minorHAnsi"/>
          <w:sz w:val="22"/>
          <w:szCs w:val="22"/>
        </w:rPr>
        <w:t>(а1) не овозможи следливост на средствата/ИВД соглансо одредбите на  член 67од овој закон;</w:t>
      </w:r>
    </w:p>
    <w:p w14:paraId="2862DA11" w14:textId="77777777" w:rsidR="00237E07" w:rsidRPr="008E3A85" w:rsidRDefault="00237E07" w:rsidP="00237E07">
      <w:pPr>
        <w:rPr>
          <w:rFonts w:ascii="StobiSerif Regular" w:hAnsi="StobiSerif Regular" w:cstheme="minorHAnsi"/>
          <w:sz w:val="22"/>
          <w:szCs w:val="22"/>
        </w:rPr>
      </w:pPr>
      <w:r w:rsidRPr="008E3A85">
        <w:rPr>
          <w:rFonts w:ascii="StobiSerif Regular" w:hAnsi="StobiSerif Regular" w:cstheme="minorHAnsi"/>
          <w:sz w:val="22"/>
          <w:szCs w:val="22"/>
        </w:rPr>
        <w:t>(б1) здравствена установа која произведува и користи интерни средства/ИВВ а не е регистрирана во регистарот соглансо одредбите на  член 68 став (1) од овој закон;</w:t>
      </w:r>
    </w:p>
    <w:p w14:paraId="7354861B" w14:textId="77777777" w:rsidR="00237E07" w:rsidRPr="008E3A85" w:rsidRDefault="00237E07" w:rsidP="00237E07">
      <w:pPr>
        <w:rPr>
          <w:rFonts w:ascii="StobiSerif Regular" w:hAnsi="StobiSerif Regular" w:cstheme="minorHAnsi"/>
          <w:sz w:val="22"/>
          <w:szCs w:val="22"/>
        </w:rPr>
      </w:pPr>
      <w:r w:rsidRPr="008E3A85">
        <w:rPr>
          <w:rFonts w:ascii="StobiSerif Regular" w:hAnsi="StobiSerif Regular" w:cstheme="minorHAnsi"/>
          <w:sz w:val="22"/>
          <w:szCs w:val="22"/>
        </w:rPr>
        <w:t>(в1) здравствена установа ако не ја извести за промена Агенцијата согласно одредбата на член 68 став (3) од овој закон;</w:t>
      </w:r>
    </w:p>
    <w:p w14:paraId="0CA9A20A" w14:textId="77777777" w:rsidR="00237E07" w:rsidRPr="008E3A85" w:rsidRDefault="00237E07" w:rsidP="00237E07">
      <w:pPr>
        <w:rPr>
          <w:rFonts w:ascii="StobiSerif Regular" w:hAnsi="StobiSerif Regular" w:cstheme="minorHAnsi"/>
          <w:sz w:val="22"/>
          <w:szCs w:val="22"/>
        </w:rPr>
      </w:pPr>
      <w:r w:rsidRPr="008E3A85">
        <w:rPr>
          <w:rFonts w:ascii="StobiSerif Regular" w:hAnsi="StobiSerif Regular" w:cstheme="minorHAnsi"/>
          <w:sz w:val="22"/>
          <w:szCs w:val="22"/>
        </w:rPr>
        <w:t>(г1) производителот издаде потврдување врз основа на клиничка евалуација спротивно на одредбите на  член 69 од овој закон;</w:t>
      </w:r>
    </w:p>
    <w:p w14:paraId="62BA0038" w14:textId="77777777" w:rsidR="00237E07" w:rsidRPr="008E3A85" w:rsidRDefault="00237E07" w:rsidP="00237E07">
      <w:pPr>
        <w:rPr>
          <w:rFonts w:ascii="StobiSerif Regular" w:hAnsi="StobiSerif Regular" w:cstheme="minorHAnsi"/>
          <w:sz w:val="22"/>
          <w:szCs w:val="22"/>
        </w:rPr>
      </w:pPr>
      <w:r w:rsidRPr="008E3A85">
        <w:rPr>
          <w:rFonts w:ascii="StobiSerif Regular" w:hAnsi="StobiSerif Regular" w:cstheme="minorHAnsi"/>
          <w:sz w:val="22"/>
          <w:szCs w:val="22"/>
        </w:rPr>
        <w:t>(д1) спонзорот и истражувачот во клиничко испитување се исто лице спортивно на одредбата од член 81 став (6) од овој закон;</w:t>
      </w:r>
    </w:p>
    <w:p w14:paraId="14A75317" w14:textId="77777777" w:rsidR="00237E07" w:rsidRPr="008E3A85" w:rsidRDefault="00237E07" w:rsidP="00237E07">
      <w:pPr>
        <w:rPr>
          <w:rFonts w:ascii="StobiSerif Regular" w:hAnsi="StobiSerif Regular" w:cstheme="minorHAnsi"/>
          <w:sz w:val="22"/>
          <w:szCs w:val="22"/>
        </w:rPr>
      </w:pPr>
      <w:r w:rsidRPr="008E3A85">
        <w:rPr>
          <w:rFonts w:ascii="StobiSerif Regular" w:hAnsi="StobiSerif Regular" w:cstheme="minorHAnsi"/>
          <w:sz w:val="22"/>
          <w:szCs w:val="22"/>
        </w:rPr>
        <w:t>(ѓ1) не постапи согласно одредбата од член 81 став (9) и (12) од овој закон;</w:t>
      </w:r>
    </w:p>
    <w:p w14:paraId="722B5EA9" w14:textId="77777777" w:rsidR="00237E07" w:rsidRPr="008E3A85" w:rsidRDefault="00237E07" w:rsidP="00237E07">
      <w:pPr>
        <w:rPr>
          <w:rFonts w:ascii="StobiSerif Regular" w:hAnsi="StobiSerif Regular" w:cstheme="minorHAnsi"/>
          <w:sz w:val="22"/>
          <w:szCs w:val="22"/>
        </w:rPr>
      </w:pPr>
      <w:r w:rsidRPr="008E3A85">
        <w:rPr>
          <w:rFonts w:ascii="StobiSerif Regular" w:hAnsi="StobiSerif Regular" w:cstheme="minorHAnsi"/>
          <w:sz w:val="22"/>
          <w:szCs w:val="22"/>
        </w:rPr>
        <w:t>(е1) не ги спроведе мерките за заштита на субјектите согласно одредбите на  член 84 од овој закон;</w:t>
      </w:r>
    </w:p>
    <w:p w14:paraId="04DB7A46" w14:textId="77777777" w:rsidR="00237E07" w:rsidRPr="008E3A85" w:rsidRDefault="00237E07" w:rsidP="00237E07">
      <w:pPr>
        <w:rPr>
          <w:rFonts w:ascii="StobiSerif Regular" w:hAnsi="StobiSerif Regular" w:cstheme="minorHAnsi"/>
          <w:sz w:val="22"/>
          <w:szCs w:val="22"/>
        </w:rPr>
      </w:pPr>
      <w:r w:rsidRPr="008E3A85">
        <w:rPr>
          <w:rFonts w:ascii="StobiSerif Regular" w:hAnsi="StobiSerif Regular" w:cstheme="minorHAnsi"/>
          <w:sz w:val="22"/>
          <w:szCs w:val="22"/>
        </w:rPr>
        <w:t>(ж1) спроведува клиничко испитвање без одобрение од Агенцијата, односно спротивно на одредбите на  член 85 од овој закон;</w:t>
      </w:r>
    </w:p>
    <w:p w14:paraId="72EE9316" w14:textId="77777777" w:rsidR="00237E07" w:rsidRPr="008E3A85" w:rsidRDefault="00237E07" w:rsidP="00237E07">
      <w:pPr>
        <w:rPr>
          <w:rFonts w:ascii="StobiSerif Regular" w:hAnsi="StobiSerif Regular" w:cstheme="minorHAnsi"/>
          <w:sz w:val="22"/>
          <w:szCs w:val="22"/>
        </w:rPr>
      </w:pPr>
      <w:r w:rsidRPr="008E3A85">
        <w:rPr>
          <w:rFonts w:ascii="StobiSerif Regular" w:hAnsi="StobiSerif Regular" w:cstheme="minorHAnsi"/>
          <w:sz w:val="22"/>
          <w:szCs w:val="22"/>
        </w:rPr>
        <w:t>(з1) врши клиничко испитување спротивно на одредбите на  член 91 од овој закон;</w:t>
      </w:r>
    </w:p>
    <w:p w14:paraId="458DB405" w14:textId="77777777" w:rsidR="00237E07" w:rsidRPr="008E3A85" w:rsidRDefault="00237E07" w:rsidP="00237E07">
      <w:pPr>
        <w:rPr>
          <w:rFonts w:ascii="StobiSerif Regular" w:hAnsi="StobiSerif Regular" w:cstheme="minorHAnsi"/>
          <w:sz w:val="22"/>
          <w:szCs w:val="22"/>
        </w:rPr>
      </w:pPr>
      <w:r w:rsidRPr="008E3A85">
        <w:rPr>
          <w:rFonts w:ascii="StobiSerif Regular" w:hAnsi="StobiSerif Regular" w:cstheme="minorHAnsi"/>
          <w:sz w:val="22"/>
          <w:szCs w:val="22"/>
        </w:rPr>
        <w:t>(</w:t>
      </w:r>
      <w:r w:rsidRPr="008E3A85">
        <w:rPr>
          <w:rFonts w:ascii="StobiSerif Regular" w:hAnsi="StobiSerif Regular" w:cstheme="minorHAnsi"/>
          <w:sz w:val="22"/>
          <w:szCs w:val="22"/>
          <w:lang w:val="en-US"/>
        </w:rPr>
        <w:t>s</w:t>
      </w:r>
      <w:r w:rsidRPr="008E3A85">
        <w:rPr>
          <w:rFonts w:ascii="StobiSerif Regular" w:hAnsi="StobiSerif Regular" w:cstheme="minorHAnsi"/>
          <w:sz w:val="22"/>
          <w:szCs w:val="22"/>
        </w:rPr>
        <w:t>1) не врши архивирање на податоци согласно одредбите на член 92 од овој закон.</w:t>
      </w:r>
    </w:p>
    <w:p w14:paraId="683FF590" w14:textId="77777777" w:rsidR="00237E07" w:rsidRPr="008E3A85" w:rsidRDefault="00237E07" w:rsidP="00237E07">
      <w:pPr>
        <w:rPr>
          <w:rFonts w:ascii="StobiSerif Regular" w:hAnsi="StobiSerif Regular" w:cstheme="minorHAnsi"/>
          <w:sz w:val="22"/>
          <w:szCs w:val="22"/>
        </w:rPr>
      </w:pPr>
      <w:r w:rsidRPr="008E3A85">
        <w:rPr>
          <w:rFonts w:ascii="StobiSerif Regular" w:hAnsi="StobiSerif Regular" w:cstheme="minorHAnsi"/>
          <w:sz w:val="22"/>
          <w:szCs w:val="22"/>
        </w:rPr>
        <w:t>(и1) не ја извести Агенцијата за промена во клиничко испитување соглансо одредбата на  член 94 став (1) од овој закон;</w:t>
      </w:r>
    </w:p>
    <w:p w14:paraId="78BC75AB" w14:textId="77777777" w:rsidR="00237E07" w:rsidRPr="008E3A85" w:rsidRDefault="00237E07" w:rsidP="00237E07">
      <w:pPr>
        <w:rPr>
          <w:rFonts w:ascii="StobiSerif Regular" w:hAnsi="StobiSerif Regular" w:cstheme="minorHAnsi"/>
          <w:sz w:val="22"/>
          <w:szCs w:val="22"/>
        </w:rPr>
      </w:pPr>
      <w:r w:rsidRPr="008E3A85">
        <w:rPr>
          <w:rFonts w:ascii="StobiSerif Regular" w:hAnsi="StobiSerif Regular" w:cstheme="minorHAnsi"/>
          <w:sz w:val="22"/>
          <w:szCs w:val="22"/>
        </w:rPr>
        <w:t>(ј1) не ја извести Агенцијата за привремено или предвремено прекинување на клиничкото испитување соглансо одредбата на  член 96 став (1) од овој закон;</w:t>
      </w:r>
    </w:p>
    <w:p w14:paraId="70FB1196" w14:textId="77777777" w:rsidR="00237E07" w:rsidRPr="008E3A85" w:rsidRDefault="00237E07" w:rsidP="00237E07">
      <w:pPr>
        <w:rPr>
          <w:rFonts w:ascii="StobiSerif Regular" w:hAnsi="StobiSerif Regular" w:cstheme="minorHAnsi"/>
          <w:sz w:val="22"/>
          <w:szCs w:val="22"/>
        </w:rPr>
      </w:pPr>
      <w:r w:rsidRPr="008E3A85">
        <w:rPr>
          <w:rFonts w:ascii="StobiSerif Regular" w:hAnsi="StobiSerif Regular" w:cstheme="minorHAnsi"/>
          <w:sz w:val="22"/>
          <w:szCs w:val="22"/>
        </w:rPr>
        <w:t>(к1) не ја извести Агенцијата за завршување на клиничкото испитување соглансо одредбата на  член 96 став (3) од овој закон;</w:t>
      </w:r>
    </w:p>
    <w:p w14:paraId="6ADE9A0E" w14:textId="77777777" w:rsidR="00237E07" w:rsidRPr="008E3A85" w:rsidRDefault="00237E07" w:rsidP="00237E07">
      <w:pPr>
        <w:rPr>
          <w:rFonts w:ascii="StobiSerif Regular" w:hAnsi="StobiSerif Regular" w:cstheme="minorHAnsi"/>
          <w:sz w:val="22"/>
          <w:szCs w:val="22"/>
        </w:rPr>
      </w:pPr>
      <w:r w:rsidRPr="008E3A85">
        <w:rPr>
          <w:rFonts w:ascii="StobiSerif Regular" w:hAnsi="StobiSerif Regular" w:cstheme="minorHAnsi"/>
          <w:sz w:val="22"/>
          <w:szCs w:val="22"/>
        </w:rPr>
        <w:t>(л1) врши клиничко следење по ставање во промет спротибно на одребите на  член 98 од овој закон;</w:t>
      </w:r>
    </w:p>
    <w:p w14:paraId="78C900F2" w14:textId="77777777" w:rsidR="00237E07" w:rsidRPr="008E3A85" w:rsidRDefault="00237E07" w:rsidP="00237E07">
      <w:pPr>
        <w:rPr>
          <w:rFonts w:ascii="StobiSerif Regular" w:hAnsi="StobiSerif Regular" w:cstheme="minorHAnsi"/>
          <w:sz w:val="22"/>
          <w:szCs w:val="22"/>
        </w:rPr>
      </w:pPr>
      <w:r w:rsidRPr="008E3A85">
        <w:rPr>
          <w:rFonts w:ascii="StobiSerif Regular" w:hAnsi="StobiSerif Regular" w:cstheme="minorHAnsi"/>
          <w:sz w:val="22"/>
          <w:szCs w:val="22"/>
        </w:rPr>
        <w:t>(љ1) врши студија на перофрманси спротивно на одредбата на член 102 од овој закон.</w:t>
      </w:r>
    </w:p>
    <w:p w14:paraId="5236397A" w14:textId="77777777" w:rsidR="00237E07" w:rsidRPr="008E3A85" w:rsidRDefault="00237E07" w:rsidP="00237E07">
      <w:pPr>
        <w:rPr>
          <w:rFonts w:ascii="StobiSerif Regular" w:hAnsi="StobiSerif Regular" w:cstheme="minorHAnsi"/>
          <w:sz w:val="22"/>
          <w:szCs w:val="22"/>
        </w:rPr>
      </w:pPr>
      <w:r w:rsidRPr="008E3A85">
        <w:rPr>
          <w:rFonts w:ascii="StobiSerif Regular" w:hAnsi="StobiSerif Regular" w:cstheme="minorHAnsi"/>
          <w:sz w:val="22"/>
          <w:szCs w:val="22"/>
        </w:rPr>
        <w:t>(м1)  не ги исполни обврските согласно одредбите од член 105 од овој Закон;</w:t>
      </w:r>
    </w:p>
    <w:p w14:paraId="0547D703" w14:textId="77777777" w:rsidR="00237E07" w:rsidRPr="008E3A85" w:rsidRDefault="00237E07" w:rsidP="00237E07">
      <w:pPr>
        <w:rPr>
          <w:rFonts w:ascii="StobiSerif Regular" w:hAnsi="StobiSerif Regular" w:cstheme="minorHAnsi"/>
          <w:sz w:val="22"/>
          <w:szCs w:val="22"/>
        </w:rPr>
      </w:pPr>
      <w:r w:rsidRPr="008E3A85">
        <w:rPr>
          <w:rFonts w:ascii="StobiSerif Regular" w:hAnsi="StobiSerif Regular" w:cstheme="minorHAnsi"/>
          <w:sz w:val="22"/>
          <w:szCs w:val="22"/>
        </w:rPr>
        <w:t>(н1) не постапи согласно одредбите од член 106, 107 и 108 од овој Закон;</w:t>
      </w:r>
    </w:p>
    <w:p w14:paraId="301051D4" w14:textId="77777777" w:rsidR="00237E07" w:rsidRPr="008E3A85" w:rsidRDefault="00237E07" w:rsidP="00237E07">
      <w:pPr>
        <w:rPr>
          <w:rFonts w:ascii="StobiSerif Regular" w:hAnsi="StobiSerif Regular" w:cstheme="minorHAnsi"/>
          <w:sz w:val="22"/>
          <w:szCs w:val="22"/>
        </w:rPr>
      </w:pPr>
      <w:r w:rsidRPr="008E3A85">
        <w:rPr>
          <w:rFonts w:ascii="StobiSerif Regular" w:hAnsi="StobiSerif Regular" w:cstheme="minorHAnsi"/>
          <w:sz w:val="22"/>
          <w:szCs w:val="22"/>
        </w:rPr>
        <w:t>(њ1) не ја извести Агенцијата согласно одредбата од член 109 став (2) од овој закон;</w:t>
      </w:r>
    </w:p>
    <w:p w14:paraId="7D1FED48" w14:textId="77777777" w:rsidR="00237E07" w:rsidRPr="008E3A85" w:rsidRDefault="00237E07" w:rsidP="00237E07">
      <w:pPr>
        <w:rPr>
          <w:rFonts w:ascii="StobiSerif Regular" w:hAnsi="StobiSerif Regular" w:cstheme="minorHAnsi"/>
          <w:sz w:val="22"/>
          <w:szCs w:val="22"/>
        </w:rPr>
      </w:pPr>
      <w:r w:rsidRPr="008E3A85">
        <w:rPr>
          <w:rFonts w:ascii="StobiSerif Regular" w:hAnsi="StobiSerif Regular" w:cstheme="minorHAnsi"/>
          <w:sz w:val="22"/>
          <w:szCs w:val="22"/>
        </w:rPr>
        <w:t>(о1) не ги испонува обврските од член 110 од овој закон;</w:t>
      </w:r>
    </w:p>
    <w:p w14:paraId="4CDED6FF" w14:textId="77777777" w:rsidR="00237E07" w:rsidRPr="008E3A85" w:rsidRDefault="00237E07" w:rsidP="00237E07">
      <w:pPr>
        <w:rPr>
          <w:rFonts w:ascii="StobiSerif Regular" w:hAnsi="StobiSerif Regular" w:cstheme="minorHAnsi"/>
          <w:sz w:val="22"/>
          <w:szCs w:val="22"/>
        </w:rPr>
      </w:pPr>
      <w:r w:rsidRPr="008E3A85">
        <w:rPr>
          <w:rFonts w:ascii="StobiSerif Regular" w:hAnsi="StobiSerif Regular" w:cstheme="minorHAnsi"/>
          <w:sz w:val="22"/>
          <w:szCs w:val="22"/>
        </w:rPr>
        <w:t>(п1) не достави извествање до Агенцијата согласно одредбите од член 111 од овој Закон;</w:t>
      </w:r>
    </w:p>
    <w:p w14:paraId="1BEAC796" w14:textId="77777777" w:rsidR="00237E07" w:rsidRPr="008E3A85" w:rsidRDefault="00237E07" w:rsidP="00237E07">
      <w:pPr>
        <w:rPr>
          <w:rFonts w:ascii="StobiSerif Regular" w:hAnsi="StobiSerif Regular" w:cstheme="minorHAnsi"/>
          <w:sz w:val="22"/>
          <w:szCs w:val="22"/>
        </w:rPr>
      </w:pPr>
      <w:r w:rsidRPr="008E3A85">
        <w:rPr>
          <w:rFonts w:ascii="StobiSerif Regular" w:hAnsi="StobiSerif Regular" w:cstheme="minorHAnsi"/>
          <w:sz w:val="22"/>
          <w:szCs w:val="22"/>
        </w:rPr>
        <w:t>(р1) не имплементира систем за вигаланца согласно одредбите од член 115 од овој Закон;</w:t>
      </w:r>
    </w:p>
    <w:p w14:paraId="18F77BE5" w14:textId="77777777" w:rsidR="00237E07" w:rsidRPr="008E3A85" w:rsidRDefault="00237E07" w:rsidP="00237E07">
      <w:pPr>
        <w:rPr>
          <w:rFonts w:ascii="StobiSerif Regular" w:hAnsi="StobiSerif Regular" w:cstheme="minorHAnsi"/>
          <w:sz w:val="22"/>
          <w:szCs w:val="22"/>
        </w:rPr>
      </w:pPr>
      <w:r w:rsidRPr="008E3A85">
        <w:rPr>
          <w:rFonts w:ascii="StobiSerif Regular" w:hAnsi="StobiSerif Regular" w:cstheme="minorHAnsi"/>
          <w:sz w:val="22"/>
          <w:szCs w:val="22"/>
        </w:rPr>
        <w:t>(с1) не изготви извештаи согласно одредбите на член 117 и 118 од овој закон;</w:t>
      </w:r>
    </w:p>
    <w:p w14:paraId="6958AEB8" w14:textId="77777777" w:rsidR="00237E07" w:rsidRPr="008E3A85" w:rsidRDefault="00237E07" w:rsidP="00237E07">
      <w:pPr>
        <w:rPr>
          <w:rFonts w:ascii="StobiSerif Regular" w:hAnsi="StobiSerif Regular" w:cstheme="minorHAnsi"/>
          <w:sz w:val="22"/>
          <w:szCs w:val="22"/>
        </w:rPr>
      </w:pPr>
      <w:r w:rsidRPr="008E3A85">
        <w:rPr>
          <w:rFonts w:ascii="StobiSerif Regular" w:hAnsi="StobiSerif Regular" w:cstheme="minorHAnsi"/>
          <w:sz w:val="22"/>
          <w:szCs w:val="22"/>
        </w:rPr>
        <w:t>(т1) не поднесе извештај до Агенцијата согласно одредбите на член 123 од овој закон;</w:t>
      </w:r>
    </w:p>
    <w:p w14:paraId="0A33C155" w14:textId="77777777" w:rsidR="00237E07" w:rsidRPr="008E3A85" w:rsidRDefault="00237E07" w:rsidP="00237E07">
      <w:pPr>
        <w:rPr>
          <w:rFonts w:ascii="StobiSerif Regular" w:hAnsi="StobiSerif Regular" w:cstheme="minorHAnsi"/>
          <w:sz w:val="22"/>
          <w:szCs w:val="22"/>
        </w:rPr>
      </w:pPr>
      <w:r w:rsidRPr="008E3A85">
        <w:rPr>
          <w:rFonts w:ascii="StobiSerif Regular" w:hAnsi="StobiSerif Regular" w:cstheme="minorHAnsi"/>
          <w:sz w:val="22"/>
          <w:szCs w:val="22"/>
        </w:rPr>
        <w:t>(ќ1) не собира, евидентира и анализира други инциденти согласно одредбите на член 124 од овој закон;</w:t>
      </w:r>
    </w:p>
    <w:p w14:paraId="7E8C9059" w14:textId="77777777" w:rsidR="00237E07" w:rsidRPr="008E3A85" w:rsidRDefault="00237E07" w:rsidP="00237E07">
      <w:pPr>
        <w:rPr>
          <w:rFonts w:ascii="StobiSerif Regular" w:hAnsi="StobiSerif Regular" w:cstheme="minorHAnsi"/>
          <w:sz w:val="22"/>
          <w:szCs w:val="22"/>
        </w:rPr>
      </w:pPr>
      <w:r w:rsidRPr="008E3A85">
        <w:rPr>
          <w:rFonts w:ascii="StobiSerif Regular" w:hAnsi="StobiSerif Regular" w:cstheme="minorHAnsi"/>
          <w:sz w:val="22"/>
          <w:szCs w:val="22"/>
        </w:rPr>
        <w:t>(у1) не поднесе до Агенцијата извештај за тенденција согласно одредбите на член 125 од овој закон;</w:t>
      </w:r>
    </w:p>
    <w:p w14:paraId="718AA88E" w14:textId="77777777" w:rsidR="00237E07" w:rsidRPr="008E3A85" w:rsidRDefault="00237E07" w:rsidP="00237E07">
      <w:pPr>
        <w:rPr>
          <w:rFonts w:ascii="StobiSerif Regular" w:hAnsi="StobiSerif Regular" w:cstheme="minorHAnsi"/>
          <w:sz w:val="22"/>
          <w:szCs w:val="22"/>
        </w:rPr>
      </w:pPr>
      <w:r w:rsidRPr="008E3A85">
        <w:rPr>
          <w:rFonts w:ascii="StobiSerif Regular" w:hAnsi="StobiSerif Regular" w:cstheme="minorHAnsi"/>
          <w:sz w:val="22"/>
          <w:szCs w:val="22"/>
        </w:rPr>
        <w:t>(ф1) не ги информира корисниците за безбедносна корективна мерка согласно одредбите на член 126 од овој закон;</w:t>
      </w:r>
    </w:p>
    <w:p w14:paraId="6F714419" w14:textId="77777777" w:rsidR="00237E07" w:rsidRPr="008E3A85" w:rsidRDefault="00237E07" w:rsidP="00237E07">
      <w:pPr>
        <w:rPr>
          <w:rFonts w:ascii="StobiSerif Regular" w:hAnsi="StobiSerif Regular" w:cstheme="minorHAnsi"/>
          <w:sz w:val="22"/>
          <w:szCs w:val="22"/>
        </w:rPr>
      </w:pPr>
      <w:r w:rsidRPr="008E3A85">
        <w:rPr>
          <w:rFonts w:ascii="StobiSerif Regular" w:hAnsi="StobiSerif Regular" w:cstheme="minorHAnsi"/>
          <w:sz w:val="22"/>
          <w:szCs w:val="22"/>
        </w:rPr>
        <w:t>(х1) не ги достави на Агенцијата сите документи и информации согласно одредбата на член 128 став (3) од овој закон;</w:t>
      </w:r>
    </w:p>
    <w:p w14:paraId="674E5E4D" w14:textId="77777777" w:rsidR="00237E07" w:rsidRPr="008E3A85" w:rsidRDefault="00237E07" w:rsidP="00237E07">
      <w:pPr>
        <w:rPr>
          <w:rFonts w:ascii="StobiSerif Regular" w:hAnsi="StobiSerif Regular" w:cstheme="minorHAnsi"/>
          <w:sz w:val="22"/>
          <w:szCs w:val="22"/>
        </w:rPr>
      </w:pPr>
      <w:r w:rsidRPr="008E3A85">
        <w:rPr>
          <w:rFonts w:ascii="StobiSerif Regular" w:hAnsi="StobiSerif Regular" w:cstheme="minorHAnsi"/>
          <w:sz w:val="22"/>
          <w:szCs w:val="22"/>
        </w:rPr>
        <w:t>(ц1) не ја извсти Агенцијата согласно одредбата на член 133 став (2) од овој закон;</w:t>
      </w:r>
    </w:p>
    <w:p w14:paraId="4484AD7A" w14:textId="77777777" w:rsidR="00237E07" w:rsidRPr="008E3A85" w:rsidRDefault="00237E07" w:rsidP="00237E07">
      <w:pPr>
        <w:rPr>
          <w:rFonts w:ascii="StobiSerif Regular" w:hAnsi="StobiSerif Regular" w:cstheme="minorHAnsi"/>
          <w:sz w:val="22"/>
          <w:szCs w:val="22"/>
        </w:rPr>
      </w:pPr>
      <w:r w:rsidRPr="008E3A85">
        <w:rPr>
          <w:rFonts w:ascii="StobiSerif Regular" w:hAnsi="StobiSerif Regular" w:cstheme="minorHAnsi"/>
          <w:sz w:val="22"/>
          <w:szCs w:val="22"/>
        </w:rPr>
        <w:t>(ч1) немаат утврдена постапка согласно одредбата на член 133 став (3) од овој закон;</w:t>
      </w:r>
    </w:p>
    <w:p w14:paraId="310004AD" w14:textId="77777777" w:rsidR="00237E07" w:rsidRPr="008E3A85" w:rsidRDefault="00237E07" w:rsidP="00237E07">
      <w:pPr>
        <w:rPr>
          <w:rFonts w:ascii="StobiSerif Regular" w:hAnsi="StobiSerif Regular" w:cstheme="minorHAnsi"/>
          <w:sz w:val="22"/>
          <w:szCs w:val="22"/>
        </w:rPr>
      </w:pPr>
      <w:r w:rsidRPr="008E3A85">
        <w:rPr>
          <w:rFonts w:ascii="StobiSerif Regular" w:hAnsi="StobiSerif Regular" w:cstheme="minorHAnsi"/>
          <w:sz w:val="22"/>
          <w:szCs w:val="22"/>
        </w:rPr>
        <w:t>(џ1) не ја информираат Агенцијата согласно одредбата на член 139 став (1) од овој закон;</w:t>
      </w:r>
    </w:p>
    <w:p w14:paraId="68C03524" w14:textId="59065F18" w:rsidR="00237E07" w:rsidRPr="008E3A85" w:rsidRDefault="00237E07" w:rsidP="00237E07">
      <w:pPr>
        <w:pStyle w:val="Body"/>
        <w:suppressAutoHyphens/>
        <w:spacing w:before="120" w:after="0" w:line="240" w:lineRule="auto"/>
        <w:ind w:firstLine="720"/>
        <w:jc w:val="both"/>
        <w:rPr>
          <w:rFonts w:ascii="StobiSerif Regular" w:eastAsia="Arial" w:hAnsi="StobiSerif Regular" w:cstheme="minorHAnsi"/>
          <w:color w:val="auto"/>
          <w:kern w:val="3"/>
        </w:rPr>
      </w:pPr>
      <w:r w:rsidRPr="008E3A85">
        <w:rPr>
          <w:rFonts w:ascii="StobiSerif Regular" w:hAnsi="StobiSerif Regular" w:cstheme="minorHAnsi"/>
          <w:color w:val="auto"/>
          <w:kern w:val="3"/>
        </w:rPr>
        <w:t xml:space="preserve">(2) Глоба во износ од </w:t>
      </w:r>
      <w:r w:rsidR="00C630C1" w:rsidRPr="008E3A85">
        <w:rPr>
          <w:rFonts w:ascii="StobiSerif Regular" w:hAnsi="StobiSerif Regular" w:cstheme="minorHAnsi"/>
          <w:color w:val="auto"/>
          <w:kern w:val="3"/>
        </w:rPr>
        <w:t>8</w:t>
      </w:r>
      <w:r w:rsidRPr="008E3A85">
        <w:rPr>
          <w:rFonts w:ascii="StobiSerif Regular" w:hAnsi="StobiSerif Regular" w:cstheme="minorHAnsi"/>
          <w:color w:val="auto"/>
          <w:kern w:val="3"/>
        </w:rPr>
        <w:t xml:space="preserve">00 до </w:t>
      </w:r>
      <w:r w:rsidR="00C630C1" w:rsidRPr="008E3A85">
        <w:rPr>
          <w:rFonts w:ascii="StobiSerif Regular" w:hAnsi="StobiSerif Regular" w:cstheme="minorHAnsi"/>
          <w:color w:val="auto"/>
          <w:kern w:val="3"/>
        </w:rPr>
        <w:t>100</w:t>
      </w:r>
      <w:r w:rsidRPr="008E3A85">
        <w:rPr>
          <w:rFonts w:ascii="StobiSerif Regular" w:hAnsi="StobiSerif Regular" w:cstheme="minorHAnsi"/>
          <w:color w:val="auto"/>
          <w:kern w:val="3"/>
        </w:rPr>
        <w:t xml:space="preserve">0 </w:t>
      </w:r>
      <w:r w:rsidRPr="008E3A85">
        <w:rPr>
          <w:rFonts w:ascii="StobiSerif Regular" w:hAnsi="StobiSerif Regular" w:cstheme="minorHAnsi"/>
          <w:color w:val="auto"/>
          <w:kern w:val="3"/>
          <w:lang w:val="ru-RU"/>
        </w:rPr>
        <w:t xml:space="preserve">евра во денарска противвредност ќе му се изрече за прекршоците од ставот </w:t>
      </w:r>
      <w:r w:rsidRPr="008E3A85">
        <w:rPr>
          <w:rFonts w:ascii="StobiSerif Regular" w:hAnsi="StobiSerif Regular" w:cstheme="minorHAnsi"/>
          <w:color w:val="auto"/>
          <w:kern w:val="3"/>
        </w:rPr>
        <w:t>(1) на овој член и на одговорното лице во правното лице.</w:t>
      </w:r>
    </w:p>
    <w:p w14:paraId="30C38D2E" w14:textId="58AA0484" w:rsidR="00237E07" w:rsidRPr="008E3A85" w:rsidRDefault="00237E07" w:rsidP="00237E07">
      <w:pPr>
        <w:pStyle w:val="Body"/>
        <w:suppressAutoHyphens/>
        <w:spacing w:after="0" w:line="240" w:lineRule="auto"/>
        <w:ind w:firstLine="720"/>
        <w:jc w:val="both"/>
        <w:rPr>
          <w:rFonts w:ascii="StobiSerif Regular" w:hAnsi="StobiSerif Regular" w:cstheme="minorHAnsi"/>
          <w:color w:val="auto"/>
          <w:kern w:val="3"/>
        </w:rPr>
      </w:pPr>
      <w:r w:rsidRPr="008E3A85">
        <w:rPr>
          <w:rFonts w:ascii="StobiSerif Regular" w:hAnsi="StobiSerif Regular" w:cstheme="minorHAnsi"/>
          <w:color w:val="auto"/>
          <w:kern w:val="3"/>
        </w:rPr>
        <w:t xml:space="preserve">(3) За прекршокот од ставот (1) на овој член, глоба во износ од </w:t>
      </w:r>
      <w:r w:rsidR="00C630C1" w:rsidRPr="008E3A85">
        <w:rPr>
          <w:rFonts w:ascii="StobiSerif Regular" w:hAnsi="StobiSerif Regular" w:cstheme="minorHAnsi"/>
          <w:color w:val="auto"/>
          <w:kern w:val="3"/>
        </w:rPr>
        <w:t>40</w:t>
      </w:r>
      <w:r w:rsidRPr="008E3A85">
        <w:rPr>
          <w:rFonts w:ascii="StobiSerif Regular" w:hAnsi="StobiSerif Regular" w:cstheme="minorHAnsi"/>
          <w:color w:val="auto"/>
          <w:kern w:val="3"/>
        </w:rPr>
        <w:t xml:space="preserve">0 до </w:t>
      </w:r>
      <w:r w:rsidR="00C630C1" w:rsidRPr="008E3A85">
        <w:rPr>
          <w:rFonts w:ascii="StobiSerif Regular" w:hAnsi="StobiSerif Regular" w:cstheme="minorHAnsi"/>
          <w:color w:val="auto"/>
          <w:kern w:val="3"/>
        </w:rPr>
        <w:t>60</w:t>
      </w:r>
      <w:r w:rsidRPr="008E3A85">
        <w:rPr>
          <w:rFonts w:ascii="StobiSerif Regular" w:hAnsi="StobiSerif Regular" w:cstheme="minorHAnsi"/>
          <w:color w:val="auto"/>
          <w:kern w:val="3"/>
        </w:rPr>
        <w:t xml:space="preserve">0 </w:t>
      </w:r>
      <w:r w:rsidRPr="008E3A85">
        <w:rPr>
          <w:rFonts w:ascii="StobiSerif Regular" w:hAnsi="StobiSerif Regular" w:cstheme="minorHAnsi"/>
          <w:color w:val="auto"/>
          <w:kern w:val="3"/>
          <w:lang w:val="ru-RU"/>
        </w:rPr>
        <w:t>евра во денарска противвредност ќе се изрече на работникот во правното лице кој го сторил прекршокот</w:t>
      </w:r>
      <w:r w:rsidRPr="008E3A85">
        <w:rPr>
          <w:rFonts w:ascii="StobiSerif Regular" w:hAnsi="StobiSerif Regular" w:cstheme="minorHAnsi"/>
          <w:color w:val="auto"/>
          <w:kern w:val="3"/>
        </w:rPr>
        <w:t>.</w:t>
      </w:r>
    </w:p>
    <w:p w14:paraId="4062C714" w14:textId="7A7A92E0" w:rsidR="00237E07" w:rsidRPr="008E3A85" w:rsidRDefault="00237E07" w:rsidP="00237E07">
      <w:pPr>
        <w:pStyle w:val="Body"/>
        <w:suppressAutoHyphens/>
        <w:spacing w:after="0" w:line="240" w:lineRule="auto"/>
        <w:jc w:val="center"/>
        <w:rPr>
          <w:rFonts w:ascii="StobiSerif Regular" w:hAnsi="StobiSerif Regular" w:cstheme="minorHAnsi"/>
          <w:color w:val="auto"/>
          <w:kern w:val="3"/>
        </w:rPr>
      </w:pPr>
      <w:r w:rsidRPr="008E3A85">
        <w:rPr>
          <w:rFonts w:ascii="StobiSerif Regular" w:hAnsi="StobiSerif Regular" w:cstheme="minorHAnsi"/>
          <w:color w:val="auto"/>
          <w:kern w:val="3"/>
        </w:rPr>
        <w:t>Член 154</w:t>
      </w:r>
    </w:p>
    <w:p w14:paraId="287C32DE" w14:textId="77777777" w:rsidR="00237E07" w:rsidRPr="008E3A85" w:rsidRDefault="00237E07" w:rsidP="003243C3">
      <w:pPr>
        <w:pStyle w:val="Body"/>
        <w:suppressAutoHyphens/>
        <w:spacing w:after="0" w:line="276" w:lineRule="auto"/>
        <w:jc w:val="both"/>
        <w:rPr>
          <w:rFonts w:ascii="StobiSerif Regular" w:hAnsi="StobiSerif Regular" w:cstheme="minorHAnsi"/>
          <w:color w:val="auto"/>
          <w:kern w:val="3"/>
        </w:rPr>
      </w:pPr>
      <w:r w:rsidRPr="008E3A85">
        <w:rPr>
          <w:rFonts w:ascii="StobiSerif Regular" w:hAnsi="StobiSerif Regular" w:cstheme="minorHAnsi"/>
          <w:color w:val="auto"/>
          <w:kern w:val="3"/>
        </w:rPr>
        <w:t>Глоба во износ од 700 до 750 евра во денарска противвредност, ќе се изрече за прекршок на физичко лице доколку:</w:t>
      </w:r>
    </w:p>
    <w:p w14:paraId="3FB83801" w14:textId="77777777" w:rsidR="00237E07" w:rsidRPr="008E3A85" w:rsidRDefault="00237E07" w:rsidP="00237E07">
      <w:pPr>
        <w:rPr>
          <w:rFonts w:ascii="StobiSerif Regular" w:hAnsi="StobiSerif Regular" w:cstheme="minorHAnsi"/>
          <w:sz w:val="22"/>
          <w:szCs w:val="22"/>
        </w:rPr>
      </w:pPr>
      <w:r w:rsidRPr="008E3A85">
        <w:rPr>
          <w:rFonts w:ascii="StobiSerif Regular" w:hAnsi="StobiSerif Regular" w:cstheme="minorHAnsi"/>
          <w:kern w:val="3"/>
          <w:sz w:val="22"/>
          <w:szCs w:val="22"/>
        </w:rPr>
        <w:lastRenderedPageBreak/>
        <w:t xml:space="preserve">(а) </w:t>
      </w:r>
      <w:r w:rsidRPr="008E3A85">
        <w:rPr>
          <w:rFonts w:ascii="StobiSerif Regular" w:hAnsi="StobiSerif Regular" w:cstheme="minorHAnsi"/>
          <w:bCs/>
          <w:sz w:val="22"/>
          <w:szCs w:val="22"/>
        </w:rPr>
        <w:t xml:space="preserve">како </w:t>
      </w:r>
      <w:r w:rsidRPr="008E3A85">
        <w:rPr>
          <w:rFonts w:ascii="StobiSerif Regular" w:hAnsi="StobiSerif Regular" w:cstheme="minorHAnsi"/>
          <w:sz w:val="22"/>
          <w:szCs w:val="22"/>
        </w:rPr>
        <w:t>надворешното стручно лице во својата работа постапува спротивно на  одредбата на член 10 став (3) од овој закон;</w:t>
      </w:r>
    </w:p>
    <w:p w14:paraId="19495189" w14:textId="77777777" w:rsidR="00237E07" w:rsidRPr="008E3A85" w:rsidRDefault="00237E07" w:rsidP="00237E07">
      <w:pPr>
        <w:rPr>
          <w:rFonts w:ascii="StobiSerif Regular" w:hAnsi="StobiSerif Regular" w:cstheme="minorHAnsi"/>
          <w:sz w:val="22"/>
          <w:szCs w:val="22"/>
        </w:rPr>
      </w:pPr>
      <w:r w:rsidRPr="008E3A85">
        <w:rPr>
          <w:rFonts w:ascii="StobiSerif Regular" w:hAnsi="StobiSerif Regular" w:cstheme="minorHAnsi"/>
          <w:sz w:val="22"/>
          <w:szCs w:val="22"/>
        </w:rPr>
        <w:t>(б) става на пазарот на располагање делови и компоненти спротивно на одредбите од член 36 од овој закон;</w:t>
      </w:r>
    </w:p>
    <w:p w14:paraId="2CC9C013" w14:textId="2C128697" w:rsidR="00237E07" w:rsidRDefault="00237E07" w:rsidP="00237E07">
      <w:pPr>
        <w:rPr>
          <w:rFonts w:ascii="StobiSerif Regular" w:hAnsi="StobiSerif Regular" w:cstheme="minorHAnsi"/>
          <w:sz w:val="22"/>
          <w:szCs w:val="22"/>
          <w:lang w:val="en-GB"/>
        </w:rPr>
      </w:pPr>
      <w:r w:rsidRPr="008E3A85">
        <w:rPr>
          <w:rFonts w:ascii="StobiSerif Regular" w:hAnsi="StobiSerif Regular" w:cstheme="minorHAnsi"/>
          <w:sz w:val="22"/>
          <w:szCs w:val="22"/>
        </w:rPr>
        <w:t>(</w:t>
      </w:r>
      <w:r w:rsidR="00E304FA" w:rsidRPr="008E3A85">
        <w:rPr>
          <w:rFonts w:ascii="StobiSerif Regular" w:hAnsi="StobiSerif Regular" w:cstheme="minorHAnsi"/>
          <w:sz w:val="22"/>
          <w:szCs w:val="22"/>
        </w:rPr>
        <w:t xml:space="preserve">в) </w:t>
      </w:r>
      <w:r w:rsidRPr="008E3A85">
        <w:rPr>
          <w:rFonts w:ascii="StobiSerif Regular" w:hAnsi="StobiSerif Regular" w:cstheme="minorHAnsi"/>
          <w:sz w:val="22"/>
          <w:szCs w:val="22"/>
        </w:rPr>
        <w:t>здравствен работник кој нема да изврши пријавување согласно одредбите на член 120 од овој закон.</w:t>
      </w:r>
    </w:p>
    <w:p w14:paraId="7E5EECCD" w14:textId="77777777" w:rsidR="003243C3" w:rsidRDefault="003243C3" w:rsidP="00237E07">
      <w:pPr>
        <w:rPr>
          <w:rFonts w:ascii="StobiSerif Regular" w:hAnsi="StobiSerif Regular" w:cstheme="minorHAnsi"/>
          <w:sz w:val="22"/>
          <w:szCs w:val="22"/>
          <w:lang w:val="en-GB"/>
        </w:rPr>
      </w:pPr>
    </w:p>
    <w:p w14:paraId="57E2652E" w14:textId="77777777" w:rsidR="003243C3" w:rsidRDefault="003243C3" w:rsidP="00237E07">
      <w:pPr>
        <w:rPr>
          <w:rFonts w:ascii="StobiSerif Regular" w:hAnsi="StobiSerif Regular" w:cstheme="minorHAnsi"/>
          <w:sz w:val="22"/>
          <w:szCs w:val="22"/>
          <w:lang w:val="en-GB"/>
        </w:rPr>
      </w:pPr>
    </w:p>
    <w:p w14:paraId="61A8D0D0" w14:textId="77777777" w:rsidR="003243C3" w:rsidRPr="003243C3" w:rsidRDefault="003243C3" w:rsidP="00237E07">
      <w:pPr>
        <w:rPr>
          <w:rFonts w:ascii="StobiSerif Regular" w:hAnsi="StobiSerif Regular" w:cstheme="minorHAnsi"/>
          <w:sz w:val="22"/>
          <w:szCs w:val="22"/>
          <w:lang w:val="en-GB"/>
        </w:rPr>
      </w:pPr>
    </w:p>
    <w:p w14:paraId="658EBEC9" w14:textId="1EEA11EC" w:rsidR="00365B32" w:rsidRPr="008E3A85" w:rsidRDefault="00365B32" w:rsidP="00365B32">
      <w:pPr>
        <w:pStyle w:val="Body"/>
        <w:suppressAutoHyphens/>
        <w:spacing w:after="0" w:line="276" w:lineRule="auto"/>
        <w:jc w:val="center"/>
        <w:rPr>
          <w:rFonts w:ascii="StobiSerif Regular" w:eastAsia="Arial" w:hAnsi="StobiSerif Regular" w:cs="Arial"/>
          <w:kern w:val="3"/>
        </w:rPr>
      </w:pPr>
      <w:r w:rsidRPr="008E3A85">
        <w:rPr>
          <w:rFonts w:ascii="StobiSerif Regular" w:hAnsi="StobiSerif Regular"/>
          <w:kern w:val="3"/>
        </w:rPr>
        <w:t>Член 155</w:t>
      </w:r>
    </w:p>
    <w:p w14:paraId="303A1F0B" w14:textId="77777777" w:rsidR="00365B32" w:rsidRPr="008E3A85" w:rsidRDefault="00365B32" w:rsidP="003243C3">
      <w:pPr>
        <w:pStyle w:val="Body"/>
        <w:suppressAutoHyphens/>
        <w:spacing w:after="0" w:line="276" w:lineRule="auto"/>
        <w:jc w:val="both"/>
        <w:rPr>
          <w:rFonts w:ascii="StobiSerif Regular" w:eastAsia="Arial" w:hAnsi="StobiSerif Regular" w:cs="Arial"/>
          <w:kern w:val="3"/>
        </w:rPr>
      </w:pPr>
      <w:r w:rsidRPr="008E3A85">
        <w:rPr>
          <w:rFonts w:ascii="StobiSerif Regular" w:hAnsi="StobiSerif Regular"/>
          <w:kern w:val="3"/>
        </w:rPr>
        <w:t>За прекршоците утврдени со овој закон прекршочна постапка води и прекршочни санкции изрекува надлежниот суд.</w:t>
      </w:r>
    </w:p>
    <w:p w14:paraId="79CE2B95" w14:textId="6F971E9E" w:rsidR="00365B32" w:rsidRPr="008E3A85" w:rsidRDefault="00365B32" w:rsidP="00365B32">
      <w:pPr>
        <w:pStyle w:val="Body"/>
        <w:suppressAutoHyphens/>
        <w:spacing w:after="0" w:line="276" w:lineRule="auto"/>
        <w:jc w:val="center"/>
        <w:rPr>
          <w:rFonts w:ascii="StobiSerif Regular" w:eastAsia="Arial" w:hAnsi="StobiSerif Regular" w:cs="Arial"/>
          <w:kern w:val="3"/>
        </w:rPr>
      </w:pPr>
      <w:r w:rsidRPr="008E3A85">
        <w:rPr>
          <w:rFonts w:ascii="StobiSerif Regular" w:hAnsi="StobiSerif Regular"/>
          <w:kern w:val="3"/>
        </w:rPr>
        <w:t>Член 156</w:t>
      </w:r>
    </w:p>
    <w:p w14:paraId="756AD9ED" w14:textId="77777777" w:rsidR="00365B32" w:rsidRPr="008E3A85" w:rsidRDefault="00365B32" w:rsidP="00365B32">
      <w:pPr>
        <w:pStyle w:val="Body"/>
        <w:suppressAutoHyphens/>
        <w:spacing w:after="0" w:line="276" w:lineRule="auto"/>
        <w:ind w:firstLine="720"/>
        <w:jc w:val="both"/>
        <w:rPr>
          <w:rFonts w:ascii="StobiSerif Regular" w:eastAsia="Arial" w:hAnsi="StobiSerif Regular" w:cs="Arial"/>
          <w:kern w:val="3"/>
        </w:rPr>
      </w:pPr>
      <w:r w:rsidRPr="008E3A85">
        <w:rPr>
          <w:rFonts w:ascii="StobiSerif Regular" w:hAnsi="StobiSerif Regular"/>
          <w:kern w:val="3"/>
        </w:rPr>
        <w:t>Одмерувањето на висината на глобата за правното лице се врши согласно Законот за прекршоците.</w:t>
      </w:r>
    </w:p>
    <w:p w14:paraId="5ECA1244" w14:textId="4CA7A67C" w:rsidR="00365B32" w:rsidRPr="008E3A85" w:rsidRDefault="00365B32" w:rsidP="00365B32">
      <w:pPr>
        <w:pStyle w:val="Body"/>
        <w:suppressAutoHyphens/>
        <w:spacing w:after="0" w:line="276" w:lineRule="auto"/>
        <w:jc w:val="center"/>
        <w:rPr>
          <w:rFonts w:ascii="StobiSerif Regular" w:eastAsia="Arial" w:hAnsi="StobiSerif Regular" w:cs="Arial"/>
          <w:kern w:val="3"/>
        </w:rPr>
      </w:pPr>
      <w:r w:rsidRPr="008E3A85">
        <w:rPr>
          <w:rFonts w:ascii="StobiSerif Regular" w:hAnsi="StobiSerif Regular"/>
          <w:kern w:val="3"/>
        </w:rPr>
        <w:t>Член 157</w:t>
      </w:r>
    </w:p>
    <w:p w14:paraId="092B9C6A" w14:textId="49536018" w:rsidR="00365B32" w:rsidRPr="008E3A85" w:rsidRDefault="00365B32" w:rsidP="00365B32">
      <w:pPr>
        <w:pStyle w:val="Body"/>
        <w:suppressAutoHyphens/>
        <w:spacing w:after="0" w:line="276" w:lineRule="auto"/>
        <w:ind w:firstLine="720"/>
        <w:jc w:val="both"/>
        <w:rPr>
          <w:rFonts w:ascii="StobiSerif Regular" w:eastAsia="Arial" w:hAnsi="StobiSerif Regular" w:cs="Arial"/>
          <w:kern w:val="3"/>
        </w:rPr>
      </w:pPr>
      <w:r w:rsidRPr="008E3A85">
        <w:rPr>
          <w:rFonts w:ascii="StobiSerif Regular" w:hAnsi="StobiSerif Regular"/>
          <w:kern w:val="3"/>
        </w:rPr>
        <w:t xml:space="preserve">(1) За прекршоците утврдени во </w:t>
      </w:r>
      <w:r w:rsidRPr="008E3A85">
        <w:rPr>
          <w:rFonts w:ascii="StobiSerif Regular" w:hAnsi="StobiSerif Regular"/>
          <w:color w:val="auto"/>
          <w:kern w:val="3"/>
        </w:rPr>
        <w:t xml:space="preserve">членовите </w:t>
      </w:r>
      <w:r w:rsidR="00BB06CD" w:rsidRPr="008E3A85">
        <w:rPr>
          <w:rFonts w:ascii="StobiSerif Regular" w:hAnsi="StobiSerif Regular"/>
          <w:color w:val="auto"/>
          <w:kern w:val="3"/>
        </w:rPr>
        <w:t>153</w:t>
      </w:r>
      <w:r w:rsidRPr="008E3A85">
        <w:rPr>
          <w:rFonts w:ascii="StobiSerif Regular" w:hAnsi="StobiSerif Regular"/>
          <w:color w:val="auto"/>
          <w:kern w:val="3"/>
        </w:rPr>
        <w:t xml:space="preserve"> и </w:t>
      </w:r>
      <w:r w:rsidR="00BB06CD" w:rsidRPr="008E3A85">
        <w:rPr>
          <w:rFonts w:ascii="StobiSerif Regular" w:hAnsi="StobiSerif Regular"/>
          <w:color w:val="auto"/>
          <w:kern w:val="3"/>
        </w:rPr>
        <w:t>154</w:t>
      </w:r>
      <w:r w:rsidRPr="008E3A85">
        <w:rPr>
          <w:rFonts w:ascii="StobiSerif Regular" w:hAnsi="StobiSerif Regular"/>
          <w:color w:val="auto"/>
          <w:kern w:val="3"/>
        </w:rPr>
        <w:t xml:space="preserve"> </w:t>
      </w:r>
      <w:r w:rsidRPr="008E3A85">
        <w:rPr>
          <w:rFonts w:ascii="StobiSerif Regular" w:hAnsi="StobiSerif Regular"/>
          <w:kern w:val="3"/>
          <w:lang w:val="ru-RU"/>
        </w:rPr>
        <w:t>од овој закон</w:t>
      </w:r>
      <w:r w:rsidRPr="008E3A85">
        <w:rPr>
          <w:rFonts w:ascii="StobiSerif Regular" w:hAnsi="StobiSerif Regular"/>
          <w:kern w:val="3"/>
        </w:rPr>
        <w:t>, инспекторот е должен на сторителот на прекршокот да му издаде прекршочен платен налог, согласно Законот за прекршоците.</w:t>
      </w:r>
    </w:p>
    <w:p w14:paraId="691C480D" w14:textId="5A3A0F9A" w:rsidR="00365B32" w:rsidRPr="008E3A85" w:rsidRDefault="00365B32" w:rsidP="00365B32">
      <w:pPr>
        <w:pStyle w:val="Body"/>
        <w:suppressAutoHyphens/>
        <w:spacing w:after="0" w:line="276" w:lineRule="auto"/>
        <w:ind w:firstLine="720"/>
        <w:jc w:val="both"/>
        <w:rPr>
          <w:rFonts w:ascii="StobiSerif Regular" w:eastAsia="Arial" w:hAnsi="StobiSerif Regular" w:cs="Arial"/>
          <w:kern w:val="3"/>
        </w:rPr>
      </w:pPr>
      <w:r w:rsidRPr="008E3A85">
        <w:rPr>
          <w:rFonts w:ascii="StobiSerif Regular" w:hAnsi="StobiSerif Regular"/>
          <w:kern w:val="3"/>
        </w:rPr>
        <w:t>(2) Инспекторот е должен да води евиденција за издадените прекршочни платни налози и за исходот од покренатите постапки.</w:t>
      </w:r>
    </w:p>
    <w:p w14:paraId="7D0507BD" w14:textId="77777777" w:rsidR="00365B32" w:rsidRPr="008E3A85" w:rsidRDefault="00365B32" w:rsidP="00365B32">
      <w:pPr>
        <w:pStyle w:val="Body"/>
        <w:suppressAutoHyphens/>
        <w:spacing w:after="0" w:line="276" w:lineRule="auto"/>
        <w:ind w:firstLine="720"/>
        <w:jc w:val="both"/>
        <w:rPr>
          <w:rFonts w:ascii="StobiSerif Regular" w:eastAsia="Arial" w:hAnsi="StobiSerif Regular" w:cs="Arial"/>
          <w:kern w:val="3"/>
        </w:rPr>
      </w:pPr>
      <w:r w:rsidRPr="008E3A85">
        <w:rPr>
          <w:rFonts w:ascii="StobiSerif Regular" w:hAnsi="StobiSerif Regular"/>
          <w:kern w:val="3"/>
        </w:rPr>
        <w:t xml:space="preserve">(3) Во евиденцијата од ставот (2) на овој член, </w:t>
      </w:r>
      <w:r w:rsidRPr="008E3A85">
        <w:rPr>
          <w:rFonts w:ascii="StobiSerif Regular" w:hAnsi="StobiSerif Regular"/>
          <w:kern w:val="3"/>
          <w:lang w:val="ru-RU"/>
        </w:rPr>
        <w:t>се собираат</w:t>
      </w:r>
      <w:r w:rsidRPr="008E3A85">
        <w:rPr>
          <w:rFonts w:ascii="StobiSerif Regular" w:hAnsi="StobiSerif Regular"/>
          <w:kern w:val="3"/>
        </w:rPr>
        <w:t xml:space="preserve">, обработуваат и чуваат следните податоци: </w:t>
      </w:r>
      <w:r w:rsidRPr="008E3A85">
        <w:rPr>
          <w:rFonts w:ascii="StobiSerif Regular" w:hAnsi="StobiSerif Regular"/>
          <w:kern w:val="3"/>
          <w:lang w:val="ru-RU"/>
        </w:rPr>
        <w:t>име и презиме</w:t>
      </w:r>
      <w:r w:rsidRPr="008E3A85">
        <w:rPr>
          <w:rFonts w:ascii="StobiSerif Regular" w:hAnsi="StobiSerif Regular"/>
          <w:kern w:val="3"/>
        </w:rPr>
        <w:t xml:space="preserve">, односно назив на сторителот на прекршокот, </w:t>
      </w:r>
      <w:r w:rsidRPr="008E3A85">
        <w:rPr>
          <w:rFonts w:ascii="StobiSerif Regular" w:hAnsi="StobiSerif Regular"/>
          <w:kern w:val="3"/>
          <w:lang w:val="ru-RU"/>
        </w:rPr>
        <w:t>живеалиште</w:t>
      </w:r>
      <w:r w:rsidRPr="008E3A85">
        <w:rPr>
          <w:rFonts w:ascii="StobiSerif Regular" w:hAnsi="StobiSerif Regular"/>
          <w:kern w:val="3"/>
        </w:rPr>
        <w:t xml:space="preserve">, односно престојувалиште, </w:t>
      </w:r>
      <w:r w:rsidRPr="008E3A85">
        <w:rPr>
          <w:rFonts w:ascii="StobiSerif Regular" w:hAnsi="StobiSerif Regular"/>
          <w:kern w:val="3"/>
          <w:lang w:val="ru-RU"/>
        </w:rPr>
        <w:t>седиште</w:t>
      </w:r>
      <w:r w:rsidRPr="008E3A85">
        <w:rPr>
          <w:rFonts w:ascii="StobiSerif Regular" w:hAnsi="StobiSerif Regular"/>
          <w:kern w:val="3"/>
        </w:rPr>
        <w:t>, вид на прекршокот, број на прекршочниот платен налог кој му се издава и исходот на постапката.</w:t>
      </w:r>
    </w:p>
    <w:p w14:paraId="4506E8E0" w14:textId="77777777" w:rsidR="00365B32" w:rsidRPr="008E3A85" w:rsidRDefault="00365B32" w:rsidP="00365B32">
      <w:pPr>
        <w:pStyle w:val="Body"/>
        <w:suppressAutoHyphens/>
        <w:spacing w:after="0" w:line="276" w:lineRule="auto"/>
        <w:ind w:firstLine="720"/>
        <w:jc w:val="both"/>
        <w:rPr>
          <w:rFonts w:ascii="StobiSerif Regular" w:eastAsia="Arial" w:hAnsi="StobiSerif Regular" w:cs="Arial"/>
          <w:kern w:val="3"/>
        </w:rPr>
      </w:pPr>
      <w:r w:rsidRPr="008E3A85">
        <w:rPr>
          <w:rFonts w:ascii="StobiSerif Regular" w:hAnsi="StobiSerif Regular"/>
          <w:kern w:val="3"/>
        </w:rPr>
        <w:t>(4) Личните податоци од ставот (3) на овој член, се чуваат пет години од денот на внесување во евиденцијата.</w:t>
      </w:r>
    </w:p>
    <w:p w14:paraId="4DE9E88B" w14:textId="4AD1C4C2" w:rsidR="009041ED" w:rsidRPr="008E3A85" w:rsidRDefault="00365B32" w:rsidP="00365B32">
      <w:pPr>
        <w:pStyle w:val="Body"/>
        <w:suppressAutoHyphens/>
        <w:spacing w:after="0" w:line="276" w:lineRule="auto"/>
        <w:ind w:firstLine="720"/>
        <w:jc w:val="both"/>
        <w:rPr>
          <w:rFonts w:ascii="StobiSerif Regular" w:hAnsi="StobiSerif Regular"/>
          <w:kern w:val="3"/>
        </w:rPr>
      </w:pPr>
      <w:r w:rsidRPr="008E3A85">
        <w:rPr>
          <w:rFonts w:ascii="StobiSerif Regular" w:hAnsi="StobiSerif Regular"/>
          <w:kern w:val="3"/>
        </w:rPr>
        <w:t>(5) Формата и содржината на прекршочниот платен налог, ги пропишува директорот на Агенцијата.</w:t>
      </w:r>
    </w:p>
    <w:p w14:paraId="7129A7C2" w14:textId="26EF040C" w:rsidR="009041ED" w:rsidRPr="008E3A85" w:rsidRDefault="009041ED" w:rsidP="009041ED">
      <w:pPr>
        <w:pStyle w:val="Body"/>
        <w:suppressAutoHyphens/>
        <w:spacing w:after="0" w:line="276" w:lineRule="auto"/>
        <w:jc w:val="center"/>
        <w:rPr>
          <w:rFonts w:ascii="StobiSerif Regular" w:eastAsia="Arial" w:hAnsi="StobiSerif Regular" w:cs="Arial"/>
          <w:kern w:val="3"/>
        </w:rPr>
      </w:pPr>
      <w:r w:rsidRPr="008E3A85">
        <w:rPr>
          <w:rFonts w:ascii="StobiSerif Regular" w:hAnsi="StobiSerif Regular"/>
          <w:kern w:val="3"/>
        </w:rPr>
        <w:t>Член 158</w:t>
      </w:r>
    </w:p>
    <w:p w14:paraId="6615A926" w14:textId="77777777" w:rsidR="009041ED" w:rsidRPr="008E3A85" w:rsidRDefault="009041ED" w:rsidP="009041ED">
      <w:pPr>
        <w:pStyle w:val="Body"/>
        <w:suppressAutoHyphens/>
        <w:spacing w:after="0" w:line="276" w:lineRule="auto"/>
        <w:ind w:firstLine="720"/>
        <w:jc w:val="both"/>
        <w:rPr>
          <w:rFonts w:ascii="StobiSerif Regular" w:eastAsia="Arial" w:hAnsi="StobiSerif Regular" w:cs="Arial"/>
          <w:kern w:val="3"/>
        </w:rPr>
      </w:pPr>
      <w:r w:rsidRPr="008E3A85">
        <w:rPr>
          <w:rFonts w:ascii="StobiSerif Regular" w:hAnsi="StobiSerif Regular"/>
          <w:kern w:val="3"/>
        </w:rPr>
        <w:t>(1) Ако подносителот на барањето се откаже од барањето во текот на постапките што се водат согласно овој закон, должен е да ги подмири трошоците направени во постапката.</w:t>
      </w:r>
    </w:p>
    <w:p w14:paraId="6806F164" w14:textId="77777777" w:rsidR="009041ED" w:rsidRPr="008E3A85" w:rsidRDefault="009041ED" w:rsidP="009041ED">
      <w:pPr>
        <w:pStyle w:val="Body"/>
        <w:suppressAutoHyphens/>
        <w:spacing w:after="0" w:line="276" w:lineRule="auto"/>
        <w:ind w:firstLine="720"/>
        <w:jc w:val="both"/>
        <w:rPr>
          <w:rFonts w:ascii="StobiSerif Regular" w:hAnsi="StobiSerif Regular"/>
          <w:kern w:val="3"/>
        </w:rPr>
      </w:pPr>
      <w:r w:rsidRPr="008E3A85">
        <w:rPr>
          <w:rFonts w:ascii="StobiSerif Regular" w:hAnsi="StobiSerif Regular"/>
          <w:kern w:val="3"/>
        </w:rPr>
        <w:t>(2) Висината на трошоците од став (1) на овој член, ја утврдува директорот на Агенцијата, по добиена согласност од Владата.</w:t>
      </w:r>
    </w:p>
    <w:p w14:paraId="1267D680" w14:textId="77777777" w:rsidR="00312685" w:rsidRPr="008E3A85" w:rsidRDefault="00312685" w:rsidP="009041ED">
      <w:pPr>
        <w:pStyle w:val="Body"/>
        <w:suppressAutoHyphens/>
        <w:spacing w:after="0" w:line="276" w:lineRule="auto"/>
        <w:ind w:firstLine="720"/>
        <w:jc w:val="both"/>
        <w:rPr>
          <w:rFonts w:ascii="StobiSerif Regular" w:hAnsi="StobiSerif Regular"/>
          <w:kern w:val="3"/>
        </w:rPr>
      </w:pPr>
    </w:p>
    <w:p w14:paraId="4178B5CD" w14:textId="271D919B" w:rsidR="00312685" w:rsidRPr="008E3A85" w:rsidRDefault="00312685" w:rsidP="00312685">
      <w:pPr>
        <w:pStyle w:val="Body"/>
        <w:suppressAutoHyphens/>
        <w:spacing w:after="0" w:line="276" w:lineRule="auto"/>
        <w:jc w:val="center"/>
        <w:rPr>
          <w:rFonts w:ascii="StobiSerif Regular" w:eastAsia="Arial" w:hAnsi="StobiSerif Regular" w:cs="Arial"/>
          <w:kern w:val="3"/>
        </w:rPr>
      </w:pPr>
      <w:r w:rsidRPr="008E3A85">
        <w:rPr>
          <w:rFonts w:ascii="StobiSerif Regular" w:hAnsi="StobiSerif Regular"/>
          <w:kern w:val="3"/>
        </w:rPr>
        <w:t>XI. ПРЕОДНИ И ЗАВРШНИ ОДРЕДБИ</w:t>
      </w:r>
    </w:p>
    <w:p w14:paraId="5E81940C" w14:textId="77777777" w:rsidR="004D44B4" w:rsidRPr="008E3A85" w:rsidRDefault="004D44B4" w:rsidP="009041ED">
      <w:pPr>
        <w:pStyle w:val="Body"/>
        <w:suppressAutoHyphens/>
        <w:spacing w:after="0" w:line="276" w:lineRule="auto"/>
        <w:ind w:firstLine="720"/>
        <w:jc w:val="both"/>
        <w:rPr>
          <w:rFonts w:ascii="StobiSerif Regular" w:hAnsi="StobiSerif Regular"/>
          <w:kern w:val="3"/>
        </w:rPr>
      </w:pPr>
    </w:p>
    <w:p w14:paraId="5D2BF06D" w14:textId="376D1130" w:rsidR="004D44B4" w:rsidRPr="008E3A85" w:rsidRDefault="004D44B4" w:rsidP="004D44B4">
      <w:pPr>
        <w:pStyle w:val="Body"/>
        <w:spacing w:after="0" w:line="276" w:lineRule="auto"/>
        <w:jc w:val="center"/>
        <w:rPr>
          <w:rFonts w:ascii="StobiSerif Regular" w:eastAsia="Arial" w:hAnsi="StobiSerif Regular" w:cs="Arial"/>
          <w:kern w:val="3"/>
        </w:rPr>
      </w:pPr>
      <w:r w:rsidRPr="008E3A85">
        <w:rPr>
          <w:rFonts w:ascii="StobiSerif Regular" w:hAnsi="StobiSerif Regular"/>
          <w:kern w:val="3"/>
        </w:rPr>
        <w:t>Член 159</w:t>
      </w:r>
    </w:p>
    <w:p w14:paraId="25110361" w14:textId="79F301A5" w:rsidR="004D44B4" w:rsidRPr="008E3A85" w:rsidRDefault="004D44B4" w:rsidP="004D44B4">
      <w:pPr>
        <w:pStyle w:val="Body"/>
        <w:suppressAutoHyphens/>
        <w:spacing w:after="0" w:line="276" w:lineRule="auto"/>
        <w:ind w:firstLine="720"/>
        <w:jc w:val="both"/>
        <w:rPr>
          <w:rFonts w:ascii="StobiSerif Regular" w:hAnsi="StobiSerif Regular"/>
          <w:kern w:val="3"/>
        </w:rPr>
      </w:pPr>
      <w:r w:rsidRPr="008E3A85">
        <w:rPr>
          <w:rFonts w:ascii="StobiSerif Regular" w:hAnsi="StobiSerif Regular"/>
          <w:kern w:val="3"/>
        </w:rPr>
        <w:t>Постапките започнати според Законот за лековите и медицинските средства („Службен весник на Република Македонија", бр.106/07, 88/10, 36/11, 53/11, 136/11, 11/12, 147/13, 164/13, 27/14, 43/14, 88/15, 154/15, 228/15, 7/16, 53/16, 83/18, 113/18 и 245/18 и „Службен весник на Република Северна Македонија“ бр.28/21, 122/21 и 60/23) и прописите донесени врз основа на него до денот на влегувањето во сила на овој закон, ќе се завршат согласно со тие прописи.</w:t>
      </w:r>
    </w:p>
    <w:p w14:paraId="70702C5F" w14:textId="382A32E8" w:rsidR="00CD4D41" w:rsidRPr="008E3A85" w:rsidRDefault="00CD4D41" w:rsidP="00CD4D41">
      <w:pPr>
        <w:pStyle w:val="Body"/>
        <w:suppressAutoHyphens/>
        <w:spacing w:after="0" w:line="276" w:lineRule="auto"/>
        <w:jc w:val="center"/>
        <w:rPr>
          <w:rFonts w:ascii="StobiSerif Regular" w:eastAsia="Arial" w:hAnsi="StobiSerif Regular" w:cs="Arial"/>
          <w:kern w:val="3"/>
        </w:rPr>
      </w:pPr>
      <w:r w:rsidRPr="008E3A85">
        <w:rPr>
          <w:rFonts w:ascii="StobiSerif Regular" w:hAnsi="StobiSerif Regular"/>
          <w:kern w:val="3"/>
        </w:rPr>
        <w:t>Член 160</w:t>
      </w:r>
    </w:p>
    <w:p w14:paraId="1A633665" w14:textId="394E32EF" w:rsidR="00CD4D41" w:rsidRPr="008E3A85" w:rsidRDefault="00CD4D41" w:rsidP="00ED1C2E">
      <w:pPr>
        <w:pStyle w:val="Body"/>
        <w:suppressAutoHyphens/>
        <w:spacing w:after="0" w:line="276" w:lineRule="auto"/>
        <w:jc w:val="both"/>
        <w:rPr>
          <w:rFonts w:ascii="StobiSerif Regular" w:hAnsi="StobiSerif Regular"/>
          <w:kern w:val="3"/>
          <w:lang w:val="en-GB"/>
        </w:rPr>
      </w:pPr>
      <w:r w:rsidRPr="008E3A85">
        <w:rPr>
          <w:rFonts w:ascii="StobiSerif Regular" w:hAnsi="StobiSerif Regular"/>
          <w:kern w:val="3"/>
        </w:rPr>
        <w:t xml:space="preserve">Одредбите </w:t>
      </w:r>
      <w:r w:rsidRPr="00ED1C2E">
        <w:rPr>
          <w:rFonts w:ascii="StobiSerif Regular" w:hAnsi="StobiSerif Regular"/>
          <w:color w:val="auto"/>
          <w:kern w:val="3"/>
        </w:rPr>
        <w:t>од член</w:t>
      </w:r>
      <w:r w:rsidR="00CD16C1">
        <w:rPr>
          <w:rFonts w:ascii="StobiSerif Regular" w:hAnsi="StobiSerif Regular"/>
          <w:color w:val="auto"/>
          <w:kern w:val="3"/>
        </w:rPr>
        <w:t xml:space="preserve"> 40</w:t>
      </w:r>
      <w:r w:rsidRPr="00ED1C2E">
        <w:rPr>
          <w:rFonts w:ascii="StobiSerif Regular" w:hAnsi="StobiSerif Regular"/>
          <w:color w:val="auto"/>
          <w:kern w:val="3"/>
        </w:rPr>
        <w:t xml:space="preserve"> </w:t>
      </w:r>
      <w:r w:rsidRPr="00ED1C2E">
        <w:rPr>
          <w:rFonts w:ascii="StobiSerif Regular" w:hAnsi="StobiSerif Regular"/>
          <w:color w:val="auto"/>
          <w:kern w:val="3"/>
          <w:lang w:val="ru-RU"/>
        </w:rPr>
        <w:t>од овој закон</w:t>
      </w:r>
      <w:r w:rsidRPr="00ED1C2E">
        <w:rPr>
          <w:rFonts w:ascii="StobiSerif Regular" w:hAnsi="StobiSerif Regular"/>
          <w:color w:val="auto"/>
          <w:kern w:val="3"/>
        </w:rPr>
        <w:t>, ќе</w:t>
      </w:r>
      <w:r w:rsidRPr="008E3A85">
        <w:rPr>
          <w:rFonts w:ascii="StobiSerif Regular" w:hAnsi="StobiSerif Regular"/>
          <w:kern w:val="3"/>
        </w:rPr>
        <w:t xml:space="preserve"> отпочнат да се применуваат со пристапувањето на Република Северна Македонија во Европската Унија.</w:t>
      </w:r>
    </w:p>
    <w:p w14:paraId="3E0404DE" w14:textId="77777777" w:rsidR="00E057AF" w:rsidRPr="008E3A85" w:rsidRDefault="00E057AF" w:rsidP="00E057AF">
      <w:pPr>
        <w:pStyle w:val="Body"/>
        <w:suppressAutoHyphens/>
        <w:spacing w:after="0" w:line="276" w:lineRule="auto"/>
        <w:ind w:left="1080"/>
        <w:jc w:val="both"/>
        <w:rPr>
          <w:rFonts w:ascii="StobiSerif Regular" w:hAnsi="StobiSerif Regular"/>
          <w:kern w:val="3"/>
          <w:lang w:val="en-GB"/>
        </w:rPr>
      </w:pPr>
    </w:p>
    <w:p w14:paraId="73010ACC" w14:textId="19D111B2" w:rsidR="00E057AF" w:rsidRPr="008E3A85" w:rsidRDefault="00E057AF" w:rsidP="00E057AF">
      <w:pPr>
        <w:pStyle w:val="Body"/>
        <w:suppressAutoHyphens/>
        <w:spacing w:after="0" w:line="276" w:lineRule="auto"/>
        <w:jc w:val="center"/>
        <w:rPr>
          <w:rFonts w:ascii="StobiSerif Regular" w:hAnsi="StobiSerif Regular"/>
          <w:kern w:val="3"/>
          <w:lang w:val="en-GB"/>
        </w:rPr>
      </w:pPr>
      <w:r w:rsidRPr="008E3A85">
        <w:rPr>
          <w:rFonts w:ascii="StobiSerif Regular" w:hAnsi="StobiSerif Regular"/>
          <w:kern w:val="3"/>
        </w:rPr>
        <w:t xml:space="preserve">Член </w:t>
      </w:r>
      <w:r w:rsidRPr="008E3A85">
        <w:rPr>
          <w:rFonts w:ascii="StobiSerif Regular" w:hAnsi="StobiSerif Regular"/>
          <w:kern w:val="3"/>
          <w:lang w:val="en-GB"/>
        </w:rPr>
        <w:t>161</w:t>
      </w:r>
    </w:p>
    <w:p w14:paraId="0A082E8C" w14:textId="55D5F8EE" w:rsidR="00E057AF" w:rsidRPr="008E3A85" w:rsidRDefault="00E057AF" w:rsidP="00E057AF">
      <w:pPr>
        <w:pStyle w:val="Body"/>
        <w:suppressAutoHyphens/>
        <w:spacing w:after="0" w:line="276" w:lineRule="auto"/>
        <w:ind w:firstLine="720"/>
        <w:jc w:val="both"/>
        <w:rPr>
          <w:rFonts w:ascii="StobiSerif Regular" w:hAnsi="StobiSerif Regular"/>
          <w:kern w:val="3"/>
        </w:rPr>
      </w:pPr>
      <w:r w:rsidRPr="008E3A85">
        <w:rPr>
          <w:rFonts w:ascii="StobiSerif Regular" w:hAnsi="StobiSerif Regular"/>
          <w:kern w:val="3"/>
          <w:lang w:val="ru-RU"/>
        </w:rPr>
        <w:lastRenderedPageBreak/>
        <w:t>Постојните правни лица што вршат производство и</w:t>
      </w:r>
      <w:r w:rsidRPr="008E3A85">
        <w:rPr>
          <w:rFonts w:ascii="StobiSerif Regular" w:hAnsi="StobiSerif Regular"/>
          <w:kern w:val="3"/>
        </w:rPr>
        <w:t xml:space="preserve"> промет на големо  се должни да го усогласат своето работење во рок од една година од денот на влегувањето во сила на овој закон. </w:t>
      </w:r>
    </w:p>
    <w:p w14:paraId="1AE92DA6" w14:textId="3EEE37A2" w:rsidR="00F14698" w:rsidRPr="008E3A85" w:rsidRDefault="00F14698" w:rsidP="00F14698">
      <w:pPr>
        <w:pStyle w:val="Body"/>
        <w:suppressAutoHyphens/>
        <w:spacing w:after="0" w:line="276" w:lineRule="auto"/>
        <w:jc w:val="center"/>
        <w:rPr>
          <w:rFonts w:ascii="StobiSerif Regular" w:eastAsia="Arial" w:hAnsi="StobiSerif Regular" w:cs="Arial"/>
          <w:kern w:val="3"/>
          <w:lang w:val="en-GB"/>
        </w:rPr>
      </w:pPr>
      <w:r w:rsidRPr="008E3A85">
        <w:rPr>
          <w:rFonts w:ascii="StobiSerif Regular" w:hAnsi="StobiSerif Regular"/>
          <w:kern w:val="3"/>
        </w:rPr>
        <w:t xml:space="preserve">Член </w:t>
      </w:r>
      <w:r w:rsidRPr="008E3A85">
        <w:rPr>
          <w:rFonts w:ascii="StobiSerif Regular" w:hAnsi="StobiSerif Regular"/>
          <w:kern w:val="3"/>
          <w:lang w:val="en-GB"/>
        </w:rPr>
        <w:t>162</w:t>
      </w:r>
    </w:p>
    <w:p w14:paraId="7E890547" w14:textId="77777777" w:rsidR="00F14698" w:rsidRPr="008E3A85" w:rsidRDefault="00F14698" w:rsidP="00F14698">
      <w:pPr>
        <w:pStyle w:val="Body"/>
        <w:suppressAutoHyphens/>
        <w:spacing w:after="0" w:line="276" w:lineRule="auto"/>
        <w:ind w:firstLine="720"/>
        <w:jc w:val="both"/>
        <w:rPr>
          <w:rFonts w:ascii="StobiSerif Regular" w:hAnsi="StobiSerif Regular"/>
          <w:kern w:val="3"/>
        </w:rPr>
      </w:pPr>
      <w:r w:rsidRPr="008E3A85">
        <w:rPr>
          <w:rFonts w:ascii="StobiSerif Regular" w:hAnsi="StobiSerif Regular"/>
          <w:kern w:val="3"/>
        </w:rPr>
        <w:t>Подзаконските акти предвидени со овој закон ќе се донесат во рок од една година од денот на влегувањето во сила на овој закон.</w:t>
      </w:r>
    </w:p>
    <w:p w14:paraId="715E39A7" w14:textId="7A63B2C6" w:rsidR="004F10B1" w:rsidRPr="008E3A85" w:rsidRDefault="004F10B1" w:rsidP="004F10B1">
      <w:pPr>
        <w:pStyle w:val="Body"/>
        <w:suppressAutoHyphens/>
        <w:spacing w:after="0" w:line="276" w:lineRule="auto"/>
        <w:jc w:val="center"/>
        <w:rPr>
          <w:rFonts w:ascii="StobiSerif Regular" w:eastAsia="Arial" w:hAnsi="StobiSerif Regular" w:cs="Arial"/>
          <w:kern w:val="3"/>
        </w:rPr>
      </w:pPr>
      <w:r w:rsidRPr="008E3A85">
        <w:rPr>
          <w:rFonts w:ascii="StobiSerif Regular" w:hAnsi="StobiSerif Regular"/>
          <w:kern w:val="3"/>
        </w:rPr>
        <w:t>Член 163</w:t>
      </w:r>
    </w:p>
    <w:p w14:paraId="46D6B008" w14:textId="7D01DD1B" w:rsidR="004F10B1" w:rsidRPr="008E3A85" w:rsidRDefault="004F10B1" w:rsidP="004F10B1">
      <w:pPr>
        <w:pStyle w:val="Body"/>
        <w:suppressAutoHyphens/>
        <w:spacing w:after="0" w:line="276" w:lineRule="auto"/>
        <w:ind w:firstLine="720"/>
        <w:jc w:val="both"/>
        <w:rPr>
          <w:rFonts w:ascii="StobiSerif Regular" w:hAnsi="StobiSerif Regular"/>
          <w:kern w:val="3"/>
        </w:rPr>
      </w:pPr>
      <w:r w:rsidRPr="008E3A85">
        <w:rPr>
          <w:rFonts w:ascii="StobiSerif Regular" w:hAnsi="StobiSerif Regular"/>
          <w:kern w:val="3"/>
        </w:rPr>
        <w:t>Агенцијата за лекови и медицински средства основана со Законот за лековите и медицинските средства („Службен весник на Република Македонија", бр.106/07, 88/10, 36/11, 53/11, 136/11, 11/12, 147/13, 164/13, 27/14, 43/14, 88/15, 154/15, 228/15, 7/16, 53/16, 83/18, 113/18 и 245/18 и „Службен весник на Република Северна Македонија“ бр.28/21,122/21,60/23 и 267/25), од денот на влегувањето во сила на овој закон, продолжува да работи како Агенција за лекови и медицински средства согласно со надлежностите утврдени со овој закон и законот од областа на лековите.</w:t>
      </w:r>
    </w:p>
    <w:p w14:paraId="73664424" w14:textId="4BA02BDC" w:rsidR="00312685" w:rsidRPr="008E3A85" w:rsidRDefault="00312685" w:rsidP="00312685">
      <w:pPr>
        <w:pStyle w:val="Body"/>
        <w:suppressAutoHyphens/>
        <w:spacing w:after="0" w:line="276" w:lineRule="auto"/>
        <w:jc w:val="center"/>
        <w:rPr>
          <w:rFonts w:ascii="StobiSerif Regular" w:eastAsia="Arial" w:hAnsi="StobiSerif Regular" w:cs="Arial"/>
          <w:kern w:val="3"/>
        </w:rPr>
      </w:pPr>
      <w:r w:rsidRPr="008E3A85">
        <w:rPr>
          <w:rFonts w:ascii="StobiSerif Regular" w:hAnsi="StobiSerif Regular"/>
          <w:kern w:val="3"/>
        </w:rPr>
        <w:t>Член 164</w:t>
      </w:r>
    </w:p>
    <w:p w14:paraId="35510B92" w14:textId="77777777" w:rsidR="00312685" w:rsidRPr="008E3A85" w:rsidRDefault="00312685" w:rsidP="00312685">
      <w:pPr>
        <w:pStyle w:val="Body"/>
        <w:suppressAutoHyphens/>
        <w:spacing w:after="0" w:line="276" w:lineRule="auto"/>
        <w:ind w:firstLine="720"/>
        <w:jc w:val="both"/>
        <w:rPr>
          <w:rFonts w:ascii="StobiSerif Regular" w:eastAsia="Arial" w:hAnsi="StobiSerif Regular" w:cs="Arial"/>
          <w:kern w:val="3"/>
        </w:rPr>
      </w:pPr>
      <w:r w:rsidRPr="008E3A85">
        <w:rPr>
          <w:rFonts w:ascii="StobiSerif Regular" w:hAnsi="StobiSerif Regular"/>
          <w:kern w:val="3"/>
        </w:rPr>
        <w:t>(1) Стручно-</w:t>
      </w:r>
      <w:r w:rsidRPr="008E3A85">
        <w:rPr>
          <w:rFonts w:ascii="StobiSerif Regular" w:hAnsi="StobiSerif Regular"/>
          <w:kern w:val="3"/>
          <w:lang w:val="ru-RU"/>
        </w:rPr>
        <w:t>советодавните комисии</w:t>
      </w:r>
      <w:r w:rsidRPr="008E3A85">
        <w:rPr>
          <w:rFonts w:ascii="StobiSerif Regular" w:hAnsi="StobiSerif Regular"/>
          <w:kern w:val="3"/>
        </w:rPr>
        <w:t xml:space="preserve"> предвидени со овој закон ќе се формираат во рок не подолг од три месеци од денот на влегување во сила на овој закон.</w:t>
      </w:r>
    </w:p>
    <w:p w14:paraId="0135A880" w14:textId="77777777" w:rsidR="00312685" w:rsidRPr="008E3A85" w:rsidRDefault="00312685" w:rsidP="00312685">
      <w:pPr>
        <w:pStyle w:val="Body"/>
        <w:suppressAutoHyphens/>
        <w:spacing w:after="0" w:line="276" w:lineRule="auto"/>
        <w:ind w:firstLine="720"/>
        <w:jc w:val="both"/>
        <w:rPr>
          <w:rFonts w:ascii="StobiSerif Regular" w:eastAsia="Arial" w:hAnsi="StobiSerif Regular" w:cs="Arial"/>
          <w:kern w:val="3"/>
        </w:rPr>
      </w:pPr>
      <w:r w:rsidRPr="008E3A85">
        <w:rPr>
          <w:rFonts w:ascii="StobiSerif Regular" w:hAnsi="StobiSerif Regular"/>
          <w:kern w:val="3"/>
        </w:rPr>
        <w:t>(2) Стручно-</w:t>
      </w:r>
      <w:r w:rsidRPr="008E3A85">
        <w:rPr>
          <w:rFonts w:ascii="StobiSerif Regular" w:hAnsi="StobiSerif Regular"/>
          <w:kern w:val="3"/>
          <w:lang w:val="ru-RU"/>
        </w:rPr>
        <w:t>советодавните комисии</w:t>
      </w:r>
      <w:r w:rsidRPr="008E3A85">
        <w:rPr>
          <w:rFonts w:ascii="StobiSerif Regular" w:hAnsi="StobiSerif Regular"/>
          <w:kern w:val="3"/>
        </w:rPr>
        <w:t xml:space="preserve"> формирани до денот на влегувањето во сила на овој закон, продолжуваат да работат до формирањето на комисиите од став (1) на овој член.</w:t>
      </w:r>
    </w:p>
    <w:p w14:paraId="028DDC6B" w14:textId="77777777" w:rsidR="00312685" w:rsidRPr="008E3A85" w:rsidRDefault="00312685" w:rsidP="00312685">
      <w:pPr>
        <w:pStyle w:val="Body"/>
        <w:suppressAutoHyphens/>
        <w:spacing w:after="0" w:line="276" w:lineRule="auto"/>
        <w:jc w:val="both"/>
        <w:rPr>
          <w:rFonts w:ascii="StobiSerif Regular" w:eastAsia="Arial" w:hAnsi="StobiSerif Regular" w:cs="Arial"/>
          <w:kern w:val="3"/>
        </w:rPr>
      </w:pPr>
      <w:r w:rsidRPr="008E3A85">
        <w:rPr>
          <w:rFonts w:ascii="StobiSerif Regular" w:eastAsia="Arial" w:hAnsi="StobiSerif Regular" w:cs="Arial"/>
          <w:kern w:val="3"/>
        </w:rPr>
        <w:tab/>
        <w:t>(3) Етичката комисија предвидена со овј закон ќе се формира во рок не подолг од три месеци од денот на влегување во сила на овој закон.</w:t>
      </w:r>
    </w:p>
    <w:p w14:paraId="18BC0174" w14:textId="4894D7B4" w:rsidR="00312685" w:rsidRPr="008E3A85" w:rsidRDefault="00312685" w:rsidP="00312685">
      <w:pPr>
        <w:pStyle w:val="Body"/>
        <w:suppressAutoHyphens/>
        <w:spacing w:after="0" w:line="276" w:lineRule="auto"/>
        <w:jc w:val="center"/>
        <w:rPr>
          <w:rFonts w:ascii="StobiSerif Regular" w:eastAsia="Arial" w:hAnsi="StobiSerif Regular" w:cs="Arial"/>
          <w:kern w:val="3"/>
        </w:rPr>
      </w:pPr>
      <w:r w:rsidRPr="008E3A85">
        <w:rPr>
          <w:rFonts w:ascii="StobiSerif Regular" w:hAnsi="StobiSerif Regular"/>
          <w:kern w:val="3"/>
        </w:rPr>
        <w:t>Член 165</w:t>
      </w:r>
    </w:p>
    <w:p w14:paraId="7F908DED" w14:textId="1124004A" w:rsidR="00312685" w:rsidRPr="008E3A85" w:rsidRDefault="00312685" w:rsidP="00312685">
      <w:pPr>
        <w:pStyle w:val="Body"/>
        <w:suppressAutoHyphens/>
        <w:spacing w:after="0" w:line="276" w:lineRule="auto"/>
        <w:ind w:firstLine="720"/>
        <w:jc w:val="both"/>
        <w:rPr>
          <w:rFonts w:ascii="StobiSerif Regular" w:hAnsi="StobiSerif Regular"/>
          <w:kern w:val="3"/>
        </w:rPr>
      </w:pPr>
      <w:r w:rsidRPr="008E3A85">
        <w:rPr>
          <w:rFonts w:ascii="StobiSerif Regular" w:hAnsi="StobiSerif Regular"/>
          <w:kern w:val="3"/>
          <w:lang w:val="en-US"/>
        </w:rPr>
        <w:t>(1)</w:t>
      </w:r>
      <w:r w:rsidRPr="008E3A85">
        <w:rPr>
          <w:rFonts w:ascii="StobiSerif Regular" w:hAnsi="StobiSerif Regular"/>
          <w:kern w:val="3"/>
        </w:rPr>
        <w:t xml:space="preserve"> Со денот на влегувањето во сила на овој закон престануваат да важат одредбите од Законот за лековите и медицинските средства („Службен весник на Република Македонија", бр.106/07, 88/10, 36/11, 53/11, 136/11, 11/12, 147/13, 164/13, 27/14, 43/14, 88/15, 154/15, 228/15, 7/16, 53/16, 83/18, 113/18 и 245/18 и „Службен весник на Република Северна Македонија“ бр.28/21, 122/21, 60/23 и 267/25)</w:t>
      </w:r>
      <w:r w:rsidRPr="008E3A85">
        <w:rPr>
          <w:rFonts w:ascii="StobiSerif Regular" w:hAnsi="StobiSerif Regular"/>
          <w:kern w:val="3"/>
          <w:lang w:val="en-US"/>
        </w:rPr>
        <w:t>.</w:t>
      </w:r>
    </w:p>
    <w:p w14:paraId="27BF8CBF" w14:textId="147FD239" w:rsidR="00312685" w:rsidRPr="008E3A85" w:rsidRDefault="00312685" w:rsidP="00312685">
      <w:pPr>
        <w:pStyle w:val="Body"/>
        <w:tabs>
          <w:tab w:val="left" w:pos="6660"/>
        </w:tabs>
        <w:suppressAutoHyphens/>
        <w:spacing w:after="0" w:line="276" w:lineRule="auto"/>
        <w:jc w:val="center"/>
        <w:rPr>
          <w:rFonts w:ascii="StobiSerif Regular" w:eastAsia="Arial" w:hAnsi="StobiSerif Regular" w:cs="Arial"/>
          <w:kern w:val="3"/>
        </w:rPr>
      </w:pPr>
      <w:r w:rsidRPr="008E3A85">
        <w:rPr>
          <w:rFonts w:ascii="StobiSerif Regular" w:hAnsi="StobiSerif Regular"/>
          <w:kern w:val="3"/>
        </w:rPr>
        <w:t>Член 166</w:t>
      </w:r>
    </w:p>
    <w:p w14:paraId="7A8747F6" w14:textId="05F1D421" w:rsidR="00312685" w:rsidRPr="008E3A85" w:rsidRDefault="00312685" w:rsidP="00312685">
      <w:pPr>
        <w:pStyle w:val="Body"/>
        <w:spacing w:line="276" w:lineRule="auto"/>
        <w:ind w:firstLine="720"/>
        <w:jc w:val="both"/>
        <w:rPr>
          <w:rFonts w:ascii="StobiSerif Regular" w:eastAsia="Arial" w:hAnsi="StobiSerif Regular" w:cs="Arial"/>
          <w:kern w:val="3"/>
        </w:rPr>
      </w:pPr>
      <w:r w:rsidRPr="008E3A85">
        <w:rPr>
          <w:rFonts w:ascii="StobiSerif Regular" w:hAnsi="StobiSerif Regular"/>
          <w:kern w:val="3"/>
        </w:rPr>
        <w:t xml:space="preserve">Овој закон влегува во сила осмиот ден од денот на објавувањето во „Службен весник на Република Северна Македонија“, а ќе започне да се применува три месеци од денот на неговото влегување во сила. </w:t>
      </w:r>
    </w:p>
    <w:p w14:paraId="27EBB85C" w14:textId="77777777" w:rsidR="00312685" w:rsidRPr="008E3A85" w:rsidRDefault="00312685" w:rsidP="00312685">
      <w:pPr>
        <w:pStyle w:val="Body"/>
        <w:suppressAutoHyphens/>
        <w:spacing w:after="0" w:line="276" w:lineRule="auto"/>
        <w:jc w:val="both"/>
        <w:rPr>
          <w:rFonts w:ascii="StobiSerif Regular" w:eastAsia="Arial" w:hAnsi="StobiSerif Regular" w:cs="Arial"/>
          <w:kern w:val="3"/>
        </w:rPr>
      </w:pPr>
    </w:p>
    <w:p w14:paraId="2CC9866D" w14:textId="77777777" w:rsidR="004F10B1" w:rsidRPr="008E3A85" w:rsidRDefault="004F10B1" w:rsidP="004F10B1">
      <w:pPr>
        <w:pStyle w:val="Body"/>
        <w:suppressAutoHyphens/>
        <w:spacing w:after="0" w:line="276" w:lineRule="auto"/>
        <w:jc w:val="both"/>
        <w:rPr>
          <w:rFonts w:ascii="StobiSerif Regular" w:eastAsia="Arial" w:hAnsi="StobiSerif Regular" w:cs="Arial"/>
          <w:kern w:val="3"/>
        </w:rPr>
      </w:pPr>
    </w:p>
    <w:p w14:paraId="77181157" w14:textId="77777777" w:rsidR="004F10B1" w:rsidRPr="008E3A85" w:rsidRDefault="004F10B1" w:rsidP="004F10B1">
      <w:pPr>
        <w:pStyle w:val="Body"/>
        <w:suppressAutoHyphens/>
        <w:spacing w:after="0" w:line="276" w:lineRule="auto"/>
        <w:jc w:val="both"/>
        <w:rPr>
          <w:rFonts w:ascii="StobiSerif Regular" w:eastAsia="Arial" w:hAnsi="StobiSerif Regular" w:cs="Arial"/>
          <w:kern w:val="3"/>
        </w:rPr>
      </w:pPr>
    </w:p>
    <w:p w14:paraId="76EE5CD7" w14:textId="0D67F1BC" w:rsidR="00E057AF" w:rsidRPr="008E3A85" w:rsidRDefault="00E057AF" w:rsidP="00F14698">
      <w:pPr>
        <w:pStyle w:val="Body"/>
        <w:suppressAutoHyphens/>
        <w:spacing w:after="0" w:line="276" w:lineRule="auto"/>
        <w:jc w:val="both"/>
        <w:rPr>
          <w:rFonts w:ascii="StobiSerif Regular" w:hAnsi="StobiSerif Regular"/>
          <w:kern w:val="3"/>
          <w:lang w:val="en-GB"/>
        </w:rPr>
      </w:pPr>
      <w:r w:rsidRPr="008E3A85">
        <w:rPr>
          <w:rFonts w:ascii="StobiSerif Regular" w:hAnsi="StobiSerif Regular"/>
          <w:kern w:val="3"/>
        </w:rPr>
        <w:t xml:space="preserve"> </w:t>
      </w:r>
    </w:p>
    <w:p w14:paraId="1D05CA4A" w14:textId="77777777" w:rsidR="00F14698" w:rsidRPr="008E3A85" w:rsidRDefault="00F14698" w:rsidP="00E057AF">
      <w:pPr>
        <w:pStyle w:val="Body"/>
        <w:suppressAutoHyphens/>
        <w:spacing w:after="0" w:line="276" w:lineRule="auto"/>
        <w:ind w:firstLine="720"/>
        <w:jc w:val="both"/>
        <w:rPr>
          <w:rFonts w:ascii="StobiSerif Regular" w:hAnsi="StobiSerif Regular"/>
          <w:kern w:val="3"/>
          <w:lang w:val="en-GB"/>
        </w:rPr>
      </w:pPr>
    </w:p>
    <w:p w14:paraId="3FD8DD8F" w14:textId="77777777" w:rsidR="00F14698" w:rsidRPr="008E3A85" w:rsidRDefault="00F14698" w:rsidP="00E057AF">
      <w:pPr>
        <w:pStyle w:val="Body"/>
        <w:suppressAutoHyphens/>
        <w:spacing w:after="0" w:line="276" w:lineRule="auto"/>
        <w:ind w:firstLine="720"/>
        <w:jc w:val="both"/>
        <w:rPr>
          <w:rFonts w:ascii="StobiSerif Regular" w:hAnsi="StobiSerif Regular"/>
          <w:kern w:val="3"/>
          <w:lang w:val="en-GB"/>
        </w:rPr>
      </w:pPr>
    </w:p>
    <w:p w14:paraId="2A6B574E" w14:textId="77777777" w:rsidR="00E057AF" w:rsidRPr="008E3A85" w:rsidRDefault="00E057AF" w:rsidP="00E057AF">
      <w:pPr>
        <w:pStyle w:val="Body"/>
        <w:suppressAutoHyphens/>
        <w:spacing w:after="0" w:line="276" w:lineRule="auto"/>
        <w:jc w:val="both"/>
        <w:rPr>
          <w:rFonts w:ascii="StobiSerif Regular" w:hAnsi="StobiSerif Regular"/>
          <w:kern w:val="3"/>
          <w:lang w:val="en-GB"/>
        </w:rPr>
      </w:pPr>
    </w:p>
    <w:p w14:paraId="79475A2A" w14:textId="77777777" w:rsidR="00C077A1" w:rsidRPr="008E3A85" w:rsidRDefault="00C077A1" w:rsidP="00C077A1">
      <w:pPr>
        <w:pStyle w:val="Body"/>
        <w:suppressAutoHyphens/>
        <w:spacing w:after="0" w:line="276" w:lineRule="auto"/>
        <w:jc w:val="both"/>
        <w:rPr>
          <w:rFonts w:ascii="StobiSerif Regular" w:eastAsia="Arial" w:hAnsi="StobiSerif Regular" w:cs="Arial"/>
          <w:kern w:val="3"/>
          <w:lang w:val="en-GB"/>
        </w:rPr>
      </w:pPr>
    </w:p>
    <w:p w14:paraId="69083CCD" w14:textId="77777777" w:rsidR="004D44B4" w:rsidRPr="008E3A85" w:rsidRDefault="004D44B4" w:rsidP="004D44B4">
      <w:pPr>
        <w:pStyle w:val="Body"/>
        <w:suppressAutoHyphens/>
        <w:spacing w:after="0" w:line="276" w:lineRule="auto"/>
        <w:ind w:firstLine="720"/>
        <w:jc w:val="both"/>
        <w:rPr>
          <w:rFonts w:ascii="StobiSerif Regular" w:eastAsia="Arial" w:hAnsi="StobiSerif Regular" w:cs="Arial"/>
          <w:kern w:val="3"/>
        </w:rPr>
      </w:pPr>
    </w:p>
    <w:p w14:paraId="6956324E" w14:textId="77777777" w:rsidR="004D44B4" w:rsidRPr="008E3A85" w:rsidRDefault="004D44B4" w:rsidP="009041ED">
      <w:pPr>
        <w:pStyle w:val="Body"/>
        <w:suppressAutoHyphens/>
        <w:spacing w:after="0" w:line="276" w:lineRule="auto"/>
        <w:ind w:firstLine="720"/>
        <w:jc w:val="both"/>
        <w:rPr>
          <w:rFonts w:ascii="StobiSerif Regular" w:eastAsia="Arial" w:hAnsi="StobiSerif Regular" w:cs="Arial"/>
          <w:kern w:val="3"/>
        </w:rPr>
      </w:pPr>
    </w:p>
    <w:p w14:paraId="6C9D2174" w14:textId="77777777" w:rsidR="009041ED" w:rsidRPr="008E3A85" w:rsidRDefault="009041ED" w:rsidP="00365B32">
      <w:pPr>
        <w:pStyle w:val="Body"/>
        <w:suppressAutoHyphens/>
        <w:spacing w:after="0" w:line="276" w:lineRule="auto"/>
        <w:ind w:firstLine="720"/>
        <w:jc w:val="both"/>
        <w:rPr>
          <w:rFonts w:ascii="StobiSerif Regular" w:eastAsia="Arial" w:hAnsi="StobiSerif Regular" w:cs="Arial"/>
          <w:kern w:val="3"/>
        </w:rPr>
      </w:pPr>
    </w:p>
    <w:p w14:paraId="657689EF" w14:textId="77777777" w:rsidR="00365B32" w:rsidRPr="008E3A85" w:rsidRDefault="00365B32">
      <w:pPr>
        <w:jc w:val="center"/>
        <w:rPr>
          <w:rFonts w:ascii="StobiSerif Regular" w:hAnsi="StobiSerif Regular"/>
          <w:sz w:val="22"/>
          <w:szCs w:val="22"/>
        </w:rPr>
      </w:pPr>
    </w:p>
    <w:p w14:paraId="1E9C0101" w14:textId="77777777" w:rsidR="00365B32" w:rsidRPr="008E3A85" w:rsidRDefault="00365B32">
      <w:pPr>
        <w:jc w:val="center"/>
        <w:rPr>
          <w:rFonts w:ascii="StobiSerif Regular" w:hAnsi="StobiSerif Regular"/>
          <w:sz w:val="22"/>
          <w:szCs w:val="22"/>
        </w:rPr>
      </w:pPr>
    </w:p>
    <w:p w14:paraId="7BCB32FD" w14:textId="77777777" w:rsidR="00AB32D5" w:rsidRPr="008E3A85" w:rsidRDefault="00AB32D5" w:rsidP="000D2F8C">
      <w:pPr>
        <w:ind w:firstLine="0"/>
        <w:rPr>
          <w:rFonts w:ascii="StobiSerif Regular" w:hAnsi="StobiSerif Regular"/>
          <w:sz w:val="22"/>
          <w:szCs w:val="22"/>
        </w:rPr>
      </w:pPr>
    </w:p>
    <w:p w14:paraId="7E7EFE9D" w14:textId="77777777" w:rsidR="00A22469" w:rsidRPr="008E3A85" w:rsidRDefault="00A22469">
      <w:pPr>
        <w:rPr>
          <w:rFonts w:ascii="StobiSerif Regular" w:hAnsi="StobiSerif Regular" w:cstheme="minorHAnsi"/>
          <w:sz w:val="22"/>
          <w:szCs w:val="22"/>
        </w:rPr>
      </w:pPr>
    </w:p>
    <w:sectPr w:rsidR="00A22469" w:rsidRPr="008E3A85">
      <w:footerReference w:type="even" r:id="rId12"/>
      <w:footerReference w:type="default" r:id="rId13"/>
      <w:footnotePr>
        <w:numFmt w:val="chicago"/>
      </w:footnotePr>
      <w:pgSz w:w="11906" w:h="16838"/>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9" w:author="Sasha Ivanov" w:date="2026-02-18T11:35:00Z" w:initials="SI">
    <w:p w14:paraId="3A62C087" w14:textId="77777777" w:rsidR="004F4619" w:rsidRDefault="004F4619" w:rsidP="004F4619">
      <w:pPr>
        <w:pStyle w:val="CommentText"/>
        <w:ind w:firstLine="0"/>
        <w:jc w:val="left"/>
      </w:pPr>
      <w:r>
        <w:rPr>
          <w:rStyle w:val="CommentReference"/>
        </w:rPr>
        <w:annotationRef/>
      </w:r>
      <w:r>
        <w:t>Да се провери кој известува до земјите надвор и останатите</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A62C08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F68EDDB" w16cex:dateUtc="2026-02-18T10: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62C087" w16cid:durableId="3F68EDD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75815B" w14:textId="77777777" w:rsidR="003F0AF0" w:rsidRDefault="003F0AF0">
      <w:r>
        <w:separator/>
      </w:r>
    </w:p>
  </w:endnote>
  <w:endnote w:type="continuationSeparator" w:id="0">
    <w:p w14:paraId="469CC473" w14:textId="77777777" w:rsidR="003F0AF0" w:rsidRDefault="003F0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StobiSerif Regular">
    <w:altName w:val="Times New Roman"/>
    <w:panose1 w:val="00000000000000000000"/>
    <w:charset w:val="00"/>
    <w:family w:val="modern"/>
    <w:notTrueType/>
    <w:pitch w:val="variable"/>
    <w:sig w:usb0="A00002AF" w:usb1="5000204B"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AE2" w14:textId="77777777" w:rsidR="00417B49" w:rsidRDefault="00417B49">
    <w:pPr>
      <w:pBdr>
        <w:top w:val="nil"/>
        <w:left w:val="nil"/>
        <w:bottom w:val="nil"/>
        <w:right w:val="nil"/>
        <w:between w:val="nil"/>
      </w:pBdr>
      <w:tabs>
        <w:tab w:val="center" w:pos="4680"/>
        <w:tab w:val="right" w:pos="9360"/>
      </w:tabs>
      <w:ind w:firstLine="0"/>
      <w:jc w:val="right"/>
      <w:rPr>
        <w:color w:val="000000"/>
      </w:rPr>
    </w:pPr>
    <w:r>
      <w:rPr>
        <w:color w:val="000000"/>
      </w:rPr>
      <w:fldChar w:fldCharType="begin"/>
    </w:r>
    <w:r>
      <w:rPr>
        <w:color w:val="000000"/>
      </w:rPr>
      <w:instrText>PAGE</w:instrText>
    </w:r>
    <w:r>
      <w:rPr>
        <w:color w:val="000000"/>
      </w:rPr>
      <w:fldChar w:fldCharType="end"/>
    </w:r>
  </w:p>
  <w:p w14:paraId="00000AE3" w14:textId="77777777" w:rsidR="00417B49" w:rsidRDefault="00417B49">
    <w:pPr>
      <w:pBdr>
        <w:top w:val="nil"/>
        <w:left w:val="nil"/>
        <w:bottom w:val="nil"/>
        <w:right w:val="nil"/>
        <w:between w:val="nil"/>
      </w:pBdr>
      <w:tabs>
        <w:tab w:val="center" w:pos="4680"/>
        <w:tab w:val="right" w:pos="9360"/>
      </w:tabs>
      <w:ind w:right="360" w:firstLine="0"/>
      <w:jc w:val="left"/>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AE0" w14:textId="0BD34379" w:rsidR="00417B49" w:rsidRDefault="00417B49">
    <w:pPr>
      <w:pBdr>
        <w:top w:val="nil"/>
        <w:left w:val="nil"/>
        <w:bottom w:val="nil"/>
        <w:right w:val="nil"/>
        <w:between w:val="nil"/>
      </w:pBdr>
      <w:tabs>
        <w:tab w:val="center" w:pos="4680"/>
        <w:tab w:val="right" w:pos="9360"/>
      </w:tabs>
      <w:ind w:firstLine="0"/>
      <w:jc w:val="right"/>
      <w:rPr>
        <w:color w:val="000000"/>
      </w:rPr>
    </w:pPr>
    <w:r>
      <w:rPr>
        <w:color w:val="000000"/>
      </w:rPr>
      <w:fldChar w:fldCharType="begin"/>
    </w:r>
    <w:r>
      <w:rPr>
        <w:color w:val="000000"/>
      </w:rPr>
      <w:instrText>PAGE</w:instrText>
    </w:r>
    <w:r>
      <w:rPr>
        <w:color w:val="000000"/>
      </w:rPr>
      <w:fldChar w:fldCharType="separate"/>
    </w:r>
    <w:r w:rsidR="00E00FFB">
      <w:rPr>
        <w:noProof/>
        <w:color w:val="000000"/>
      </w:rPr>
      <w:t>1</w:t>
    </w:r>
    <w:r>
      <w:rPr>
        <w:color w:val="000000"/>
      </w:rPr>
      <w:fldChar w:fldCharType="end"/>
    </w:r>
    <w:r>
      <w:rPr>
        <w:color w:val="000000"/>
      </w:rPr>
      <w:t xml:space="preserve"> од </w:t>
    </w:r>
    <w:r>
      <w:rPr>
        <w:color w:val="000000"/>
      </w:rPr>
      <w:fldChar w:fldCharType="begin"/>
    </w:r>
    <w:r>
      <w:rPr>
        <w:color w:val="000000"/>
      </w:rPr>
      <w:instrText>NUMPAGES</w:instrText>
    </w:r>
    <w:r>
      <w:rPr>
        <w:color w:val="000000"/>
      </w:rPr>
      <w:fldChar w:fldCharType="separate"/>
    </w:r>
    <w:r w:rsidR="00E00FFB">
      <w:rPr>
        <w:noProof/>
        <w:color w:val="000000"/>
      </w:rPr>
      <w:t>93</w:t>
    </w:r>
    <w:r>
      <w:rPr>
        <w:color w:val="000000"/>
      </w:rPr>
      <w:fldChar w:fldCharType="end"/>
    </w:r>
  </w:p>
  <w:p w14:paraId="00000AE1" w14:textId="77777777" w:rsidR="00417B49" w:rsidRDefault="00417B49">
    <w:pPr>
      <w:pBdr>
        <w:top w:val="nil"/>
        <w:left w:val="nil"/>
        <w:bottom w:val="nil"/>
        <w:right w:val="nil"/>
        <w:between w:val="nil"/>
      </w:pBdr>
      <w:tabs>
        <w:tab w:val="center" w:pos="4680"/>
        <w:tab w:val="right" w:pos="9360"/>
      </w:tabs>
      <w:ind w:firstLine="0"/>
      <w:jc w:val="left"/>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A48862" w14:textId="77777777" w:rsidR="003F0AF0" w:rsidRDefault="003F0AF0">
      <w:r>
        <w:separator/>
      </w:r>
    </w:p>
  </w:footnote>
  <w:footnote w:type="continuationSeparator" w:id="0">
    <w:p w14:paraId="61108AEF" w14:textId="77777777" w:rsidR="003F0AF0" w:rsidRDefault="003F0AF0">
      <w:r>
        <w:continuationSeparator/>
      </w:r>
    </w:p>
  </w:footnote>
  <w:footnote w:id="1">
    <w:p w14:paraId="28CD5773" w14:textId="77777777" w:rsidR="00C34F0F" w:rsidRPr="00010798" w:rsidRDefault="00C34F0F" w:rsidP="00C34F0F">
      <w:pPr>
        <w:spacing w:after="240"/>
        <w:ind w:firstLine="0"/>
        <w:rPr>
          <w:rFonts w:asciiTheme="minorHAnsi" w:hAnsiTheme="minorHAnsi" w:cstheme="minorHAnsi"/>
        </w:rPr>
      </w:pPr>
      <w:r>
        <w:rPr>
          <w:rStyle w:val="FootnoteReference"/>
        </w:rPr>
        <w:footnoteRef/>
      </w:r>
      <w:r>
        <w:t xml:space="preserve"> </w:t>
      </w:r>
      <w:r w:rsidRPr="00C34F0F">
        <w:rPr>
          <w:rFonts w:asciiTheme="minorHAnsi" w:hAnsiTheme="minorHAnsi" w:cstheme="minorHAnsi"/>
          <w:sz w:val="16"/>
          <w:szCs w:val="16"/>
        </w:rPr>
        <w:t>Со овој закон се врши усогласување со Регулативата (ЕУ) 2017/745 на Европскиот парламент и на Советот од 5   април 2017 година за медицински средства, за изменување на Директивата 2001/83/</w:t>
      </w:r>
      <w:r w:rsidRPr="00C34F0F">
        <w:rPr>
          <w:rFonts w:asciiTheme="minorHAnsi" w:hAnsiTheme="minorHAnsi" w:cstheme="minorHAnsi"/>
          <w:color w:val="000000"/>
          <w:sz w:val="16"/>
          <w:szCs w:val="16"/>
        </w:rPr>
        <w:t>EЗ,</w:t>
      </w:r>
      <w:r w:rsidRPr="00C34F0F">
        <w:rPr>
          <w:rFonts w:asciiTheme="minorHAnsi" w:hAnsiTheme="minorHAnsi" w:cstheme="minorHAnsi"/>
          <w:sz w:val="16"/>
          <w:szCs w:val="16"/>
        </w:rPr>
        <w:t xml:space="preserve"> Регулативата </w:t>
      </w:r>
      <w:r w:rsidRPr="00C34F0F">
        <w:rPr>
          <w:rFonts w:asciiTheme="minorHAnsi" w:hAnsiTheme="minorHAnsi" w:cstheme="minorHAnsi"/>
          <w:color w:val="000000"/>
          <w:sz w:val="16"/>
          <w:szCs w:val="16"/>
        </w:rPr>
        <w:t>(EЗ)</w:t>
      </w:r>
      <w:r w:rsidRPr="00C34F0F">
        <w:rPr>
          <w:rFonts w:asciiTheme="minorHAnsi" w:hAnsiTheme="minorHAnsi" w:cstheme="minorHAnsi"/>
          <w:sz w:val="16"/>
          <w:szCs w:val="16"/>
        </w:rPr>
        <w:t xml:space="preserve"> 178/2002, Регулативата </w:t>
      </w:r>
      <w:r w:rsidRPr="00C34F0F">
        <w:rPr>
          <w:rFonts w:asciiTheme="minorHAnsi" w:hAnsiTheme="minorHAnsi" w:cstheme="minorHAnsi"/>
          <w:color w:val="000000"/>
          <w:sz w:val="16"/>
          <w:szCs w:val="16"/>
        </w:rPr>
        <w:t>(EЗ)</w:t>
      </w:r>
      <w:r w:rsidRPr="00C34F0F">
        <w:rPr>
          <w:rFonts w:asciiTheme="minorHAnsi" w:hAnsiTheme="minorHAnsi" w:cstheme="minorHAnsi"/>
          <w:sz w:val="16"/>
          <w:szCs w:val="16"/>
        </w:rPr>
        <w:t xml:space="preserve"> 1223/2009 и укинување на Директивите на Советот 90/385/ЕЕЗ и 93/42/ЕЕЗ и со Регулативата (ЕУ) 2017/746 на Европскиот парламент и на Советот од 5 април 2017 година за медицински средства за ин витро дијагностика и укинување на Директивата 98/79/ЕЗ и на одлуката на Комисијата 2010/227/ЕУ.</w:t>
      </w:r>
    </w:p>
    <w:p w14:paraId="0BA69795" w14:textId="68A0B1BD" w:rsidR="00C34F0F" w:rsidRDefault="00C34F0F">
      <w:pPr>
        <w:pStyle w:val="FootnoteText"/>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2705F"/>
    <w:multiLevelType w:val="multilevel"/>
    <w:tmpl w:val="9EAA6B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865EEC"/>
    <w:multiLevelType w:val="hybridMultilevel"/>
    <w:tmpl w:val="AEAA439C"/>
    <w:lvl w:ilvl="0" w:tplc="EC007C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060B8A"/>
    <w:multiLevelType w:val="multilevel"/>
    <w:tmpl w:val="CE22A02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17D752CB"/>
    <w:multiLevelType w:val="multilevel"/>
    <w:tmpl w:val="F558F66C"/>
    <w:lvl w:ilvl="0">
      <w:start w:val="1"/>
      <w:numFmt w:val="decimal"/>
      <w:lvlText w:val="%1."/>
      <w:lvlJc w:val="left"/>
      <w:pPr>
        <w:ind w:left="1070" w:hanging="360"/>
      </w:pPr>
      <w:rPr>
        <w:color w:val="auto"/>
      </w:rPr>
    </w:lvl>
    <w:lvl w:ilvl="1">
      <w:numFmt w:val="bullet"/>
      <w:lvlText w:val="o"/>
      <w:lvlJc w:val="left"/>
      <w:pPr>
        <w:ind w:left="1080" w:hanging="360"/>
      </w:pPr>
      <w:rPr>
        <w:rFonts w:ascii="Courier New" w:hAnsi="Courier New"/>
      </w:rPr>
    </w:lvl>
    <w:lvl w:ilvl="2">
      <w:numFmt w:val="bullet"/>
      <w:lvlText w:val=""/>
      <w:lvlJc w:val="left"/>
      <w:pPr>
        <w:ind w:left="1440" w:hanging="360"/>
      </w:pPr>
      <w:rPr>
        <w:rFonts w:ascii="Wingdings" w:hAnsi="Wingdings"/>
      </w:rPr>
    </w:lvl>
    <w:lvl w:ilvl="3">
      <w:numFmt w:val="bullet"/>
      <w:lvlText w:val=""/>
      <w:lvlJc w:val="left"/>
      <w:pPr>
        <w:ind w:left="1800" w:hanging="360"/>
      </w:pPr>
      <w:rPr>
        <w:rFonts w:ascii="Symbol" w:hAnsi="Symbol"/>
      </w:rPr>
    </w:lvl>
    <w:lvl w:ilvl="4">
      <w:numFmt w:val="bullet"/>
      <w:lvlText w:val="o"/>
      <w:lvlJc w:val="left"/>
      <w:pPr>
        <w:ind w:left="2160" w:hanging="360"/>
      </w:pPr>
      <w:rPr>
        <w:rFonts w:ascii="Courier New" w:hAnsi="Courier New"/>
      </w:rPr>
    </w:lvl>
    <w:lvl w:ilvl="5">
      <w:numFmt w:val="bullet"/>
      <w:lvlText w:val=""/>
      <w:lvlJc w:val="left"/>
      <w:pPr>
        <w:ind w:left="2520" w:hanging="360"/>
      </w:pPr>
      <w:rPr>
        <w:rFonts w:ascii="Wingdings" w:hAnsi="Wingdings"/>
      </w:rPr>
    </w:lvl>
    <w:lvl w:ilvl="6">
      <w:numFmt w:val="bullet"/>
      <w:lvlText w:val=""/>
      <w:lvlJc w:val="left"/>
      <w:pPr>
        <w:ind w:left="2880" w:hanging="360"/>
      </w:pPr>
      <w:rPr>
        <w:rFonts w:ascii="Symbol" w:hAnsi="Symbol"/>
      </w:rPr>
    </w:lvl>
    <w:lvl w:ilvl="7">
      <w:numFmt w:val="bullet"/>
      <w:lvlText w:val="o"/>
      <w:lvlJc w:val="left"/>
      <w:pPr>
        <w:ind w:left="3240" w:hanging="360"/>
      </w:pPr>
      <w:rPr>
        <w:rFonts w:ascii="Courier New" w:hAnsi="Courier New"/>
      </w:rPr>
    </w:lvl>
    <w:lvl w:ilvl="8">
      <w:numFmt w:val="bullet"/>
      <w:lvlText w:val=""/>
      <w:lvlJc w:val="left"/>
      <w:pPr>
        <w:ind w:left="3600" w:hanging="360"/>
      </w:pPr>
      <w:rPr>
        <w:rFonts w:ascii="Wingdings" w:hAnsi="Wingdings"/>
      </w:rPr>
    </w:lvl>
  </w:abstractNum>
  <w:abstractNum w:abstractNumId="4" w15:restartNumberingAfterBreak="0">
    <w:nsid w:val="1CC7349D"/>
    <w:multiLevelType w:val="hybridMultilevel"/>
    <w:tmpl w:val="69380060"/>
    <w:lvl w:ilvl="0" w:tplc="EC007C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E57526"/>
    <w:multiLevelType w:val="hybridMultilevel"/>
    <w:tmpl w:val="EE2A4522"/>
    <w:lvl w:ilvl="0" w:tplc="EC007C2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A07E03"/>
    <w:multiLevelType w:val="hybridMultilevel"/>
    <w:tmpl w:val="2982D6C6"/>
    <w:lvl w:ilvl="0" w:tplc="EC007C2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28629C"/>
    <w:multiLevelType w:val="multilevel"/>
    <w:tmpl w:val="8DF69A8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230F29E1"/>
    <w:multiLevelType w:val="multilevel"/>
    <w:tmpl w:val="95EC199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9" w15:restartNumberingAfterBreak="0">
    <w:nsid w:val="24976690"/>
    <w:multiLevelType w:val="multilevel"/>
    <w:tmpl w:val="D06E880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2B3F4485"/>
    <w:multiLevelType w:val="multilevel"/>
    <w:tmpl w:val="BAE8EC5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 w15:restartNumberingAfterBreak="0">
    <w:nsid w:val="2D205621"/>
    <w:multiLevelType w:val="multilevel"/>
    <w:tmpl w:val="01988D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2E3A260A"/>
    <w:multiLevelType w:val="multilevel"/>
    <w:tmpl w:val="F4A613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FE118B9"/>
    <w:multiLevelType w:val="hybridMultilevel"/>
    <w:tmpl w:val="395CE42A"/>
    <w:lvl w:ilvl="0" w:tplc="EC007C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BC1A6F"/>
    <w:multiLevelType w:val="multilevel"/>
    <w:tmpl w:val="B35C883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34D74CC0"/>
    <w:multiLevelType w:val="hybridMultilevel"/>
    <w:tmpl w:val="5AE0CF96"/>
    <w:lvl w:ilvl="0" w:tplc="EC007C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2E4981"/>
    <w:multiLevelType w:val="multilevel"/>
    <w:tmpl w:val="436838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6AC312D"/>
    <w:multiLevelType w:val="multilevel"/>
    <w:tmpl w:val="B15CAE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97F766A"/>
    <w:multiLevelType w:val="multilevel"/>
    <w:tmpl w:val="1E424FE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9" w15:restartNumberingAfterBreak="0">
    <w:nsid w:val="3A7F47A8"/>
    <w:multiLevelType w:val="multilevel"/>
    <w:tmpl w:val="8CA87C9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0" w15:restartNumberingAfterBreak="0">
    <w:nsid w:val="3DF944E4"/>
    <w:multiLevelType w:val="multilevel"/>
    <w:tmpl w:val="5D3411F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3E6D2393"/>
    <w:multiLevelType w:val="hybridMultilevel"/>
    <w:tmpl w:val="A39878DA"/>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3F850036"/>
    <w:multiLevelType w:val="multilevel"/>
    <w:tmpl w:val="AD088A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1662021"/>
    <w:multiLevelType w:val="multilevel"/>
    <w:tmpl w:val="87008D9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41E408F6"/>
    <w:multiLevelType w:val="multilevel"/>
    <w:tmpl w:val="FF68FCF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15:restartNumberingAfterBreak="0">
    <w:nsid w:val="44C322E3"/>
    <w:multiLevelType w:val="hybridMultilevel"/>
    <w:tmpl w:val="1E40D2F4"/>
    <w:styleLink w:val="ImportedStyle4"/>
    <w:lvl w:ilvl="0" w:tplc="594C4B1E">
      <w:start w:val="1"/>
      <w:numFmt w:val="bullet"/>
      <w:lvlText w:val="-"/>
      <w:lvlJc w:val="left"/>
      <w:pPr>
        <w:ind w:left="1004"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51408C3E">
      <w:start w:val="1"/>
      <w:numFmt w:val="bullet"/>
      <w:lvlText w:val="o"/>
      <w:lvlJc w:val="left"/>
      <w:pPr>
        <w:ind w:left="1724"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AC722BF6">
      <w:start w:val="1"/>
      <w:numFmt w:val="bullet"/>
      <w:lvlText w:val="▪"/>
      <w:lvlJc w:val="left"/>
      <w:pPr>
        <w:ind w:left="2444"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CE04F1FC">
      <w:start w:val="1"/>
      <w:numFmt w:val="bullet"/>
      <w:lvlText w:val="•"/>
      <w:lvlJc w:val="left"/>
      <w:pPr>
        <w:ind w:left="3164"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E924CEDC">
      <w:start w:val="1"/>
      <w:numFmt w:val="bullet"/>
      <w:lvlText w:val="o"/>
      <w:lvlJc w:val="left"/>
      <w:pPr>
        <w:ind w:left="3884"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8C9CCDEA">
      <w:start w:val="1"/>
      <w:numFmt w:val="bullet"/>
      <w:lvlText w:val="▪"/>
      <w:lvlJc w:val="left"/>
      <w:pPr>
        <w:ind w:left="4604"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0BCA802A">
      <w:start w:val="1"/>
      <w:numFmt w:val="bullet"/>
      <w:lvlText w:val="•"/>
      <w:lvlJc w:val="left"/>
      <w:pPr>
        <w:ind w:left="5324"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29224A0C">
      <w:start w:val="1"/>
      <w:numFmt w:val="bullet"/>
      <w:lvlText w:val="o"/>
      <w:lvlJc w:val="left"/>
      <w:pPr>
        <w:ind w:left="6044"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F9C1840">
      <w:start w:val="1"/>
      <w:numFmt w:val="bullet"/>
      <w:lvlText w:val="▪"/>
      <w:lvlJc w:val="left"/>
      <w:pPr>
        <w:ind w:left="6764"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44EB3356"/>
    <w:multiLevelType w:val="hybridMultilevel"/>
    <w:tmpl w:val="60D6524C"/>
    <w:lvl w:ilvl="0" w:tplc="EC007C2A">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7" w15:restartNumberingAfterBreak="0">
    <w:nsid w:val="45A04BFF"/>
    <w:multiLevelType w:val="hybridMultilevel"/>
    <w:tmpl w:val="5A9EB162"/>
    <w:lvl w:ilvl="0" w:tplc="EC007C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126150"/>
    <w:multiLevelType w:val="hybridMultilevel"/>
    <w:tmpl w:val="2A6E30D4"/>
    <w:lvl w:ilvl="0" w:tplc="EC007C2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526873"/>
    <w:multiLevelType w:val="multilevel"/>
    <w:tmpl w:val="7FAECC7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 w15:restartNumberingAfterBreak="0">
    <w:nsid w:val="478E5A44"/>
    <w:multiLevelType w:val="multilevel"/>
    <w:tmpl w:val="442A80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7F95791"/>
    <w:multiLevelType w:val="hybridMultilevel"/>
    <w:tmpl w:val="26363F9A"/>
    <w:lvl w:ilvl="0" w:tplc="EC007C2A">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2" w15:restartNumberingAfterBreak="0">
    <w:nsid w:val="4859418C"/>
    <w:multiLevelType w:val="multilevel"/>
    <w:tmpl w:val="93E41F9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3" w15:restartNumberingAfterBreak="0">
    <w:nsid w:val="4AD64627"/>
    <w:multiLevelType w:val="multilevel"/>
    <w:tmpl w:val="1AD6E57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4" w15:restartNumberingAfterBreak="0">
    <w:nsid w:val="5702244C"/>
    <w:multiLevelType w:val="multilevel"/>
    <w:tmpl w:val="80FCBF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57471780"/>
    <w:multiLevelType w:val="multilevel"/>
    <w:tmpl w:val="A1525E2E"/>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36" w15:restartNumberingAfterBreak="0">
    <w:nsid w:val="57B32B4C"/>
    <w:multiLevelType w:val="hybridMultilevel"/>
    <w:tmpl w:val="5F42E6C0"/>
    <w:lvl w:ilvl="0" w:tplc="EC007C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B41F64"/>
    <w:multiLevelType w:val="hybridMultilevel"/>
    <w:tmpl w:val="E03AD062"/>
    <w:lvl w:ilvl="0" w:tplc="EC007C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C8808E2"/>
    <w:multiLevelType w:val="multilevel"/>
    <w:tmpl w:val="D558195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9" w15:restartNumberingAfterBreak="0">
    <w:nsid w:val="65442871"/>
    <w:multiLevelType w:val="multilevel"/>
    <w:tmpl w:val="6116FF4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0" w15:restartNumberingAfterBreak="0">
    <w:nsid w:val="654A1B08"/>
    <w:multiLevelType w:val="hybridMultilevel"/>
    <w:tmpl w:val="775A2E02"/>
    <w:lvl w:ilvl="0" w:tplc="EC007C2A">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1" w15:restartNumberingAfterBreak="0">
    <w:nsid w:val="66406C73"/>
    <w:multiLevelType w:val="multilevel"/>
    <w:tmpl w:val="8A1029B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2" w15:restartNumberingAfterBreak="0">
    <w:nsid w:val="6D620CE2"/>
    <w:multiLevelType w:val="hybridMultilevel"/>
    <w:tmpl w:val="EEAA8FE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E7671E5"/>
    <w:multiLevelType w:val="hybridMultilevel"/>
    <w:tmpl w:val="4A16842E"/>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15:restartNumberingAfterBreak="0">
    <w:nsid w:val="6EA50EE5"/>
    <w:multiLevelType w:val="hybridMultilevel"/>
    <w:tmpl w:val="F5B25BDA"/>
    <w:lvl w:ilvl="0" w:tplc="26E6C9DE">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45" w15:restartNumberingAfterBreak="0">
    <w:nsid w:val="6ED12920"/>
    <w:multiLevelType w:val="hybridMultilevel"/>
    <w:tmpl w:val="C9762842"/>
    <w:lvl w:ilvl="0" w:tplc="EC007C2A">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6" w15:restartNumberingAfterBreak="0">
    <w:nsid w:val="6EFA42CB"/>
    <w:multiLevelType w:val="hybridMultilevel"/>
    <w:tmpl w:val="6352BA18"/>
    <w:lvl w:ilvl="0" w:tplc="EC007C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3304AFB"/>
    <w:multiLevelType w:val="hybridMultilevel"/>
    <w:tmpl w:val="647445F6"/>
    <w:lvl w:ilvl="0" w:tplc="EC007C2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3D1582E"/>
    <w:multiLevelType w:val="hybridMultilevel"/>
    <w:tmpl w:val="4BD487C2"/>
    <w:lvl w:ilvl="0" w:tplc="EC007C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4E53A4A"/>
    <w:multiLevelType w:val="multilevel"/>
    <w:tmpl w:val="BE9881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0" w15:restartNumberingAfterBreak="0">
    <w:nsid w:val="76D80C21"/>
    <w:multiLevelType w:val="multilevel"/>
    <w:tmpl w:val="F634D9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1" w15:restartNumberingAfterBreak="0">
    <w:nsid w:val="77DF69C1"/>
    <w:multiLevelType w:val="hybridMultilevel"/>
    <w:tmpl w:val="564E88D6"/>
    <w:lvl w:ilvl="0" w:tplc="6D32A6AA">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52" w15:restartNumberingAfterBreak="0">
    <w:nsid w:val="7B7F0B81"/>
    <w:multiLevelType w:val="multilevel"/>
    <w:tmpl w:val="0D62C62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39"/>
  </w:num>
  <w:num w:numId="2">
    <w:abstractNumId w:val="30"/>
  </w:num>
  <w:num w:numId="3">
    <w:abstractNumId w:val="2"/>
  </w:num>
  <w:num w:numId="4">
    <w:abstractNumId w:val="11"/>
  </w:num>
  <w:num w:numId="5">
    <w:abstractNumId w:val="17"/>
  </w:num>
  <w:num w:numId="6">
    <w:abstractNumId w:val="38"/>
  </w:num>
  <w:num w:numId="7">
    <w:abstractNumId w:val="20"/>
  </w:num>
  <w:num w:numId="8">
    <w:abstractNumId w:val="16"/>
  </w:num>
  <w:num w:numId="9">
    <w:abstractNumId w:val="12"/>
  </w:num>
  <w:num w:numId="10">
    <w:abstractNumId w:val="34"/>
  </w:num>
  <w:num w:numId="11">
    <w:abstractNumId w:val="10"/>
  </w:num>
  <w:num w:numId="12">
    <w:abstractNumId w:val="14"/>
  </w:num>
  <w:num w:numId="13">
    <w:abstractNumId w:val="50"/>
  </w:num>
  <w:num w:numId="14">
    <w:abstractNumId w:val="9"/>
  </w:num>
  <w:num w:numId="15">
    <w:abstractNumId w:val="52"/>
  </w:num>
  <w:num w:numId="16">
    <w:abstractNumId w:val="49"/>
  </w:num>
  <w:num w:numId="17">
    <w:abstractNumId w:val="24"/>
  </w:num>
  <w:num w:numId="18">
    <w:abstractNumId w:val="18"/>
  </w:num>
  <w:num w:numId="19">
    <w:abstractNumId w:val="35"/>
  </w:num>
  <w:num w:numId="20">
    <w:abstractNumId w:val="23"/>
  </w:num>
  <w:num w:numId="21">
    <w:abstractNumId w:val="41"/>
  </w:num>
  <w:num w:numId="22">
    <w:abstractNumId w:val="7"/>
  </w:num>
  <w:num w:numId="23">
    <w:abstractNumId w:val="32"/>
  </w:num>
  <w:num w:numId="24">
    <w:abstractNumId w:val="0"/>
  </w:num>
  <w:num w:numId="25">
    <w:abstractNumId w:val="29"/>
  </w:num>
  <w:num w:numId="26">
    <w:abstractNumId w:val="33"/>
  </w:num>
  <w:num w:numId="27">
    <w:abstractNumId w:val="22"/>
  </w:num>
  <w:num w:numId="28">
    <w:abstractNumId w:val="8"/>
  </w:num>
  <w:num w:numId="29">
    <w:abstractNumId w:val="19"/>
  </w:num>
  <w:num w:numId="30">
    <w:abstractNumId w:val="47"/>
  </w:num>
  <w:num w:numId="31">
    <w:abstractNumId w:val="28"/>
  </w:num>
  <w:num w:numId="32">
    <w:abstractNumId w:val="43"/>
  </w:num>
  <w:num w:numId="33">
    <w:abstractNumId w:val="5"/>
  </w:num>
  <w:num w:numId="34">
    <w:abstractNumId w:val="21"/>
  </w:num>
  <w:num w:numId="35">
    <w:abstractNumId w:val="46"/>
  </w:num>
  <w:num w:numId="36">
    <w:abstractNumId w:val="6"/>
  </w:num>
  <w:num w:numId="37">
    <w:abstractNumId w:val="27"/>
  </w:num>
  <w:num w:numId="38">
    <w:abstractNumId w:val="13"/>
  </w:num>
  <w:num w:numId="39">
    <w:abstractNumId w:val="4"/>
  </w:num>
  <w:num w:numId="40">
    <w:abstractNumId w:val="36"/>
  </w:num>
  <w:num w:numId="41">
    <w:abstractNumId w:val="15"/>
  </w:num>
  <w:num w:numId="42">
    <w:abstractNumId w:val="37"/>
  </w:num>
  <w:num w:numId="43">
    <w:abstractNumId w:val="48"/>
  </w:num>
  <w:num w:numId="44">
    <w:abstractNumId w:val="31"/>
  </w:num>
  <w:num w:numId="45">
    <w:abstractNumId w:val="42"/>
  </w:num>
  <w:num w:numId="46">
    <w:abstractNumId w:val="3"/>
  </w:num>
  <w:num w:numId="47">
    <w:abstractNumId w:val="26"/>
  </w:num>
  <w:num w:numId="48">
    <w:abstractNumId w:val="1"/>
  </w:num>
  <w:num w:numId="49">
    <w:abstractNumId w:val="40"/>
  </w:num>
  <w:num w:numId="50">
    <w:abstractNumId w:val="45"/>
  </w:num>
  <w:num w:numId="51">
    <w:abstractNumId w:val="51"/>
  </w:num>
  <w:num w:numId="52">
    <w:abstractNumId w:val="44"/>
  </w:num>
  <w:num w:numId="53">
    <w:abstractNumId w:val="25"/>
  </w:num>
  <w:numIdMacAtCleanup w:val="53"/>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sha Ivanov">
    <w15:presenceInfo w15:providerId="Windows Live" w15:userId="0b7792e2a3e279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277"/>
    <w:rsid w:val="000004F7"/>
    <w:rsid w:val="00001276"/>
    <w:rsid w:val="00001882"/>
    <w:rsid w:val="00001BEA"/>
    <w:rsid w:val="00001C77"/>
    <w:rsid w:val="000021E4"/>
    <w:rsid w:val="00003745"/>
    <w:rsid w:val="00004364"/>
    <w:rsid w:val="000043CE"/>
    <w:rsid w:val="00004BCA"/>
    <w:rsid w:val="00004CC2"/>
    <w:rsid w:val="00005B6C"/>
    <w:rsid w:val="00005E0B"/>
    <w:rsid w:val="00007C60"/>
    <w:rsid w:val="00010798"/>
    <w:rsid w:val="00010B1E"/>
    <w:rsid w:val="00011840"/>
    <w:rsid w:val="00012832"/>
    <w:rsid w:val="00014003"/>
    <w:rsid w:val="0001475C"/>
    <w:rsid w:val="00014A6A"/>
    <w:rsid w:val="00015B2B"/>
    <w:rsid w:val="00016BBB"/>
    <w:rsid w:val="00017158"/>
    <w:rsid w:val="00017424"/>
    <w:rsid w:val="00017C47"/>
    <w:rsid w:val="00022FB4"/>
    <w:rsid w:val="00023342"/>
    <w:rsid w:val="0002374B"/>
    <w:rsid w:val="000241A4"/>
    <w:rsid w:val="00024C43"/>
    <w:rsid w:val="00024CFB"/>
    <w:rsid w:val="000264F7"/>
    <w:rsid w:val="00026CA1"/>
    <w:rsid w:val="0003119F"/>
    <w:rsid w:val="00031209"/>
    <w:rsid w:val="00031DD8"/>
    <w:rsid w:val="000320F4"/>
    <w:rsid w:val="00033F33"/>
    <w:rsid w:val="00035507"/>
    <w:rsid w:val="000368C7"/>
    <w:rsid w:val="00036F79"/>
    <w:rsid w:val="000371AE"/>
    <w:rsid w:val="00037BC7"/>
    <w:rsid w:val="000412AB"/>
    <w:rsid w:val="0004218A"/>
    <w:rsid w:val="000427AE"/>
    <w:rsid w:val="000428A5"/>
    <w:rsid w:val="00042F22"/>
    <w:rsid w:val="00043505"/>
    <w:rsid w:val="00044869"/>
    <w:rsid w:val="00045290"/>
    <w:rsid w:val="00046546"/>
    <w:rsid w:val="00046D34"/>
    <w:rsid w:val="00047527"/>
    <w:rsid w:val="00051523"/>
    <w:rsid w:val="00051ED3"/>
    <w:rsid w:val="000525F8"/>
    <w:rsid w:val="000527E1"/>
    <w:rsid w:val="00052C46"/>
    <w:rsid w:val="00052CDE"/>
    <w:rsid w:val="00052E2D"/>
    <w:rsid w:val="0005399E"/>
    <w:rsid w:val="00054397"/>
    <w:rsid w:val="00054766"/>
    <w:rsid w:val="00055196"/>
    <w:rsid w:val="00055A20"/>
    <w:rsid w:val="00055F72"/>
    <w:rsid w:val="000572BC"/>
    <w:rsid w:val="0006146A"/>
    <w:rsid w:val="00061BB7"/>
    <w:rsid w:val="00061D40"/>
    <w:rsid w:val="0006343C"/>
    <w:rsid w:val="0006451D"/>
    <w:rsid w:val="000651E5"/>
    <w:rsid w:val="0006527E"/>
    <w:rsid w:val="00066C46"/>
    <w:rsid w:val="00066ED2"/>
    <w:rsid w:val="000676F6"/>
    <w:rsid w:val="00067A7B"/>
    <w:rsid w:val="000704FE"/>
    <w:rsid w:val="00073D4C"/>
    <w:rsid w:val="00075352"/>
    <w:rsid w:val="00075DB8"/>
    <w:rsid w:val="00076CDD"/>
    <w:rsid w:val="000811DA"/>
    <w:rsid w:val="00081702"/>
    <w:rsid w:val="00081D60"/>
    <w:rsid w:val="00082E7F"/>
    <w:rsid w:val="00083365"/>
    <w:rsid w:val="000839EF"/>
    <w:rsid w:val="00083CC2"/>
    <w:rsid w:val="00083D5D"/>
    <w:rsid w:val="00084EF4"/>
    <w:rsid w:val="000864E3"/>
    <w:rsid w:val="00086CAA"/>
    <w:rsid w:val="000876DE"/>
    <w:rsid w:val="00087EDF"/>
    <w:rsid w:val="00087F3B"/>
    <w:rsid w:val="00090587"/>
    <w:rsid w:val="00090D65"/>
    <w:rsid w:val="00093CAA"/>
    <w:rsid w:val="00094520"/>
    <w:rsid w:val="000948F2"/>
    <w:rsid w:val="000954CA"/>
    <w:rsid w:val="000969A2"/>
    <w:rsid w:val="000A03B8"/>
    <w:rsid w:val="000A09FE"/>
    <w:rsid w:val="000A1962"/>
    <w:rsid w:val="000A332B"/>
    <w:rsid w:val="000A3648"/>
    <w:rsid w:val="000A5E2A"/>
    <w:rsid w:val="000A669C"/>
    <w:rsid w:val="000A6EB2"/>
    <w:rsid w:val="000A713B"/>
    <w:rsid w:val="000B06B7"/>
    <w:rsid w:val="000B14CD"/>
    <w:rsid w:val="000B202E"/>
    <w:rsid w:val="000B232B"/>
    <w:rsid w:val="000B282E"/>
    <w:rsid w:val="000B30EA"/>
    <w:rsid w:val="000B3364"/>
    <w:rsid w:val="000B6377"/>
    <w:rsid w:val="000B6BC3"/>
    <w:rsid w:val="000B74B1"/>
    <w:rsid w:val="000C0253"/>
    <w:rsid w:val="000C0599"/>
    <w:rsid w:val="000C1867"/>
    <w:rsid w:val="000C189D"/>
    <w:rsid w:val="000C1B63"/>
    <w:rsid w:val="000C3F6D"/>
    <w:rsid w:val="000C4329"/>
    <w:rsid w:val="000C45BB"/>
    <w:rsid w:val="000C4A4F"/>
    <w:rsid w:val="000C4EE8"/>
    <w:rsid w:val="000C52D0"/>
    <w:rsid w:val="000C53DE"/>
    <w:rsid w:val="000C56D6"/>
    <w:rsid w:val="000C6B33"/>
    <w:rsid w:val="000C6C6C"/>
    <w:rsid w:val="000C724B"/>
    <w:rsid w:val="000C7ABB"/>
    <w:rsid w:val="000C7C5B"/>
    <w:rsid w:val="000D0196"/>
    <w:rsid w:val="000D0371"/>
    <w:rsid w:val="000D132E"/>
    <w:rsid w:val="000D1ED9"/>
    <w:rsid w:val="000D1F6B"/>
    <w:rsid w:val="000D2F8C"/>
    <w:rsid w:val="000D4910"/>
    <w:rsid w:val="000D68F7"/>
    <w:rsid w:val="000D6E1A"/>
    <w:rsid w:val="000D6FF3"/>
    <w:rsid w:val="000D7113"/>
    <w:rsid w:val="000D7634"/>
    <w:rsid w:val="000E0A36"/>
    <w:rsid w:val="000E0A6C"/>
    <w:rsid w:val="000E159C"/>
    <w:rsid w:val="000E15F9"/>
    <w:rsid w:val="000E224F"/>
    <w:rsid w:val="000E25E5"/>
    <w:rsid w:val="000E3FB9"/>
    <w:rsid w:val="000E4895"/>
    <w:rsid w:val="000E508E"/>
    <w:rsid w:val="000E5C5D"/>
    <w:rsid w:val="000E5E02"/>
    <w:rsid w:val="000E6A5C"/>
    <w:rsid w:val="000E6B7F"/>
    <w:rsid w:val="000E6D7C"/>
    <w:rsid w:val="000E6F65"/>
    <w:rsid w:val="000F083D"/>
    <w:rsid w:val="000F0A9C"/>
    <w:rsid w:val="000F1547"/>
    <w:rsid w:val="000F1BD0"/>
    <w:rsid w:val="000F4837"/>
    <w:rsid w:val="000F4FB8"/>
    <w:rsid w:val="000F4FCD"/>
    <w:rsid w:val="000F6BC2"/>
    <w:rsid w:val="000F796B"/>
    <w:rsid w:val="00100648"/>
    <w:rsid w:val="00100B4F"/>
    <w:rsid w:val="00100BAE"/>
    <w:rsid w:val="00100D97"/>
    <w:rsid w:val="00102D92"/>
    <w:rsid w:val="001032B9"/>
    <w:rsid w:val="0010353A"/>
    <w:rsid w:val="00104DBE"/>
    <w:rsid w:val="0010501A"/>
    <w:rsid w:val="001050F2"/>
    <w:rsid w:val="00105DE0"/>
    <w:rsid w:val="001060B0"/>
    <w:rsid w:val="001065E4"/>
    <w:rsid w:val="001066BD"/>
    <w:rsid w:val="00107193"/>
    <w:rsid w:val="00107369"/>
    <w:rsid w:val="001073BC"/>
    <w:rsid w:val="00110A85"/>
    <w:rsid w:val="00111F75"/>
    <w:rsid w:val="001127F8"/>
    <w:rsid w:val="0011341C"/>
    <w:rsid w:val="00113C4E"/>
    <w:rsid w:val="00113D8B"/>
    <w:rsid w:val="0011582B"/>
    <w:rsid w:val="00117A49"/>
    <w:rsid w:val="0012418C"/>
    <w:rsid w:val="00124643"/>
    <w:rsid w:val="00124700"/>
    <w:rsid w:val="00124741"/>
    <w:rsid w:val="00124F69"/>
    <w:rsid w:val="0012551F"/>
    <w:rsid w:val="00126A03"/>
    <w:rsid w:val="001272E2"/>
    <w:rsid w:val="001278DA"/>
    <w:rsid w:val="00127E41"/>
    <w:rsid w:val="00133A9A"/>
    <w:rsid w:val="00134A40"/>
    <w:rsid w:val="0013662A"/>
    <w:rsid w:val="00137DA4"/>
    <w:rsid w:val="00140DF8"/>
    <w:rsid w:val="00140E2C"/>
    <w:rsid w:val="00141B1A"/>
    <w:rsid w:val="001429CD"/>
    <w:rsid w:val="00142C41"/>
    <w:rsid w:val="00144D4B"/>
    <w:rsid w:val="001479D3"/>
    <w:rsid w:val="001506AD"/>
    <w:rsid w:val="00150775"/>
    <w:rsid w:val="0015204A"/>
    <w:rsid w:val="0015215D"/>
    <w:rsid w:val="001532E2"/>
    <w:rsid w:val="001544A6"/>
    <w:rsid w:val="00155269"/>
    <w:rsid w:val="0015577A"/>
    <w:rsid w:val="00156D39"/>
    <w:rsid w:val="00157068"/>
    <w:rsid w:val="0015731B"/>
    <w:rsid w:val="0015785A"/>
    <w:rsid w:val="00160333"/>
    <w:rsid w:val="00160C17"/>
    <w:rsid w:val="00162979"/>
    <w:rsid w:val="00165387"/>
    <w:rsid w:val="00165946"/>
    <w:rsid w:val="001660B8"/>
    <w:rsid w:val="0016657F"/>
    <w:rsid w:val="0016659B"/>
    <w:rsid w:val="00166A13"/>
    <w:rsid w:val="00166EEC"/>
    <w:rsid w:val="001673BD"/>
    <w:rsid w:val="00167BC7"/>
    <w:rsid w:val="00170176"/>
    <w:rsid w:val="0017085F"/>
    <w:rsid w:val="00170D4C"/>
    <w:rsid w:val="001721C9"/>
    <w:rsid w:val="00172A4A"/>
    <w:rsid w:val="00173521"/>
    <w:rsid w:val="0017385A"/>
    <w:rsid w:val="0017445E"/>
    <w:rsid w:val="00174B0F"/>
    <w:rsid w:val="00175627"/>
    <w:rsid w:val="00176129"/>
    <w:rsid w:val="00176623"/>
    <w:rsid w:val="00176E2F"/>
    <w:rsid w:val="00176E32"/>
    <w:rsid w:val="001778BE"/>
    <w:rsid w:val="00177926"/>
    <w:rsid w:val="00180891"/>
    <w:rsid w:val="00180BD8"/>
    <w:rsid w:val="0018256E"/>
    <w:rsid w:val="0018488A"/>
    <w:rsid w:val="001848D3"/>
    <w:rsid w:val="00184B5F"/>
    <w:rsid w:val="00185322"/>
    <w:rsid w:val="00185366"/>
    <w:rsid w:val="00186E18"/>
    <w:rsid w:val="0018717E"/>
    <w:rsid w:val="00187220"/>
    <w:rsid w:val="00190192"/>
    <w:rsid w:val="00191A31"/>
    <w:rsid w:val="00191C40"/>
    <w:rsid w:val="00193068"/>
    <w:rsid w:val="00193B03"/>
    <w:rsid w:val="00194F39"/>
    <w:rsid w:val="00195204"/>
    <w:rsid w:val="00195C4B"/>
    <w:rsid w:val="001962B5"/>
    <w:rsid w:val="00196B03"/>
    <w:rsid w:val="001970D3"/>
    <w:rsid w:val="00197862"/>
    <w:rsid w:val="001A09A2"/>
    <w:rsid w:val="001A0CBF"/>
    <w:rsid w:val="001A139E"/>
    <w:rsid w:val="001A15ED"/>
    <w:rsid w:val="001A1C87"/>
    <w:rsid w:val="001A3776"/>
    <w:rsid w:val="001A451C"/>
    <w:rsid w:val="001A509F"/>
    <w:rsid w:val="001A6E4B"/>
    <w:rsid w:val="001B0044"/>
    <w:rsid w:val="001B0223"/>
    <w:rsid w:val="001B2EEE"/>
    <w:rsid w:val="001B35E9"/>
    <w:rsid w:val="001B3632"/>
    <w:rsid w:val="001B384A"/>
    <w:rsid w:val="001B3CFB"/>
    <w:rsid w:val="001B407B"/>
    <w:rsid w:val="001B7E08"/>
    <w:rsid w:val="001C04D7"/>
    <w:rsid w:val="001C0AA4"/>
    <w:rsid w:val="001C0ADE"/>
    <w:rsid w:val="001C0C43"/>
    <w:rsid w:val="001C1B4F"/>
    <w:rsid w:val="001C27D3"/>
    <w:rsid w:val="001C478E"/>
    <w:rsid w:val="001C545D"/>
    <w:rsid w:val="001C57FE"/>
    <w:rsid w:val="001C5E2C"/>
    <w:rsid w:val="001C634B"/>
    <w:rsid w:val="001C69AE"/>
    <w:rsid w:val="001C6B4A"/>
    <w:rsid w:val="001C71AD"/>
    <w:rsid w:val="001C7468"/>
    <w:rsid w:val="001C770F"/>
    <w:rsid w:val="001C77AE"/>
    <w:rsid w:val="001D224F"/>
    <w:rsid w:val="001D34B1"/>
    <w:rsid w:val="001D3542"/>
    <w:rsid w:val="001D4018"/>
    <w:rsid w:val="001D45C3"/>
    <w:rsid w:val="001D4F6B"/>
    <w:rsid w:val="001D61BA"/>
    <w:rsid w:val="001D68DE"/>
    <w:rsid w:val="001D7234"/>
    <w:rsid w:val="001D74D0"/>
    <w:rsid w:val="001D773C"/>
    <w:rsid w:val="001D7AD4"/>
    <w:rsid w:val="001E00E0"/>
    <w:rsid w:val="001E05C5"/>
    <w:rsid w:val="001E0AA2"/>
    <w:rsid w:val="001E136D"/>
    <w:rsid w:val="001E15E4"/>
    <w:rsid w:val="001E236C"/>
    <w:rsid w:val="001E259A"/>
    <w:rsid w:val="001E271D"/>
    <w:rsid w:val="001E2BBE"/>
    <w:rsid w:val="001E44B0"/>
    <w:rsid w:val="001E6A27"/>
    <w:rsid w:val="001E7868"/>
    <w:rsid w:val="001E7C82"/>
    <w:rsid w:val="001F0E04"/>
    <w:rsid w:val="001F10FD"/>
    <w:rsid w:val="001F1250"/>
    <w:rsid w:val="001F1F5C"/>
    <w:rsid w:val="001F2364"/>
    <w:rsid w:val="001F30D1"/>
    <w:rsid w:val="001F33B4"/>
    <w:rsid w:val="001F391E"/>
    <w:rsid w:val="001F546A"/>
    <w:rsid w:val="001F572E"/>
    <w:rsid w:val="001F5E91"/>
    <w:rsid w:val="001F740D"/>
    <w:rsid w:val="001F796F"/>
    <w:rsid w:val="001F7A73"/>
    <w:rsid w:val="00200908"/>
    <w:rsid w:val="00202EC0"/>
    <w:rsid w:val="00203E93"/>
    <w:rsid w:val="00204182"/>
    <w:rsid w:val="00204A16"/>
    <w:rsid w:val="00204B0E"/>
    <w:rsid w:val="00204BC1"/>
    <w:rsid w:val="00207043"/>
    <w:rsid w:val="00207A0C"/>
    <w:rsid w:val="0021113D"/>
    <w:rsid w:val="00211776"/>
    <w:rsid w:val="002128D4"/>
    <w:rsid w:val="00213440"/>
    <w:rsid w:val="00214805"/>
    <w:rsid w:val="002150C9"/>
    <w:rsid w:val="0021593D"/>
    <w:rsid w:val="00217070"/>
    <w:rsid w:val="002171BA"/>
    <w:rsid w:val="00217942"/>
    <w:rsid w:val="00217C01"/>
    <w:rsid w:val="00220284"/>
    <w:rsid w:val="00220317"/>
    <w:rsid w:val="00220901"/>
    <w:rsid w:val="00221D30"/>
    <w:rsid w:val="00222AA1"/>
    <w:rsid w:val="00223937"/>
    <w:rsid w:val="00223998"/>
    <w:rsid w:val="00223F49"/>
    <w:rsid w:val="002255E6"/>
    <w:rsid w:val="002261E4"/>
    <w:rsid w:val="002262D5"/>
    <w:rsid w:val="00226410"/>
    <w:rsid w:val="00226DB8"/>
    <w:rsid w:val="00226E45"/>
    <w:rsid w:val="0023008B"/>
    <w:rsid w:val="00232A90"/>
    <w:rsid w:val="00232D1B"/>
    <w:rsid w:val="00233423"/>
    <w:rsid w:val="00233435"/>
    <w:rsid w:val="00233D29"/>
    <w:rsid w:val="00234F3B"/>
    <w:rsid w:val="002369F3"/>
    <w:rsid w:val="00236E4E"/>
    <w:rsid w:val="002372D5"/>
    <w:rsid w:val="00237884"/>
    <w:rsid w:val="00237E07"/>
    <w:rsid w:val="00241AD7"/>
    <w:rsid w:val="00242E1D"/>
    <w:rsid w:val="002432EB"/>
    <w:rsid w:val="00243991"/>
    <w:rsid w:val="0024459D"/>
    <w:rsid w:val="002449A3"/>
    <w:rsid w:val="00244F79"/>
    <w:rsid w:val="0024558D"/>
    <w:rsid w:val="002466A4"/>
    <w:rsid w:val="00246E0F"/>
    <w:rsid w:val="00247474"/>
    <w:rsid w:val="002479E3"/>
    <w:rsid w:val="0025130A"/>
    <w:rsid w:val="002523E8"/>
    <w:rsid w:val="00252451"/>
    <w:rsid w:val="00254D9D"/>
    <w:rsid w:val="00255527"/>
    <w:rsid w:val="00255C92"/>
    <w:rsid w:val="00256097"/>
    <w:rsid w:val="00257890"/>
    <w:rsid w:val="002606DB"/>
    <w:rsid w:val="00260CFD"/>
    <w:rsid w:val="002613A9"/>
    <w:rsid w:val="002617F4"/>
    <w:rsid w:val="00261C03"/>
    <w:rsid w:val="002624EF"/>
    <w:rsid w:val="002629F9"/>
    <w:rsid w:val="00262A10"/>
    <w:rsid w:val="00263077"/>
    <w:rsid w:val="00264AA4"/>
    <w:rsid w:val="00265836"/>
    <w:rsid w:val="00265D85"/>
    <w:rsid w:val="002666CD"/>
    <w:rsid w:val="00266AD7"/>
    <w:rsid w:val="002673AC"/>
    <w:rsid w:val="002703F2"/>
    <w:rsid w:val="00273D5A"/>
    <w:rsid w:val="00274122"/>
    <w:rsid w:val="00276DF3"/>
    <w:rsid w:val="00276F67"/>
    <w:rsid w:val="00277834"/>
    <w:rsid w:val="00277956"/>
    <w:rsid w:val="002779E7"/>
    <w:rsid w:val="00280120"/>
    <w:rsid w:val="00280993"/>
    <w:rsid w:val="00280EA5"/>
    <w:rsid w:val="00285B60"/>
    <w:rsid w:val="002863C6"/>
    <w:rsid w:val="00287D1A"/>
    <w:rsid w:val="00287E52"/>
    <w:rsid w:val="002904AE"/>
    <w:rsid w:val="00290717"/>
    <w:rsid w:val="00290DBA"/>
    <w:rsid w:val="002927D9"/>
    <w:rsid w:val="00293765"/>
    <w:rsid w:val="00293BDC"/>
    <w:rsid w:val="002941FC"/>
    <w:rsid w:val="0029433F"/>
    <w:rsid w:val="00294D6F"/>
    <w:rsid w:val="002955FF"/>
    <w:rsid w:val="002956A2"/>
    <w:rsid w:val="00295C2C"/>
    <w:rsid w:val="00296A81"/>
    <w:rsid w:val="002A270F"/>
    <w:rsid w:val="002A2DD7"/>
    <w:rsid w:val="002A31A4"/>
    <w:rsid w:val="002A3656"/>
    <w:rsid w:val="002A4468"/>
    <w:rsid w:val="002A6BD3"/>
    <w:rsid w:val="002A6E89"/>
    <w:rsid w:val="002B0622"/>
    <w:rsid w:val="002B15A7"/>
    <w:rsid w:val="002B275E"/>
    <w:rsid w:val="002B27C4"/>
    <w:rsid w:val="002B48B4"/>
    <w:rsid w:val="002B684E"/>
    <w:rsid w:val="002B6AD0"/>
    <w:rsid w:val="002B6F65"/>
    <w:rsid w:val="002B74FA"/>
    <w:rsid w:val="002B7866"/>
    <w:rsid w:val="002B795F"/>
    <w:rsid w:val="002B7F31"/>
    <w:rsid w:val="002C0653"/>
    <w:rsid w:val="002C2169"/>
    <w:rsid w:val="002C3309"/>
    <w:rsid w:val="002C34FC"/>
    <w:rsid w:val="002C39D8"/>
    <w:rsid w:val="002C503A"/>
    <w:rsid w:val="002C5ECA"/>
    <w:rsid w:val="002C6888"/>
    <w:rsid w:val="002C6F6F"/>
    <w:rsid w:val="002C70F7"/>
    <w:rsid w:val="002C78EA"/>
    <w:rsid w:val="002D018E"/>
    <w:rsid w:val="002D01E0"/>
    <w:rsid w:val="002D04BA"/>
    <w:rsid w:val="002D0609"/>
    <w:rsid w:val="002D1055"/>
    <w:rsid w:val="002D2494"/>
    <w:rsid w:val="002D2A12"/>
    <w:rsid w:val="002D3507"/>
    <w:rsid w:val="002D3D5B"/>
    <w:rsid w:val="002D4AB5"/>
    <w:rsid w:val="002D621F"/>
    <w:rsid w:val="002D7008"/>
    <w:rsid w:val="002D781B"/>
    <w:rsid w:val="002D7D34"/>
    <w:rsid w:val="002E0C99"/>
    <w:rsid w:val="002E0CB5"/>
    <w:rsid w:val="002E0E83"/>
    <w:rsid w:val="002E1434"/>
    <w:rsid w:val="002E1CF8"/>
    <w:rsid w:val="002E3884"/>
    <w:rsid w:val="002E405D"/>
    <w:rsid w:val="002E434F"/>
    <w:rsid w:val="002E4894"/>
    <w:rsid w:val="002E627D"/>
    <w:rsid w:val="002E6477"/>
    <w:rsid w:val="002E703E"/>
    <w:rsid w:val="002E7489"/>
    <w:rsid w:val="002F0FBC"/>
    <w:rsid w:val="002F1452"/>
    <w:rsid w:val="002F16EB"/>
    <w:rsid w:val="002F182D"/>
    <w:rsid w:val="002F4306"/>
    <w:rsid w:val="002F478B"/>
    <w:rsid w:val="002F5F05"/>
    <w:rsid w:val="002F7484"/>
    <w:rsid w:val="003021AD"/>
    <w:rsid w:val="0030288A"/>
    <w:rsid w:val="00302E20"/>
    <w:rsid w:val="00304BDF"/>
    <w:rsid w:val="00304D8D"/>
    <w:rsid w:val="00306554"/>
    <w:rsid w:val="00306BD6"/>
    <w:rsid w:val="00306D2E"/>
    <w:rsid w:val="003077D2"/>
    <w:rsid w:val="00310132"/>
    <w:rsid w:val="00310F30"/>
    <w:rsid w:val="0031126B"/>
    <w:rsid w:val="003121FC"/>
    <w:rsid w:val="00312685"/>
    <w:rsid w:val="00312D88"/>
    <w:rsid w:val="003137ED"/>
    <w:rsid w:val="0031431A"/>
    <w:rsid w:val="00314908"/>
    <w:rsid w:val="003151BC"/>
    <w:rsid w:val="0031542A"/>
    <w:rsid w:val="00315436"/>
    <w:rsid w:val="0031609F"/>
    <w:rsid w:val="003165D3"/>
    <w:rsid w:val="003167F2"/>
    <w:rsid w:val="00316EB6"/>
    <w:rsid w:val="00317BEE"/>
    <w:rsid w:val="003200FA"/>
    <w:rsid w:val="00323DE4"/>
    <w:rsid w:val="003240FF"/>
    <w:rsid w:val="0032419F"/>
    <w:rsid w:val="003243C3"/>
    <w:rsid w:val="003249C8"/>
    <w:rsid w:val="00324AED"/>
    <w:rsid w:val="00325587"/>
    <w:rsid w:val="00326015"/>
    <w:rsid w:val="00326FD2"/>
    <w:rsid w:val="00326FDC"/>
    <w:rsid w:val="00327904"/>
    <w:rsid w:val="0033042F"/>
    <w:rsid w:val="00330917"/>
    <w:rsid w:val="00332C29"/>
    <w:rsid w:val="00334B1D"/>
    <w:rsid w:val="00335419"/>
    <w:rsid w:val="00335F2C"/>
    <w:rsid w:val="00335FF1"/>
    <w:rsid w:val="00336238"/>
    <w:rsid w:val="00337029"/>
    <w:rsid w:val="00341860"/>
    <w:rsid w:val="00341956"/>
    <w:rsid w:val="00341A7A"/>
    <w:rsid w:val="00342F5B"/>
    <w:rsid w:val="003437EE"/>
    <w:rsid w:val="003442C7"/>
    <w:rsid w:val="003446F8"/>
    <w:rsid w:val="00345AFD"/>
    <w:rsid w:val="00346DC8"/>
    <w:rsid w:val="00346E3B"/>
    <w:rsid w:val="003473CB"/>
    <w:rsid w:val="00347948"/>
    <w:rsid w:val="003511E6"/>
    <w:rsid w:val="00351312"/>
    <w:rsid w:val="00352CF2"/>
    <w:rsid w:val="00353122"/>
    <w:rsid w:val="00353DDC"/>
    <w:rsid w:val="003546EF"/>
    <w:rsid w:val="00356F95"/>
    <w:rsid w:val="00357B00"/>
    <w:rsid w:val="00360EC6"/>
    <w:rsid w:val="0036196B"/>
    <w:rsid w:val="00361F57"/>
    <w:rsid w:val="00362C07"/>
    <w:rsid w:val="00363F0A"/>
    <w:rsid w:val="00363FA8"/>
    <w:rsid w:val="00365AA2"/>
    <w:rsid w:val="00365B32"/>
    <w:rsid w:val="003669CD"/>
    <w:rsid w:val="00366D3B"/>
    <w:rsid w:val="00367F99"/>
    <w:rsid w:val="00370DA9"/>
    <w:rsid w:val="00370DDB"/>
    <w:rsid w:val="003713E9"/>
    <w:rsid w:val="0037146F"/>
    <w:rsid w:val="003727DA"/>
    <w:rsid w:val="00372A30"/>
    <w:rsid w:val="00373461"/>
    <w:rsid w:val="003744C7"/>
    <w:rsid w:val="003754B7"/>
    <w:rsid w:val="00375520"/>
    <w:rsid w:val="00375803"/>
    <w:rsid w:val="00376A80"/>
    <w:rsid w:val="00376C4C"/>
    <w:rsid w:val="00377A10"/>
    <w:rsid w:val="0038023B"/>
    <w:rsid w:val="00380F89"/>
    <w:rsid w:val="00382080"/>
    <w:rsid w:val="00382DF7"/>
    <w:rsid w:val="0038358E"/>
    <w:rsid w:val="00383D26"/>
    <w:rsid w:val="003844FC"/>
    <w:rsid w:val="00384C8E"/>
    <w:rsid w:val="00385BAB"/>
    <w:rsid w:val="00386E44"/>
    <w:rsid w:val="00387AD0"/>
    <w:rsid w:val="00387EF3"/>
    <w:rsid w:val="003919A5"/>
    <w:rsid w:val="00391E6B"/>
    <w:rsid w:val="00392965"/>
    <w:rsid w:val="00392A52"/>
    <w:rsid w:val="00392DD9"/>
    <w:rsid w:val="00393D32"/>
    <w:rsid w:val="00394086"/>
    <w:rsid w:val="00395827"/>
    <w:rsid w:val="00397160"/>
    <w:rsid w:val="003A0988"/>
    <w:rsid w:val="003A0E50"/>
    <w:rsid w:val="003A1D65"/>
    <w:rsid w:val="003A2D50"/>
    <w:rsid w:val="003A3607"/>
    <w:rsid w:val="003A3691"/>
    <w:rsid w:val="003A36F3"/>
    <w:rsid w:val="003A375A"/>
    <w:rsid w:val="003A4052"/>
    <w:rsid w:val="003A61DA"/>
    <w:rsid w:val="003A6397"/>
    <w:rsid w:val="003A7214"/>
    <w:rsid w:val="003B1756"/>
    <w:rsid w:val="003B2B2C"/>
    <w:rsid w:val="003B4408"/>
    <w:rsid w:val="003B4412"/>
    <w:rsid w:val="003B49BA"/>
    <w:rsid w:val="003B6542"/>
    <w:rsid w:val="003B6B16"/>
    <w:rsid w:val="003B701B"/>
    <w:rsid w:val="003C1AAC"/>
    <w:rsid w:val="003C2BBE"/>
    <w:rsid w:val="003C3C13"/>
    <w:rsid w:val="003C4C40"/>
    <w:rsid w:val="003C52EF"/>
    <w:rsid w:val="003C6F62"/>
    <w:rsid w:val="003C7809"/>
    <w:rsid w:val="003D099D"/>
    <w:rsid w:val="003D14C2"/>
    <w:rsid w:val="003D1586"/>
    <w:rsid w:val="003D1FA8"/>
    <w:rsid w:val="003D23EE"/>
    <w:rsid w:val="003D2FC4"/>
    <w:rsid w:val="003D38AA"/>
    <w:rsid w:val="003D41F1"/>
    <w:rsid w:val="003D4216"/>
    <w:rsid w:val="003D58A2"/>
    <w:rsid w:val="003D618D"/>
    <w:rsid w:val="003D6D63"/>
    <w:rsid w:val="003D70D5"/>
    <w:rsid w:val="003D726F"/>
    <w:rsid w:val="003E020C"/>
    <w:rsid w:val="003E1177"/>
    <w:rsid w:val="003E13CB"/>
    <w:rsid w:val="003E1821"/>
    <w:rsid w:val="003E2285"/>
    <w:rsid w:val="003E2F6F"/>
    <w:rsid w:val="003E4286"/>
    <w:rsid w:val="003E470C"/>
    <w:rsid w:val="003E499D"/>
    <w:rsid w:val="003F0249"/>
    <w:rsid w:val="003F0639"/>
    <w:rsid w:val="003F0A0B"/>
    <w:rsid w:val="003F0AF0"/>
    <w:rsid w:val="003F1478"/>
    <w:rsid w:val="003F34F8"/>
    <w:rsid w:val="003F38AD"/>
    <w:rsid w:val="003F3964"/>
    <w:rsid w:val="003F4C06"/>
    <w:rsid w:val="003F5726"/>
    <w:rsid w:val="003F5D92"/>
    <w:rsid w:val="003F601B"/>
    <w:rsid w:val="003F6F5D"/>
    <w:rsid w:val="0040110F"/>
    <w:rsid w:val="00401D48"/>
    <w:rsid w:val="00403508"/>
    <w:rsid w:val="004040FF"/>
    <w:rsid w:val="00404F7B"/>
    <w:rsid w:val="004062D7"/>
    <w:rsid w:val="00406DC5"/>
    <w:rsid w:val="004102DA"/>
    <w:rsid w:val="00412780"/>
    <w:rsid w:val="00412C4D"/>
    <w:rsid w:val="00412CD6"/>
    <w:rsid w:val="00412E78"/>
    <w:rsid w:val="00414E04"/>
    <w:rsid w:val="0041588E"/>
    <w:rsid w:val="00416430"/>
    <w:rsid w:val="00417174"/>
    <w:rsid w:val="0041777F"/>
    <w:rsid w:val="00417A10"/>
    <w:rsid w:val="00417B49"/>
    <w:rsid w:val="00420C84"/>
    <w:rsid w:val="004211E9"/>
    <w:rsid w:val="0042205E"/>
    <w:rsid w:val="0042238C"/>
    <w:rsid w:val="00422ACC"/>
    <w:rsid w:val="0042372A"/>
    <w:rsid w:val="004252A8"/>
    <w:rsid w:val="00425A7B"/>
    <w:rsid w:val="00426D00"/>
    <w:rsid w:val="0042753C"/>
    <w:rsid w:val="00427C8C"/>
    <w:rsid w:val="00430258"/>
    <w:rsid w:val="00430A3F"/>
    <w:rsid w:val="0043212B"/>
    <w:rsid w:val="00434BE9"/>
    <w:rsid w:val="00435EFB"/>
    <w:rsid w:val="004371F4"/>
    <w:rsid w:val="00437395"/>
    <w:rsid w:val="00437D1B"/>
    <w:rsid w:val="004414F7"/>
    <w:rsid w:val="0044216E"/>
    <w:rsid w:val="004437B4"/>
    <w:rsid w:val="00444053"/>
    <w:rsid w:val="004450BD"/>
    <w:rsid w:val="0044556A"/>
    <w:rsid w:val="0044782D"/>
    <w:rsid w:val="004526C4"/>
    <w:rsid w:val="004529A0"/>
    <w:rsid w:val="00452F1B"/>
    <w:rsid w:val="00453243"/>
    <w:rsid w:val="00453536"/>
    <w:rsid w:val="004548F2"/>
    <w:rsid w:val="00455888"/>
    <w:rsid w:val="00455B28"/>
    <w:rsid w:val="00457BAA"/>
    <w:rsid w:val="00460A2F"/>
    <w:rsid w:val="00461E09"/>
    <w:rsid w:val="00461FAC"/>
    <w:rsid w:val="00462905"/>
    <w:rsid w:val="00462FBC"/>
    <w:rsid w:val="004632B4"/>
    <w:rsid w:val="00463B91"/>
    <w:rsid w:val="00463CB4"/>
    <w:rsid w:val="00466703"/>
    <w:rsid w:val="0046690A"/>
    <w:rsid w:val="00466FEC"/>
    <w:rsid w:val="00467CBB"/>
    <w:rsid w:val="00470B51"/>
    <w:rsid w:val="00470F2E"/>
    <w:rsid w:val="00473203"/>
    <w:rsid w:val="0047370A"/>
    <w:rsid w:val="00473DA7"/>
    <w:rsid w:val="00474142"/>
    <w:rsid w:val="0047464A"/>
    <w:rsid w:val="00476B41"/>
    <w:rsid w:val="00477F64"/>
    <w:rsid w:val="00480C1C"/>
    <w:rsid w:val="00481002"/>
    <w:rsid w:val="00484A2C"/>
    <w:rsid w:val="00484ACD"/>
    <w:rsid w:val="0048610B"/>
    <w:rsid w:val="00486BAD"/>
    <w:rsid w:val="00486C1C"/>
    <w:rsid w:val="00486E0D"/>
    <w:rsid w:val="00486FBB"/>
    <w:rsid w:val="00487D60"/>
    <w:rsid w:val="00487E09"/>
    <w:rsid w:val="0049088C"/>
    <w:rsid w:val="00490C56"/>
    <w:rsid w:val="0049145A"/>
    <w:rsid w:val="00491715"/>
    <w:rsid w:val="004919C1"/>
    <w:rsid w:val="004946A6"/>
    <w:rsid w:val="00494717"/>
    <w:rsid w:val="004A0443"/>
    <w:rsid w:val="004A238A"/>
    <w:rsid w:val="004A297C"/>
    <w:rsid w:val="004A2B59"/>
    <w:rsid w:val="004A39B3"/>
    <w:rsid w:val="004A5155"/>
    <w:rsid w:val="004A5E5A"/>
    <w:rsid w:val="004A67B8"/>
    <w:rsid w:val="004A6906"/>
    <w:rsid w:val="004B04E2"/>
    <w:rsid w:val="004B2FD1"/>
    <w:rsid w:val="004B5286"/>
    <w:rsid w:val="004B705B"/>
    <w:rsid w:val="004B794E"/>
    <w:rsid w:val="004C0611"/>
    <w:rsid w:val="004C2418"/>
    <w:rsid w:val="004C43A3"/>
    <w:rsid w:val="004C4414"/>
    <w:rsid w:val="004C4D13"/>
    <w:rsid w:val="004C50DC"/>
    <w:rsid w:val="004C51D1"/>
    <w:rsid w:val="004C54AE"/>
    <w:rsid w:val="004C5EF9"/>
    <w:rsid w:val="004C5FFF"/>
    <w:rsid w:val="004C70B3"/>
    <w:rsid w:val="004D0CB1"/>
    <w:rsid w:val="004D16F5"/>
    <w:rsid w:val="004D2BFE"/>
    <w:rsid w:val="004D44B4"/>
    <w:rsid w:val="004D5051"/>
    <w:rsid w:val="004D700E"/>
    <w:rsid w:val="004D77C0"/>
    <w:rsid w:val="004E0B44"/>
    <w:rsid w:val="004E17DD"/>
    <w:rsid w:val="004E2516"/>
    <w:rsid w:val="004E61F2"/>
    <w:rsid w:val="004E6B91"/>
    <w:rsid w:val="004E6E37"/>
    <w:rsid w:val="004E7B8E"/>
    <w:rsid w:val="004F06B5"/>
    <w:rsid w:val="004F09D6"/>
    <w:rsid w:val="004F0B78"/>
    <w:rsid w:val="004F10B1"/>
    <w:rsid w:val="004F1502"/>
    <w:rsid w:val="004F21CD"/>
    <w:rsid w:val="004F2BD9"/>
    <w:rsid w:val="004F3A84"/>
    <w:rsid w:val="004F4619"/>
    <w:rsid w:val="004F57B3"/>
    <w:rsid w:val="004F58E1"/>
    <w:rsid w:val="004F6D83"/>
    <w:rsid w:val="004F6DAF"/>
    <w:rsid w:val="004F7B6F"/>
    <w:rsid w:val="005034B0"/>
    <w:rsid w:val="0050400A"/>
    <w:rsid w:val="005048FC"/>
    <w:rsid w:val="0050776F"/>
    <w:rsid w:val="005103B5"/>
    <w:rsid w:val="00510970"/>
    <w:rsid w:val="00511137"/>
    <w:rsid w:val="00512A1F"/>
    <w:rsid w:val="00513BC8"/>
    <w:rsid w:val="0051428A"/>
    <w:rsid w:val="00515D3D"/>
    <w:rsid w:val="00515D77"/>
    <w:rsid w:val="00516F03"/>
    <w:rsid w:val="0051707F"/>
    <w:rsid w:val="00520C95"/>
    <w:rsid w:val="0052125C"/>
    <w:rsid w:val="005215A1"/>
    <w:rsid w:val="00521E52"/>
    <w:rsid w:val="00522EA6"/>
    <w:rsid w:val="005232CE"/>
    <w:rsid w:val="00523B25"/>
    <w:rsid w:val="00523D4E"/>
    <w:rsid w:val="00530720"/>
    <w:rsid w:val="005327D3"/>
    <w:rsid w:val="0053544C"/>
    <w:rsid w:val="00535E94"/>
    <w:rsid w:val="00536852"/>
    <w:rsid w:val="00541872"/>
    <w:rsid w:val="00541B11"/>
    <w:rsid w:val="005427ED"/>
    <w:rsid w:val="00543872"/>
    <w:rsid w:val="00546612"/>
    <w:rsid w:val="005468B4"/>
    <w:rsid w:val="00546A3C"/>
    <w:rsid w:val="00546C53"/>
    <w:rsid w:val="00546E7B"/>
    <w:rsid w:val="00546F13"/>
    <w:rsid w:val="005476F8"/>
    <w:rsid w:val="0055018D"/>
    <w:rsid w:val="00550CC0"/>
    <w:rsid w:val="005511D4"/>
    <w:rsid w:val="005519D5"/>
    <w:rsid w:val="00551E09"/>
    <w:rsid w:val="00552EFF"/>
    <w:rsid w:val="005531FE"/>
    <w:rsid w:val="005537BA"/>
    <w:rsid w:val="0055382F"/>
    <w:rsid w:val="005551BE"/>
    <w:rsid w:val="00555ED2"/>
    <w:rsid w:val="00560CA4"/>
    <w:rsid w:val="00561CCC"/>
    <w:rsid w:val="00561FAD"/>
    <w:rsid w:val="00562A43"/>
    <w:rsid w:val="005638BF"/>
    <w:rsid w:val="005664DF"/>
    <w:rsid w:val="00567C07"/>
    <w:rsid w:val="00570306"/>
    <w:rsid w:val="0057053D"/>
    <w:rsid w:val="00571908"/>
    <w:rsid w:val="00572C4D"/>
    <w:rsid w:val="00573DE9"/>
    <w:rsid w:val="00574159"/>
    <w:rsid w:val="00574360"/>
    <w:rsid w:val="00574B05"/>
    <w:rsid w:val="00575F23"/>
    <w:rsid w:val="00576549"/>
    <w:rsid w:val="0057718F"/>
    <w:rsid w:val="00577EEA"/>
    <w:rsid w:val="005801E0"/>
    <w:rsid w:val="00580563"/>
    <w:rsid w:val="005806C0"/>
    <w:rsid w:val="00580D0D"/>
    <w:rsid w:val="00581CB4"/>
    <w:rsid w:val="00581E73"/>
    <w:rsid w:val="0058258C"/>
    <w:rsid w:val="00582807"/>
    <w:rsid w:val="005847CC"/>
    <w:rsid w:val="00584B55"/>
    <w:rsid w:val="00586569"/>
    <w:rsid w:val="00586849"/>
    <w:rsid w:val="00587F3F"/>
    <w:rsid w:val="00587F6F"/>
    <w:rsid w:val="00592363"/>
    <w:rsid w:val="00592436"/>
    <w:rsid w:val="00595316"/>
    <w:rsid w:val="0059620D"/>
    <w:rsid w:val="005971C6"/>
    <w:rsid w:val="0059750A"/>
    <w:rsid w:val="005A0226"/>
    <w:rsid w:val="005A02F1"/>
    <w:rsid w:val="005A0ED8"/>
    <w:rsid w:val="005A1114"/>
    <w:rsid w:val="005A1946"/>
    <w:rsid w:val="005A1A4C"/>
    <w:rsid w:val="005A31EC"/>
    <w:rsid w:val="005A4181"/>
    <w:rsid w:val="005A50D4"/>
    <w:rsid w:val="005A5844"/>
    <w:rsid w:val="005A618F"/>
    <w:rsid w:val="005A695D"/>
    <w:rsid w:val="005B0CBB"/>
    <w:rsid w:val="005B15DA"/>
    <w:rsid w:val="005B1888"/>
    <w:rsid w:val="005B20AE"/>
    <w:rsid w:val="005B3A46"/>
    <w:rsid w:val="005B68E1"/>
    <w:rsid w:val="005B747D"/>
    <w:rsid w:val="005C031E"/>
    <w:rsid w:val="005C0D80"/>
    <w:rsid w:val="005C1F4F"/>
    <w:rsid w:val="005C1FD5"/>
    <w:rsid w:val="005C211D"/>
    <w:rsid w:val="005C213B"/>
    <w:rsid w:val="005C2C2B"/>
    <w:rsid w:val="005C2C8B"/>
    <w:rsid w:val="005C30BF"/>
    <w:rsid w:val="005C358A"/>
    <w:rsid w:val="005C3635"/>
    <w:rsid w:val="005C3ACE"/>
    <w:rsid w:val="005C42D6"/>
    <w:rsid w:val="005C4347"/>
    <w:rsid w:val="005C4875"/>
    <w:rsid w:val="005C5129"/>
    <w:rsid w:val="005C63F4"/>
    <w:rsid w:val="005C724E"/>
    <w:rsid w:val="005C75B7"/>
    <w:rsid w:val="005C7947"/>
    <w:rsid w:val="005C7BD1"/>
    <w:rsid w:val="005D39D7"/>
    <w:rsid w:val="005D4578"/>
    <w:rsid w:val="005D640A"/>
    <w:rsid w:val="005D7487"/>
    <w:rsid w:val="005D74FB"/>
    <w:rsid w:val="005E2686"/>
    <w:rsid w:val="005E4615"/>
    <w:rsid w:val="005E5CAA"/>
    <w:rsid w:val="005E61B6"/>
    <w:rsid w:val="005E7A9D"/>
    <w:rsid w:val="005F0A42"/>
    <w:rsid w:val="005F18F7"/>
    <w:rsid w:val="005F2052"/>
    <w:rsid w:val="005F24A8"/>
    <w:rsid w:val="005F2F3A"/>
    <w:rsid w:val="005F3183"/>
    <w:rsid w:val="005F3244"/>
    <w:rsid w:val="005F37F0"/>
    <w:rsid w:val="005F55B3"/>
    <w:rsid w:val="005F5E90"/>
    <w:rsid w:val="005F61BF"/>
    <w:rsid w:val="005F6620"/>
    <w:rsid w:val="005F77AA"/>
    <w:rsid w:val="005F7D86"/>
    <w:rsid w:val="00600094"/>
    <w:rsid w:val="006006F0"/>
    <w:rsid w:val="00600F14"/>
    <w:rsid w:val="0060114D"/>
    <w:rsid w:val="00601FFE"/>
    <w:rsid w:val="006025DE"/>
    <w:rsid w:val="00603A88"/>
    <w:rsid w:val="00604286"/>
    <w:rsid w:val="006048CA"/>
    <w:rsid w:val="00604E31"/>
    <w:rsid w:val="00605356"/>
    <w:rsid w:val="00605CD3"/>
    <w:rsid w:val="00606926"/>
    <w:rsid w:val="00606D9A"/>
    <w:rsid w:val="00607519"/>
    <w:rsid w:val="00610359"/>
    <w:rsid w:val="00610A0A"/>
    <w:rsid w:val="00611213"/>
    <w:rsid w:val="00611602"/>
    <w:rsid w:val="006119A1"/>
    <w:rsid w:val="00612053"/>
    <w:rsid w:val="00613137"/>
    <w:rsid w:val="0061379C"/>
    <w:rsid w:val="006144D0"/>
    <w:rsid w:val="006156FE"/>
    <w:rsid w:val="00615C0B"/>
    <w:rsid w:val="00617003"/>
    <w:rsid w:val="006179B0"/>
    <w:rsid w:val="00621C3F"/>
    <w:rsid w:val="00622015"/>
    <w:rsid w:val="0062246E"/>
    <w:rsid w:val="0062318A"/>
    <w:rsid w:val="00623F3A"/>
    <w:rsid w:val="006240DC"/>
    <w:rsid w:val="006254ED"/>
    <w:rsid w:val="0062699F"/>
    <w:rsid w:val="00627B2D"/>
    <w:rsid w:val="00627C5A"/>
    <w:rsid w:val="00630B6D"/>
    <w:rsid w:val="00631E37"/>
    <w:rsid w:val="00632150"/>
    <w:rsid w:val="00632C7C"/>
    <w:rsid w:val="006330D1"/>
    <w:rsid w:val="0063329A"/>
    <w:rsid w:val="006336F4"/>
    <w:rsid w:val="00635501"/>
    <w:rsid w:val="00635BEC"/>
    <w:rsid w:val="00635E38"/>
    <w:rsid w:val="00636848"/>
    <w:rsid w:val="00636F0B"/>
    <w:rsid w:val="00640A02"/>
    <w:rsid w:val="006418F6"/>
    <w:rsid w:val="00642A01"/>
    <w:rsid w:val="00644A4B"/>
    <w:rsid w:val="0064617D"/>
    <w:rsid w:val="006467B4"/>
    <w:rsid w:val="006476A9"/>
    <w:rsid w:val="00647C6C"/>
    <w:rsid w:val="00647DA6"/>
    <w:rsid w:val="00650091"/>
    <w:rsid w:val="00653188"/>
    <w:rsid w:val="00653394"/>
    <w:rsid w:val="006540C7"/>
    <w:rsid w:val="0065522C"/>
    <w:rsid w:val="006558F5"/>
    <w:rsid w:val="00656C97"/>
    <w:rsid w:val="006575B0"/>
    <w:rsid w:val="00657A50"/>
    <w:rsid w:val="00660B1E"/>
    <w:rsid w:val="00662B4B"/>
    <w:rsid w:val="00662D63"/>
    <w:rsid w:val="00663B6F"/>
    <w:rsid w:val="00663E40"/>
    <w:rsid w:val="00664C6F"/>
    <w:rsid w:val="006654B0"/>
    <w:rsid w:val="00665DA7"/>
    <w:rsid w:val="0066623F"/>
    <w:rsid w:val="006670CE"/>
    <w:rsid w:val="0066727F"/>
    <w:rsid w:val="0066784B"/>
    <w:rsid w:val="006704A2"/>
    <w:rsid w:val="00670C36"/>
    <w:rsid w:val="00670F88"/>
    <w:rsid w:val="0067195B"/>
    <w:rsid w:val="006719C0"/>
    <w:rsid w:val="00671D4E"/>
    <w:rsid w:val="006722EE"/>
    <w:rsid w:val="006731FB"/>
    <w:rsid w:val="006745AB"/>
    <w:rsid w:val="006754DE"/>
    <w:rsid w:val="0067580B"/>
    <w:rsid w:val="00675B14"/>
    <w:rsid w:val="006766AA"/>
    <w:rsid w:val="00677FAA"/>
    <w:rsid w:val="006811AA"/>
    <w:rsid w:val="0068129E"/>
    <w:rsid w:val="006812F2"/>
    <w:rsid w:val="00681AB6"/>
    <w:rsid w:val="00682812"/>
    <w:rsid w:val="00682CA3"/>
    <w:rsid w:val="00682E6A"/>
    <w:rsid w:val="00683672"/>
    <w:rsid w:val="00685129"/>
    <w:rsid w:val="00687561"/>
    <w:rsid w:val="00687B4F"/>
    <w:rsid w:val="00691533"/>
    <w:rsid w:val="0069156B"/>
    <w:rsid w:val="006917D7"/>
    <w:rsid w:val="00691EDD"/>
    <w:rsid w:val="006922FC"/>
    <w:rsid w:val="00696C72"/>
    <w:rsid w:val="00697486"/>
    <w:rsid w:val="006977AF"/>
    <w:rsid w:val="00697987"/>
    <w:rsid w:val="006A0158"/>
    <w:rsid w:val="006A0897"/>
    <w:rsid w:val="006A0CFC"/>
    <w:rsid w:val="006A0DA8"/>
    <w:rsid w:val="006A1516"/>
    <w:rsid w:val="006A1E9C"/>
    <w:rsid w:val="006A2223"/>
    <w:rsid w:val="006A2FF8"/>
    <w:rsid w:val="006A41E7"/>
    <w:rsid w:val="006A43A1"/>
    <w:rsid w:val="006A4752"/>
    <w:rsid w:val="006A4765"/>
    <w:rsid w:val="006A4A47"/>
    <w:rsid w:val="006A5DA2"/>
    <w:rsid w:val="006A5E06"/>
    <w:rsid w:val="006B0410"/>
    <w:rsid w:val="006B06DE"/>
    <w:rsid w:val="006B1277"/>
    <w:rsid w:val="006B1807"/>
    <w:rsid w:val="006B2290"/>
    <w:rsid w:val="006B24F7"/>
    <w:rsid w:val="006B2D42"/>
    <w:rsid w:val="006B2EA8"/>
    <w:rsid w:val="006B5DE8"/>
    <w:rsid w:val="006B65B0"/>
    <w:rsid w:val="006B6851"/>
    <w:rsid w:val="006B7689"/>
    <w:rsid w:val="006B7EC2"/>
    <w:rsid w:val="006C0A4F"/>
    <w:rsid w:val="006C1B2A"/>
    <w:rsid w:val="006C1D97"/>
    <w:rsid w:val="006C2FAE"/>
    <w:rsid w:val="006C468A"/>
    <w:rsid w:val="006C4F4B"/>
    <w:rsid w:val="006C6332"/>
    <w:rsid w:val="006C6E88"/>
    <w:rsid w:val="006C7DB9"/>
    <w:rsid w:val="006D042B"/>
    <w:rsid w:val="006D0707"/>
    <w:rsid w:val="006D0975"/>
    <w:rsid w:val="006D0F23"/>
    <w:rsid w:val="006D2F2B"/>
    <w:rsid w:val="006D3ED4"/>
    <w:rsid w:val="006D42F7"/>
    <w:rsid w:val="006D5DD0"/>
    <w:rsid w:val="006D726D"/>
    <w:rsid w:val="006E1756"/>
    <w:rsid w:val="006E26A1"/>
    <w:rsid w:val="006E2A0D"/>
    <w:rsid w:val="006E2AAC"/>
    <w:rsid w:val="006E319D"/>
    <w:rsid w:val="006E3581"/>
    <w:rsid w:val="006E3839"/>
    <w:rsid w:val="006E4003"/>
    <w:rsid w:val="006E4A75"/>
    <w:rsid w:val="006E4FCD"/>
    <w:rsid w:val="006E5316"/>
    <w:rsid w:val="006E564A"/>
    <w:rsid w:val="006E58F1"/>
    <w:rsid w:val="006E5985"/>
    <w:rsid w:val="006E5CB1"/>
    <w:rsid w:val="006E63D4"/>
    <w:rsid w:val="006E68B5"/>
    <w:rsid w:val="006F0D96"/>
    <w:rsid w:val="006F2BD8"/>
    <w:rsid w:val="006F2E38"/>
    <w:rsid w:val="006F369C"/>
    <w:rsid w:val="006F3C7C"/>
    <w:rsid w:val="006F43DC"/>
    <w:rsid w:val="006F680E"/>
    <w:rsid w:val="006F7856"/>
    <w:rsid w:val="007005D3"/>
    <w:rsid w:val="0070107B"/>
    <w:rsid w:val="00701546"/>
    <w:rsid w:val="00701D3D"/>
    <w:rsid w:val="00702370"/>
    <w:rsid w:val="007026DD"/>
    <w:rsid w:val="00702F6B"/>
    <w:rsid w:val="00705189"/>
    <w:rsid w:val="0070558A"/>
    <w:rsid w:val="007059FB"/>
    <w:rsid w:val="007067E9"/>
    <w:rsid w:val="007074E9"/>
    <w:rsid w:val="00707ED0"/>
    <w:rsid w:val="00711BBF"/>
    <w:rsid w:val="00712C35"/>
    <w:rsid w:val="00712CEF"/>
    <w:rsid w:val="0071400B"/>
    <w:rsid w:val="007144BC"/>
    <w:rsid w:val="007153A1"/>
    <w:rsid w:val="0071707B"/>
    <w:rsid w:val="00717856"/>
    <w:rsid w:val="007178D6"/>
    <w:rsid w:val="00720724"/>
    <w:rsid w:val="00721C0F"/>
    <w:rsid w:val="007234E0"/>
    <w:rsid w:val="00724B05"/>
    <w:rsid w:val="0072605A"/>
    <w:rsid w:val="00726278"/>
    <w:rsid w:val="007263DB"/>
    <w:rsid w:val="00726678"/>
    <w:rsid w:val="00726C43"/>
    <w:rsid w:val="00727AF7"/>
    <w:rsid w:val="00733327"/>
    <w:rsid w:val="00733486"/>
    <w:rsid w:val="00733F2B"/>
    <w:rsid w:val="00734345"/>
    <w:rsid w:val="00735863"/>
    <w:rsid w:val="00736186"/>
    <w:rsid w:val="0074056D"/>
    <w:rsid w:val="0074085C"/>
    <w:rsid w:val="00742B33"/>
    <w:rsid w:val="0074330F"/>
    <w:rsid w:val="00744746"/>
    <w:rsid w:val="00745C7A"/>
    <w:rsid w:val="00746478"/>
    <w:rsid w:val="00746784"/>
    <w:rsid w:val="00746C8C"/>
    <w:rsid w:val="00747F58"/>
    <w:rsid w:val="00750C14"/>
    <w:rsid w:val="007511A7"/>
    <w:rsid w:val="007516C4"/>
    <w:rsid w:val="007524B6"/>
    <w:rsid w:val="00752B8B"/>
    <w:rsid w:val="007538EF"/>
    <w:rsid w:val="00754B9B"/>
    <w:rsid w:val="00754BC3"/>
    <w:rsid w:val="0075677D"/>
    <w:rsid w:val="00761447"/>
    <w:rsid w:val="007629E9"/>
    <w:rsid w:val="00762F4C"/>
    <w:rsid w:val="00763CEC"/>
    <w:rsid w:val="0076402E"/>
    <w:rsid w:val="00765377"/>
    <w:rsid w:val="00765D5D"/>
    <w:rsid w:val="00771357"/>
    <w:rsid w:val="0077196E"/>
    <w:rsid w:val="0077257A"/>
    <w:rsid w:val="00772A82"/>
    <w:rsid w:val="00772CD3"/>
    <w:rsid w:val="00775200"/>
    <w:rsid w:val="00775394"/>
    <w:rsid w:val="007753CF"/>
    <w:rsid w:val="00775B01"/>
    <w:rsid w:val="007763CA"/>
    <w:rsid w:val="00777730"/>
    <w:rsid w:val="00781A9F"/>
    <w:rsid w:val="00781B0A"/>
    <w:rsid w:val="007821DD"/>
    <w:rsid w:val="00782D8F"/>
    <w:rsid w:val="007834FC"/>
    <w:rsid w:val="0078382F"/>
    <w:rsid w:val="0078474C"/>
    <w:rsid w:val="007847B8"/>
    <w:rsid w:val="007849B9"/>
    <w:rsid w:val="00784D2D"/>
    <w:rsid w:val="00785AAF"/>
    <w:rsid w:val="00785F60"/>
    <w:rsid w:val="00785FC9"/>
    <w:rsid w:val="00786950"/>
    <w:rsid w:val="0078737F"/>
    <w:rsid w:val="00790ED2"/>
    <w:rsid w:val="00791ADE"/>
    <w:rsid w:val="00792E62"/>
    <w:rsid w:val="00793D6D"/>
    <w:rsid w:val="00793F5D"/>
    <w:rsid w:val="00794B35"/>
    <w:rsid w:val="007968FD"/>
    <w:rsid w:val="007A026E"/>
    <w:rsid w:val="007A08BA"/>
    <w:rsid w:val="007A1204"/>
    <w:rsid w:val="007A1267"/>
    <w:rsid w:val="007A19DF"/>
    <w:rsid w:val="007A2E35"/>
    <w:rsid w:val="007A2F2B"/>
    <w:rsid w:val="007A31EC"/>
    <w:rsid w:val="007A3935"/>
    <w:rsid w:val="007A3A14"/>
    <w:rsid w:val="007A3AA9"/>
    <w:rsid w:val="007A3D61"/>
    <w:rsid w:val="007A3D66"/>
    <w:rsid w:val="007A531F"/>
    <w:rsid w:val="007A53E4"/>
    <w:rsid w:val="007A6BF0"/>
    <w:rsid w:val="007A7411"/>
    <w:rsid w:val="007A7A14"/>
    <w:rsid w:val="007B1E03"/>
    <w:rsid w:val="007B21BA"/>
    <w:rsid w:val="007B2627"/>
    <w:rsid w:val="007B38C5"/>
    <w:rsid w:val="007B3B00"/>
    <w:rsid w:val="007B428F"/>
    <w:rsid w:val="007B5353"/>
    <w:rsid w:val="007B63AA"/>
    <w:rsid w:val="007B68EB"/>
    <w:rsid w:val="007B7E4A"/>
    <w:rsid w:val="007C1442"/>
    <w:rsid w:val="007C2F1C"/>
    <w:rsid w:val="007C313E"/>
    <w:rsid w:val="007C3973"/>
    <w:rsid w:val="007C3B2A"/>
    <w:rsid w:val="007C4449"/>
    <w:rsid w:val="007C517A"/>
    <w:rsid w:val="007C6165"/>
    <w:rsid w:val="007C634B"/>
    <w:rsid w:val="007C645D"/>
    <w:rsid w:val="007C7606"/>
    <w:rsid w:val="007D0D7D"/>
    <w:rsid w:val="007D1115"/>
    <w:rsid w:val="007D1B36"/>
    <w:rsid w:val="007D2252"/>
    <w:rsid w:val="007D2C58"/>
    <w:rsid w:val="007D32CF"/>
    <w:rsid w:val="007D3B2D"/>
    <w:rsid w:val="007D40A2"/>
    <w:rsid w:val="007D7076"/>
    <w:rsid w:val="007E0FBB"/>
    <w:rsid w:val="007E2810"/>
    <w:rsid w:val="007E3CEA"/>
    <w:rsid w:val="007E412D"/>
    <w:rsid w:val="007E4903"/>
    <w:rsid w:val="007E563C"/>
    <w:rsid w:val="007E6092"/>
    <w:rsid w:val="007E63DE"/>
    <w:rsid w:val="007E680F"/>
    <w:rsid w:val="007E7069"/>
    <w:rsid w:val="007F0552"/>
    <w:rsid w:val="007F150D"/>
    <w:rsid w:val="007F1720"/>
    <w:rsid w:val="007F190C"/>
    <w:rsid w:val="007F238A"/>
    <w:rsid w:val="007F2A27"/>
    <w:rsid w:val="007F4495"/>
    <w:rsid w:val="007F5008"/>
    <w:rsid w:val="007F564A"/>
    <w:rsid w:val="007F5E57"/>
    <w:rsid w:val="007F67F7"/>
    <w:rsid w:val="007F68CD"/>
    <w:rsid w:val="007F6BA4"/>
    <w:rsid w:val="007F7498"/>
    <w:rsid w:val="007F7871"/>
    <w:rsid w:val="00800D5A"/>
    <w:rsid w:val="00801610"/>
    <w:rsid w:val="00802CCE"/>
    <w:rsid w:val="00803398"/>
    <w:rsid w:val="00803A8A"/>
    <w:rsid w:val="00803BF6"/>
    <w:rsid w:val="00803CA0"/>
    <w:rsid w:val="00804361"/>
    <w:rsid w:val="00805A4E"/>
    <w:rsid w:val="0080632D"/>
    <w:rsid w:val="008072D4"/>
    <w:rsid w:val="00807486"/>
    <w:rsid w:val="008076CE"/>
    <w:rsid w:val="00807C9A"/>
    <w:rsid w:val="008101EE"/>
    <w:rsid w:val="0081262F"/>
    <w:rsid w:val="00813B44"/>
    <w:rsid w:val="008144FC"/>
    <w:rsid w:val="00814634"/>
    <w:rsid w:val="00814A26"/>
    <w:rsid w:val="00815081"/>
    <w:rsid w:val="008151F8"/>
    <w:rsid w:val="008155F0"/>
    <w:rsid w:val="00815E1E"/>
    <w:rsid w:val="008162C6"/>
    <w:rsid w:val="008175CB"/>
    <w:rsid w:val="008175D3"/>
    <w:rsid w:val="00817A5A"/>
    <w:rsid w:val="00817B69"/>
    <w:rsid w:val="008205EB"/>
    <w:rsid w:val="00820AA8"/>
    <w:rsid w:val="00823ECD"/>
    <w:rsid w:val="00825850"/>
    <w:rsid w:val="00825E07"/>
    <w:rsid w:val="008267D7"/>
    <w:rsid w:val="008268F8"/>
    <w:rsid w:val="00827771"/>
    <w:rsid w:val="00831A15"/>
    <w:rsid w:val="00832010"/>
    <w:rsid w:val="00833316"/>
    <w:rsid w:val="008339B1"/>
    <w:rsid w:val="0083547A"/>
    <w:rsid w:val="00835965"/>
    <w:rsid w:val="0083612B"/>
    <w:rsid w:val="00836FA1"/>
    <w:rsid w:val="00837228"/>
    <w:rsid w:val="00842D1A"/>
    <w:rsid w:val="00843F5C"/>
    <w:rsid w:val="0084438D"/>
    <w:rsid w:val="0084520F"/>
    <w:rsid w:val="00845EAD"/>
    <w:rsid w:val="00846448"/>
    <w:rsid w:val="00846992"/>
    <w:rsid w:val="00846B90"/>
    <w:rsid w:val="008472C2"/>
    <w:rsid w:val="00847D54"/>
    <w:rsid w:val="00850629"/>
    <w:rsid w:val="008508E9"/>
    <w:rsid w:val="00851180"/>
    <w:rsid w:val="008513D8"/>
    <w:rsid w:val="00851FDA"/>
    <w:rsid w:val="00853B63"/>
    <w:rsid w:val="008552EE"/>
    <w:rsid w:val="00855D4B"/>
    <w:rsid w:val="00855DD5"/>
    <w:rsid w:val="008561F3"/>
    <w:rsid w:val="00857F88"/>
    <w:rsid w:val="00860482"/>
    <w:rsid w:val="00861D0D"/>
    <w:rsid w:val="008621D2"/>
    <w:rsid w:val="008623A8"/>
    <w:rsid w:val="00862511"/>
    <w:rsid w:val="00862F5C"/>
    <w:rsid w:val="00863038"/>
    <w:rsid w:val="00864593"/>
    <w:rsid w:val="008645F4"/>
    <w:rsid w:val="0086469F"/>
    <w:rsid w:val="00865BCF"/>
    <w:rsid w:val="00865BE3"/>
    <w:rsid w:val="008666F2"/>
    <w:rsid w:val="00867667"/>
    <w:rsid w:val="00867A26"/>
    <w:rsid w:val="00867D8F"/>
    <w:rsid w:val="00870805"/>
    <w:rsid w:val="008710B1"/>
    <w:rsid w:val="00872A09"/>
    <w:rsid w:val="00872FF3"/>
    <w:rsid w:val="00875828"/>
    <w:rsid w:val="00875DA8"/>
    <w:rsid w:val="00876608"/>
    <w:rsid w:val="00881EBA"/>
    <w:rsid w:val="00882537"/>
    <w:rsid w:val="0088314F"/>
    <w:rsid w:val="008836AC"/>
    <w:rsid w:val="00883A88"/>
    <w:rsid w:val="00883F96"/>
    <w:rsid w:val="00886010"/>
    <w:rsid w:val="00886C01"/>
    <w:rsid w:val="00887E5F"/>
    <w:rsid w:val="0089044F"/>
    <w:rsid w:val="008904C1"/>
    <w:rsid w:val="00890739"/>
    <w:rsid w:val="00891C23"/>
    <w:rsid w:val="008930CE"/>
    <w:rsid w:val="00896610"/>
    <w:rsid w:val="008A13A9"/>
    <w:rsid w:val="008A155A"/>
    <w:rsid w:val="008A17DD"/>
    <w:rsid w:val="008A1C36"/>
    <w:rsid w:val="008A212B"/>
    <w:rsid w:val="008A2760"/>
    <w:rsid w:val="008A2F85"/>
    <w:rsid w:val="008A2FE9"/>
    <w:rsid w:val="008A312E"/>
    <w:rsid w:val="008A39A6"/>
    <w:rsid w:val="008A50DC"/>
    <w:rsid w:val="008A5114"/>
    <w:rsid w:val="008A62C5"/>
    <w:rsid w:val="008A695D"/>
    <w:rsid w:val="008A6A60"/>
    <w:rsid w:val="008A75D8"/>
    <w:rsid w:val="008A777E"/>
    <w:rsid w:val="008A782B"/>
    <w:rsid w:val="008A782C"/>
    <w:rsid w:val="008B059F"/>
    <w:rsid w:val="008B33F4"/>
    <w:rsid w:val="008B4564"/>
    <w:rsid w:val="008B4C56"/>
    <w:rsid w:val="008B5E38"/>
    <w:rsid w:val="008B5E70"/>
    <w:rsid w:val="008B723B"/>
    <w:rsid w:val="008B743C"/>
    <w:rsid w:val="008B7C64"/>
    <w:rsid w:val="008C09D4"/>
    <w:rsid w:val="008C4B57"/>
    <w:rsid w:val="008C5189"/>
    <w:rsid w:val="008C60EE"/>
    <w:rsid w:val="008C6A38"/>
    <w:rsid w:val="008C6D4A"/>
    <w:rsid w:val="008D0A79"/>
    <w:rsid w:val="008D1BC4"/>
    <w:rsid w:val="008D2534"/>
    <w:rsid w:val="008D3599"/>
    <w:rsid w:val="008D5AF7"/>
    <w:rsid w:val="008D5B74"/>
    <w:rsid w:val="008D6C36"/>
    <w:rsid w:val="008D7F10"/>
    <w:rsid w:val="008E15CB"/>
    <w:rsid w:val="008E1B39"/>
    <w:rsid w:val="008E22A5"/>
    <w:rsid w:val="008E2B0D"/>
    <w:rsid w:val="008E35E2"/>
    <w:rsid w:val="008E3A85"/>
    <w:rsid w:val="008E4761"/>
    <w:rsid w:val="008E4971"/>
    <w:rsid w:val="008E58DD"/>
    <w:rsid w:val="008E6DA4"/>
    <w:rsid w:val="008E7E03"/>
    <w:rsid w:val="008F0901"/>
    <w:rsid w:val="008F0F00"/>
    <w:rsid w:val="008F1465"/>
    <w:rsid w:val="008F1ED7"/>
    <w:rsid w:val="008F1F4F"/>
    <w:rsid w:val="008F2748"/>
    <w:rsid w:val="008F2C0D"/>
    <w:rsid w:val="008F3967"/>
    <w:rsid w:val="008F39BF"/>
    <w:rsid w:val="008F4CE3"/>
    <w:rsid w:val="008F52EE"/>
    <w:rsid w:val="008F5830"/>
    <w:rsid w:val="008F5CF2"/>
    <w:rsid w:val="008F5DDF"/>
    <w:rsid w:val="008F6A67"/>
    <w:rsid w:val="008F7997"/>
    <w:rsid w:val="0090098F"/>
    <w:rsid w:val="00900C7F"/>
    <w:rsid w:val="009013E1"/>
    <w:rsid w:val="00901651"/>
    <w:rsid w:val="009023C9"/>
    <w:rsid w:val="00902A83"/>
    <w:rsid w:val="0090318B"/>
    <w:rsid w:val="00903E4B"/>
    <w:rsid w:val="00903F27"/>
    <w:rsid w:val="009041ED"/>
    <w:rsid w:val="00904BC8"/>
    <w:rsid w:val="00905EBE"/>
    <w:rsid w:val="009075CD"/>
    <w:rsid w:val="0090792D"/>
    <w:rsid w:val="00912A68"/>
    <w:rsid w:val="00913877"/>
    <w:rsid w:val="00915661"/>
    <w:rsid w:val="00915C70"/>
    <w:rsid w:val="00920181"/>
    <w:rsid w:val="009204D1"/>
    <w:rsid w:val="0092063F"/>
    <w:rsid w:val="0092185C"/>
    <w:rsid w:val="009220F0"/>
    <w:rsid w:val="0092247C"/>
    <w:rsid w:val="009227E3"/>
    <w:rsid w:val="00922CCA"/>
    <w:rsid w:val="009241C8"/>
    <w:rsid w:val="00924256"/>
    <w:rsid w:val="009247BD"/>
    <w:rsid w:val="00925307"/>
    <w:rsid w:val="00925391"/>
    <w:rsid w:val="0092540F"/>
    <w:rsid w:val="009257AC"/>
    <w:rsid w:val="0092790D"/>
    <w:rsid w:val="00927C32"/>
    <w:rsid w:val="0093047E"/>
    <w:rsid w:val="0093063D"/>
    <w:rsid w:val="00930F8F"/>
    <w:rsid w:val="00931747"/>
    <w:rsid w:val="00933D3C"/>
    <w:rsid w:val="00934789"/>
    <w:rsid w:val="00934CF6"/>
    <w:rsid w:val="00935BE8"/>
    <w:rsid w:val="009362B4"/>
    <w:rsid w:val="00936A59"/>
    <w:rsid w:val="0094042D"/>
    <w:rsid w:val="00940EC5"/>
    <w:rsid w:val="0094255D"/>
    <w:rsid w:val="00943550"/>
    <w:rsid w:val="009448DD"/>
    <w:rsid w:val="00944B23"/>
    <w:rsid w:val="00944DD9"/>
    <w:rsid w:val="009466F7"/>
    <w:rsid w:val="00947724"/>
    <w:rsid w:val="00947A6B"/>
    <w:rsid w:val="0095046D"/>
    <w:rsid w:val="00951212"/>
    <w:rsid w:val="009517BA"/>
    <w:rsid w:val="0095251F"/>
    <w:rsid w:val="009526D8"/>
    <w:rsid w:val="00954B25"/>
    <w:rsid w:val="00955212"/>
    <w:rsid w:val="00955DC2"/>
    <w:rsid w:val="009573AB"/>
    <w:rsid w:val="009575B6"/>
    <w:rsid w:val="00960405"/>
    <w:rsid w:val="00960E76"/>
    <w:rsid w:val="00960EC6"/>
    <w:rsid w:val="00960FEA"/>
    <w:rsid w:val="009617FE"/>
    <w:rsid w:val="00962551"/>
    <w:rsid w:val="0096264D"/>
    <w:rsid w:val="0096413D"/>
    <w:rsid w:val="009652F6"/>
    <w:rsid w:val="009661D7"/>
    <w:rsid w:val="009661F2"/>
    <w:rsid w:val="0096647C"/>
    <w:rsid w:val="00966881"/>
    <w:rsid w:val="00966D00"/>
    <w:rsid w:val="00970F7B"/>
    <w:rsid w:val="00973203"/>
    <w:rsid w:val="00973B58"/>
    <w:rsid w:val="00974DA3"/>
    <w:rsid w:val="0097674E"/>
    <w:rsid w:val="00980433"/>
    <w:rsid w:val="00980445"/>
    <w:rsid w:val="009804A5"/>
    <w:rsid w:val="00980852"/>
    <w:rsid w:val="00981E27"/>
    <w:rsid w:val="00984D3C"/>
    <w:rsid w:val="00986C0E"/>
    <w:rsid w:val="00987805"/>
    <w:rsid w:val="009907FA"/>
    <w:rsid w:val="00990DA5"/>
    <w:rsid w:val="0099126C"/>
    <w:rsid w:val="0099193A"/>
    <w:rsid w:val="00991B90"/>
    <w:rsid w:val="00993B23"/>
    <w:rsid w:val="00995959"/>
    <w:rsid w:val="00995D60"/>
    <w:rsid w:val="009963FF"/>
    <w:rsid w:val="00997FD2"/>
    <w:rsid w:val="009A02DA"/>
    <w:rsid w:val="009A454A"/>
    <w:rsid w:val="009A5828"/>
    <w:rsid w:val="009A58BB"/>
    <w:rsid w:val="009A788E"/>
    <w:rsid w:val="009A799A"/>
    <w:rsid w:val="009A7E99"/>
    <w:rsid w:val="009B0F04"/>
    <w:rsid w:val="009B146A"/>
    <w:rsid w:val="009B1898"/>
    <w:rsid w:val="009B1E8F"/>
    <w:rsid w:val="009B270A"/>
    <w:rsid w:val="009B494C"/>
    <w:rsid w:val="009B769D"/>
    <w:rsid w:val="009C03EB"/>
    <w:rsid w:val="009C1784"/>
    <w:rsid w:val="009C1E5D"/>
    <w:rsid w:val="009C248E"/>
    <w:rsid w:val="009C3D7A"/>
    <w:rsid w:val="009C4940"/>
    <w:rsid w:val="009C5125"/>
    <w:rsid w:val="009C55C0"/>
    <w:rsid w:val="009C56D4"/>
    <w:rsid w:val="009C5F98"/>
    <w:rsid w:val="009C781D"/>
    <w:rsid w:val="009C7842"/>
    <w:rsid w:val="009C7D12"/>
    <w:rsid w:val="009D0F61"/>
    <w:rsid w:val="009D1007"/>
    <w:rsid w:val="009D2267"/>
    <w:rsid w:val="009D2BA1"/>
    <w:rsid w:val="009D2DD1"/>
    <w:rsid w:val="009D3BF5"/>
    <w:rsid w:val="009D5F90"/>
    <w:rsid w:val="009D6AF5"/>
    <w:rsid w:val="009D7000"/>
    <w:rsid w:val="009D7469"/>
    <w:rsid w:val="009E061F"/>
    <w:rsid w:val="009E399F"/>
    <w:rsid w:val="009E52FB"/>
    <w:rsid w:val="009E5C11"/>
    <w:rsid w:val="009E5DE7"/>
    <w:rsid w:val="009E699C"/>
    <w:rsid w:val="009F1D00"/>
    <w:rsid w:val="009F2BA2"/>
    <w:rsid w:val="009F3170"/>
    <w:rsid w:val="009F3230"/>
    <w:rsid w:val="009F52EC"/>
    <w:rsid w:val="009F564C"/>
    <w:rsid w:val="009F60CE"/>
    <w:rsid w:val="00A018FA"/>
    <w:rsid w:val="00A02C0F"/>
    <w:rsid w:val="00A04A98"/>
    <w:rsid w:val="00A07BD1"/>
    <w:rsid w:val="00A10577"/>
    <w:rsid w:val="00A108E6"/>
    <w:rsid w:val="00A117BD"/>
    <w:rsid w:val="00A12E19"/>
    <w:rsid w:val="00A12E4A"/>
    <w:rsid w:val="00A13723"/>
    <w:rsid w:val="00A149AB"/>
    <w:rsid w:val="00A1634C"/>
    <w:rsid w:val="00A17C4D"/>
    <w:rsid w:val="00A2077D"/>
    <w:rsid w:val="00A22297"/>
    <w:rsid w:val="00A22469"/>
    <w:rsid w:val="00A2329A"/>
    <w:rsid w:val="00A24B8D"/>
    <w:rsid w:val="00A24E66"/>
    <w:rsid w:val="00A25941"/>
    <w:rsid w:val="00A261C2"/>
    <w:rsid w:val="00A262C6"/>
    <w:rsid w:val="00A262E6"/>
    <w:rsid w:val="00A2639E"/>
    <w:rsid w:val="00A26D90"/>
    <w:rsid w:val="00A30D9A"/>
    <w:rsid w:val="00A30F7E"/>
    <w:rsid w:val="00A323CE"/>
    <w:rsid w:val="00A32884"/>
    <w:rsid w:val="00A32C60"/>
    <w:rsid w:val="00A331B9"/>
    <w:rsid w:val="00A347A9"/>
    <w:rsid w:val="00A362AD"/>
    <w:rsid w:val="00A362FC"/>
    <w:rsid w:val="00A36B64"/>
    <w:rsid w:val="00A36B9C"/>
    <w:rsid w:val="00A370CE"/>
    <w:rsid w:val="00A378C9"/>
    <w:rsid w:val="00A37EB4"/>
    <w:rsid w:val="00A40292"/>
    <w:rsid w:val="00A40B13"/>
    <w:rsid w:val="00A417A8"/>
    <w:rsid w:val="00A41BEF"/>
    <w:rsid w:val="00A42848"/>
    <w:rsid w:val="00A42AE0"/>
    <w:rsid w:val="00A42B88"/>
    <w:rsid w:val="00A43221"/>
    <w:rsid w:val="00A45E4B"/>
    <w:rsid w:val="00A45FEA"/>
    <w:rsid w:val="00A461D2"/>
    <w:rsid w:val="00A4690C"/>
    <w:rsid w:val="00A47992"/>
    <w:rsid w:val="00A47B90"/>
    <w:rsid w:val="00A47D11"/>
    <w:rsid w:val="00A500F6"/>
    <w:rsid w:val="00A52049"/>
    <w:rsid w:val="00A5215B"/>
    <w:rsid w:val="00A532FC"/>
    <w:rsid w:val="00A543BE"/>
    <w:rsid w:val="00A54A62"/>
    <w:rsid w:val="00A563DE"/>
    <w:rsid w:val="00A6171F"/>
    <w:rsid w:val="00A61ADF"/>
    <w:rsid w:val="00A62164"/>
    <w:rsid w:val="00A6478C"/>
    <w:rsid w:val="00A654E2"/>
    <w:rsid w:val="00A66B57"/>
    <w:rsid w:val="00A70E96"/>
    <w:rsid w:val="00A71D8C"/>
    <w:rsid w:val="00A72183"/>
    <w:rsid w:val="00A72D9B"/>
    <w:rsid w:val="00A72FF9"/>
    <w:rsid w:val="00A757C2"/>
    <w:rsid w:val="00A80098"/>
    <w:rsid w:val="00A805D0"/>
    <w:rsid w:val="00A80CDB"/>
    <w:rsid w:val="00A81014"/>
    <w:rsid w:val="00A81529"/>
    <w:rsid w:val="00A8166A"/>
    <w:rsid w:val="00A82473"/>
    <w:rsid w:val="00A82C1E"/>
    <w:rsid w:val="00A849CD"/>
    <w:rsid w:val="00A84BEC"/>
    <w:rsid w:val="00A85E6F"/>
    <w:rsid w:val="00A8639D"/>
    <w:rsid w:val="00A86526"/>
    <w:rsid w:val="00A86DF4"/>
    <w:rsid w:val="00A87CC6"/>
    <w:rsid w:val="00A87D49"/>
    <w:rsid w:val="00A911ED"/>
    <w:rsid w:val="00A91F37"/>
    <w:rsid w:val="00A922F4"/>
    <w:rsid w:val="00A93A04"/>
    <w:rsid w:val="00A94518"/>
    <w:rsid w:val="00A94C2E"/>
    <w:rsid w:val="00A94FF9"/>
    <w:rsid w:val="00A97424"/>
    <w:rsid w:val="00AA0D57"/>
    <w:rsid w:val="00AA12FF"/>
    <w:rsid w:val="00AA230F"/>
    <w:rsid w:val="00AA271D"/>
    <w:rsid w:val="00AA4AC3"/>
    <w:rsid w:val="00AA4AF4"/>
    <w:rsid w:val="00AA4BC5"/>
    <w:rsid w:val="00AA4F6F"/>
    <w:rsid w:val="00AA55EB"/>
    <w:rsid w:val="00AA68BC"/>
    <w:rsid w:val="00AA76AA"/>
    <w:rsid w:val="00AB0350"/>
    <w:rsid w:val="00AB118E"/>
    <w:rsid w:val="00AB1305"/>
    <w:rsid w:val="00AB32D5"/>
    <w:rsid w:val="00AB41D9"/>
    <w:rsid w:val="00AB456E"/>
    <w:rsid w:val="00AB4F13"/>
    <w:rsid w:val="00AB5775"/>
    <w:rsid w:val="00AB5EC6"/>
    <w:rsid w:val="00AB70B7"/>
    <w:rsid w:val="00AB71F4"/>
    <w:rsid w:val="00AC0792"/>
    <w:rsid w:val="00AC1C7D"/>
    <w:rsid w:val="00AC3578"/>
    <w:rsid w:val="00AC36E3"/>
    <w:rsid w:val="00AC3C37"/>
    <w:rsid w:val="00AC4133"/>
    <w:rsid w:val="00AC66B2"/>
    <w:rsid w:val="00AC685C"/>
    <w:rsid w:val="00AC69F1"/>
    <w:rsid w:val="00AC7ACD"/>
    <w:rsid w:val="00AC7E90"/>
    <w:rsid w:val="00AD004F"/>
    <w:rsid w:val="00AD02EA"/>
    <w:rsid w:val="00AD1B09"/>
    <w:rsid w:val="00AD1B5C"/>
    <w:rsid w:val="00AD23B8"/>
    <w:rsid w:val="00AD6CED"/>
    <w:rsid w:val="00AD79B2"/>
    <w:rsid w:val="00AE0358"/>
    <w:rsid w:val="00AE0743"/>
    <w:rsid w:val="00AE0C7D"/>
    <w:rsid w:val="00AE146A"/>
    <w:rsid w:val="00AE182E"/>
    <w:rsid w:val="00AE2096"/>
    <w:rsid w:val="00AE2CA8"/>
    <w:rsid w:val="00AE35B6"/>
    <w:rsid w:val="00AE39A4"/>
    <w:rsid w:val="00AE43C6"/>
    <w:rsid w:val="00AE44CD"/>
    <w:rsid w:val="00AE46DA"/>
    <w:rsid w:val="00AE5529"/>
    <w:rsid w:val="00AE5745"/>
    <w:rsid w:val="00AE6C6E"/>
    <w:rsid w:val="00AE74DD"/>
    <w:rsid w:val="00AE754B"/>
    <w:rsid w:val="00AE79B1"/>
    <w:rsid w:val="00AF1C3A"/>
    <w:rsid w:val="00AF2D5B"/>
    <w:rsid w:val="00AF3D18"/>
    <w:rsid w:val="00AF5AF7"/>
    <w:rsid w:val="00AF6650"/>
    <w:rsid w:val="00AF7B5F"/>
    <w:rsid w:val="00AF7B86"/>
    <w:rsid w:val="00B00374"/>
    <w:rsid w:val="00B00A43"/>
    <w:rsid w:val="00B019AC"/>
    <w:rsid w:val="00B03899"/>
    <w:rsid w:val="00B03C34"/>
    <w:rsid w:val="00B05803"/>
    <w:rsid w:val="00B05909"/>
    <w:rsid w:val="00B10243"/>
    <w:rsid w:val="00B11568"/>
    <w:rsid w:val="00B115F2"/>
    <w:rsid w:val="00B11D64"/>
    <w:rsid w:val="00B124DB"/>
    <w:rsid w:val="00B13AA4"/>
    <w:rsid w:val="00B146AF"/>
    <w:rsid w:val="00B14AB6"/>
    <w:rsid w:val="00B1563E"/>
    <w:rsid w:val="00B15BF3"/>
    <w:rsid w:val="00B20032"/>
    <w:rsid w:val="00B20639"/>
    <w:rsid w:val="00B21020"/>
    <w:rsid w:val="00B21B9E"/>
    <w:rsid w:val="00B2275A"/>
    <w:rsid w:val="00B22799"/>
    <w:rsid w:val="00B232A4"/>
    <w:rsid w:val="00B23DDD"/>
    <w:rsid w:val="00B23E34"/>
    <w:rsid w:val="00B24695"/>
    <w:rsid w:val="00B246B6"/>
    <w:rsid w:val="00B24B51"/>
    <w:rsid w:val="00B26A8A"/>
    <w:rsid w:val="00B27754"/>
    <w:rsid w:val="00B27B10"/>
    <w:rsid w:val="00B27B3A"/>
    <w:rsid w:val="00B30B16"/>
    <w:rsid w:val="00B31D8B"/>
    <w:rsid w:val="00B34EED"/>
    <w:rsid w:val="00B3759A"/>
    <w:rsid w:val="00B414F0"/>
    <w:rsid w:val="00B41A84"/>
    <w:rsid w:val="00B42644"/>
    <w:rsid w:val="00B428FF"/>
    <w:rsid w:val="00B43BAE"/>
    <w:rsid w:val="00B43FF6"/>
    <w:rsid w:val="00B442E0"/>
    <w:rsid w:val="00B44A5F"/>
    <w:rsid w:val="00B45352"/>
    <w:rsid w:val="00B455E3"/>
    <w:rsid w:val="00B501DE"/>
    <w:rsid w:val="00B50FA2"/>
    <w:rsid w:val="00B51CE1"/>
    <w:rsid w:val="00B5467D"/>
    <w:rsid w:val="00B5489C"/>
    <w:rsid w:val="00B54C81"/>
    <w:rsid w:val="00B553CC"/>
    <w:rsid w:val="00B558DD"/>
    <w:rsid w:val="00B55AA1"/>
    <w:rsid w:val="00B5763A"/>
    <w:rsid w:val="00B60C28"/>
    <w:rsid w:val="00B62E10"/>
    <w:rsid w:val="00B632C7"/>
    <w:rsid w:val="00B64D64"/>
    <w:rsid w:val="00B65930"/>
    <w:rsid w:val="00B67711"/>
    <w:rsid w:val="00B7019C"/>
    <w:rsid w:val="00B70DE6"/>
    <w:rsid w:val="00B70E19"/>
    <w:rsid w:val="00B710BB"/>
    <w:rsid w:val="00B71929"/>
    <w:rsid w:val="00B7228C"/>
    <w:rsid w:val="00B722ED"/>
    <w:rsid w:val="00B72B40"/>
    <w:rsid w:val="00B745D5"/>
    <w:rsid w:val="00B7465F"/>
    <w:rsid w:val="00B74901"/>
    <w:rsid w:val="00B7505B"/>
    <w:rsid w:val="00B761CA"/>
    <w:rsid w:val="00B76562"/>
    <w:rsid w:val="00B76892"/>
    <w:rsid w:val="00B769D4"/>
    <w:rsid w:val="00B82141"/>
    <w:rsid w:val="00B8504D"/>
    <w:rsid w:val="00B850C8"/>
    <w:rsid w:val="00B858FE"/>
    <w:rsid w:val="00B85C88"/>
    <w:rsid w:val="00B8669F"/>
    <w:rsid w:val="00B87A13"/>
    <w:rsid w:val="00B90AAE"/>
    <w:rsid w:val="00B90FC5"/>
    <w:rsid w:val="00B9135E"/>
    <w:rsid w:val="00B92188"/>
    <w:rsid w:val="00B922F2"/>
    <w:rsid w:val="00B93CA0"/>
    <w:rsid w:val="00B94F83"/>
    <w:rsid w:val="00B96957"/>
    <w:rsid w:val="00B96E0A"/>
    <w:rsid w:val="00B974E6"/>
    <w:rsid w:val="00B976E0"/>
    <w:rsid w:val="00B979FE"/>
    <w:rsid w:val="00BA0031"/>
    <w:rsid w:val="00BA0930"/>
    <w:rsid w:val="00BA0E42"/>
    <w:rsid w:val="00BA1E3A"/>
    <w:rsid w:val="00BA20F7"/>
    <w:rsid w:val="00BA24D6"/>
    <w:rsid w:val="00BA31B8"/>
    <w:rsid w:val="00BA3F02"/>
    <w:rsid w:val="00BA423C"/>
    <w:rsid w:val="00BA43C4"/>
    <w:rsid w:val="00BA5222"/>
    <w:rsid w:val="00BA5C6D"/>
    <w:rsid w:val="00BA6626"/>
    <w:rsid w:val="00BA6858"/>
    <w:rsid w:val="00BA726C"/>
    <w:rsid w:val="00BB024B"/>
    <w:rsid w:val="00BB06CD"/>
    <w:rsid w:val="00BB09D0"/>
    <w:rsid w:val="00BB0CD6"/>
    <w:rsid w:val="00BB0D9C"/>
    <w:rsid w:val="00BB3CDF"/>
    <w:rsid w:val="00BB495E"/>
    <w:rsid w:val="00BB59E2"/>
    <w:rsid w:val="00BB61C4"/>
    <w:rsid w:val="00BB645E"/>
    <w:rsid w:val="00BB66CD"/>
    <w:rsid w:val="00BB6AD2"/>
    <w:rsid w:val="00BC1141"/>
    <w:rsid w:val="00BC1BE8"/>
    <w:rsid w:val="00BC1C89"/>
    <w:rsid w:val="00BC1CEF"/>
    <w:rsid w:val="00BC1D14"/>
    <w:rsid w:val="00BC2017"/>
    <w:rsid w:val="00BC3774"/>
    <w:rsid w:val="00BC6634"/>
    <w:rsid w:val="00BC77FA"/>
    <w:rsid w:val="00BC7961"/>
    <w:rsid w:val="00BC7C93"/>
    <w:rsid w:val="00BD0A6E"/>
    <w:rsid w:val="00BD1696"/>
    <w:rsid w:val="00BD174C"/>
    <w:rsid w:val="00BD3012"/>
    <w:rsid w:val="00BD30AC"/>
    <w:rsid w:val="00BD35D0"/>
    <w:rsid w:val="00BD389A"/>
    <w:rsid w:val="00BD4214"/>
    <w:rsid w:val="00BD5B2D"/>
    <w:rsid w:val="00BD6748"/>
    <w:rsid w:val="00BD7ABF"/>
    <w:rsid w:val="00BE0548"/>
    <w:rsid w:val="00BE10D3"/>
    <w:rsid w:val="00BE1A68"/>
    <w:rsid w:val="00BE1EBD"/>
    <w:rsid w:val="00BE2505"/>
    <w:rsid w:val="00BE422C"/>
    <w:rsid w:val="00BE4BFB"/>
    <w:rsid w:val="00BE5467"/>
    <w:rsid w:val="00BE63FA"/>
    <w:rsid w:val="00BE6DDF"/>
    <w:rsid w:val="00BE7F91"/>
    <w:rsid w:val="00BF0D6E"/>
    <w:rsid w:val="00BF1335"/>
    <w:rsid w:val="00BF1BAF"/>
    <w:rsid w:val="00BF283B"/>
    <w:rsid w:val="00BF3008"/>
    <w:rsid w:val="00BF301C"/>
    <w:rsid w:val="00BF455B"/>
    <w:rsid w:val="00BF48FF"/>
    <w:rsid w:val="00BF61FC"/>
    <w:rsid w:val="00BF6462"/>
    <w:rsid w:val="00BF71EF"/>
    <w:rsid w:val="00C0082E"/>
    <w:rsid w:val="00C026FC"/>
    <w:rsid w:val="00C02EB2"/>
    <w:rsid w:val="00C0308C"/>
    <w:rsid w:val="00C042B6"/>
    <w:rsid w:val="00C0566A"/>
    <w:rsid w:val="00C0641B"/>
    <w:rsid w:val="00C077A1"/>
    <w:rsid w:val="00C105DF"/>
    <w:rsid w:val="00C11B80"/>
    <w:rsid w:val="00C12EC8"/>
    <w:rsid w:val="00C13C86"/>
    <w:rsid w:val="00C1657D"/>
    <w:rsid w:val="00C16AC6"/>
    <w:rsid w:val="00C1707A"/>
    <w:rsid w:val="00C2049A"/>
    <w:rsid w:val="00C210D2"/>
    <w:rsid w:val="00C219D5"/>
    <w:rsid w:val="00C22435"/>
    <w:rsid w:val="00C2260E"/>
    <w:rsid w:val="00C22E59"/>
    <w:rsid w:val="00C23B69"/>
    <w:rsid w:val="00C2543C"/>
    <w:rsid w:val="00C257DE"/>
    <w:rsid w:val="00C25CB6"/>
    <w:rsid w:val="00C271AC"/>
    <w:rsid w:val="00C274FA"/>
    <w:rsid w:val="00C27AA7"/>
    <w:rsid w:val="00C27BDB"/>
    <w:rsid w:val="00C307B6"/>
    <w:rsid w:val="00C31C2E"/>
    <w:rsid w:val="00C32631"/>
    <w:rsid w:val="00C336F1"/>
    <w:rsid w:val="00C3499E"/>
    <w:rsid w:val="00C34F0F"/>
    <w:rsid w:val="00C356C4"/>
    <w:rsid w:val="00C410D7"/>
    <w:rsid w:val="00C435DE"/>
    <w:rsid w:val="00C43C85"/>
    <w:rsid w:val="00C43ED1"/>
    <w:rsid w:val="00C442C8"/>
    <w:rsid w:val="00C44376"/>
    <w:rsid w:val="00C4443E"/>
    <w:rsid w:val="00C45208"/>
    <w:rsid w:val="00C456CC"/>
    <w:rsid w:val="00C50BA2"/>
    <w:rsid w:val="00C50C5B"/>
    <w:rsid w:val="00C50C9B"/>
    <w:rsid w:val="00C51315"/>
    <w:rsid w:val="00C534C8"/>
    <w:rsid w:val="00C53F4E"/>
    <w:rsid w:val="00C54313"/>
    <w:rsid w:val="00C548EC"/>
    <w:rsid w:val="00C5590F"/>
    <w:rsid w:val="00C56674"/>
    <w:rsid w:val="00C56F50"/>
    <w:rsid w:val="00C57513"/>
    <w:rsid w:val="00C6059C"/>
    <w:rsid w:val="00C61AC5"/>
    <w:rsid w:val="00C61CE8"/>
    <w:rsid w:val="00C623B9"/>
    <w:rsid w:val="00C6296E"/>
    <w:rsid w:val="00C630C1"/>
    <w:rsid w:val="00C6310D"/>
    <w:rsid w:val="00C63385"/>
    <w:rsid w:val="00C63DC8"/>
    <w:rsid w:val="00C65EBC"/>
    <w:rsid w:val="00C66427"/>
    <w:rsid w:val="00C66D09"/>
    <w:rsid w:val="00C67BCB"/>
    <w:rsid w:val="00C742E9"/>
    <w:rsid w:val="00C74DFE"/>
    <w:rsid w:val="00C75E48"/>
    <w:rsid w:val="00C76128"/>
    <w:rsid w:val="00C76A59"/>
    <w:rsid w:val="00C77A6D"/>
    <w:rsid w:val="00C77B23"/>
    <w:rsid w:val="00C80317"/>
    <w:rsid w:val="00C81D3D"/>
    <w:rsid w:val="00C83373"/>
    <w:rsid w:val="00C83495"/>
    <w:rsid w:val="00C83A29"/>
    <w:rsid w:val="00C841F5"/>
    <w:rsid w:val="00C84AED"/>
    <w:rsid w:val="00C853A3"/>
    <w:rsid w:val="00C85D42"/>
    <w:rsid w:val="00C877DD"/>
    <w:rsid w:val="00C90032"/>
    <w:rsid w:val="00C90D18"/>
    <w:rsid w:val="00C90E6B"/>
    <w:rsid w:val="00C91342"/>
    <w:rsid w:val="00C91B50"/>
    <w:rsid w:val="00C920FA"/>
    <w:rsid w:val="00C92144"/>
    <w:rsid w:val="00C92434"/>
    <w:rsid w:val="00C94901"/>
    <w:rsid w:val="00C95D98"/>
    <w:rsid w:val="00C95F98"/>
    <w:rsid w:val="00C96267"/>
    <w:rsid w:val="00C96288"/>
    <w:rsid w:val="00C96593"/>
    <w:rsid w:val="00C974B1"/>
    <w:rsid w:val="00C9768C"/>
    <w:rsid w:val="00C97EBC"/>
    <w:rsid w:val="00CA239D"/>
    <w:rsid w:val="00CA3F7E"/>
    <w:rsid w:val="00CA44BD"/>
    <w:rsid w:val="00CA5BC0"/>
    <w:rsid w:val="00CA5BFC"/>
    <w:rsid w:val="00CA712B"/>
    <w:rsid w:val="00CA743A"/>
    <w:rsid w:val="00CA74E9"/>
    <w:rsid w:val="00CA74FB"/>
    <w:rsid w:val="00CA77BB"/>
    <w:rsid w:val="00CA7F55"/>
    <w:rsid w:val="00CB0563"/>
    <w:rsid w:val="00CB0B09"/>
    <w:rsid w:val="00CB1120"/>
    <w:rsid w:val="00CB172F"/>
    <w:rsid w:val="00CB3C5D"/>
    <w:rsid w:val="00CB4FB8"/>
    <w:rsid w:val="00CB6630"/>
    <w:rsid w:val="00CC045E"/>
    <w:rsid w:val="00CC3500"/>
    <w:rsid w:val="00CC46E8"/>
    <w:rsid w:val="00CC58B3"/>
    <w:rsid w:val="00CC58F5"/>
    <w:rsid w:val="00CC599C"/>
    <w:rsid w:val="00CC6AF5"/>
    <w:rsid w:val="00CD16C1"/>
    <w:rsid w:val="00CD2C36"/>
    <w:rsid w:val="00CD3537"/>
    <w:rsid w:val="00CD36D7"/>
    <w:rsid w:val="00CD4D41"/>
    <w:rsid w:val="00CD6994"/>
    <w:rsid w:val="00CD6DF3"/>
    <w:rsid w:val="00CE010B"/>
    <w:rsid w:val="00CE057B"/>
    <w:rsid w:val="00CE2086"/>
    <w:rsid w:val="00CE27B4"/>
    <w:rsid w:val="00CE2D4B"/>
    <w:rsid w:val="00CE2F62"/>
    <w:rsid w:val="00CE39D6"/>
    <w:rsid w:val="00CE4517"/>
    <w:rsid w:val="00CE4F9F"/>
    <w:rsid w:val="00CE5449"/>
    <w:rsid w:val="00CE5A38"/>
    <w:rsid w:val="00CE6611"/>
    <w:rsid w:val="00CE71BB"/>
    <w:rsid w:val="00CF0237"/>
    <w:rsid w:val="00CF0EE3"/>
    <w:rsid w:val="00CF1E24"/>
    <w:rsid w:val="00CF2428"/>
    <w:rsid w:val="00CF42E0"/>
    <w:rsid w:val="00CF53CB"/>
    <w:rsid w:val="00CF65E7"/>
    <w:rsid w:val="00CF6650"/>
    <w:rsid w:val="00CF76F2"/>
    <w:rsid w:val="00CF7C3B"/>
    <w:rsid w:val="00D002DE"/>
    <w:rsid w:val="00D00B49"/>
    <w:rsid w:val="00D01138"/>
    <w:rsid w:val="00D014DB"/>
    <w:rsid w:val="00D01ABF"/>
    <w:rsid w:val="00D0388C"/>
    <w:rsid w:val="00D049C7"/>
    <w:rsid w:val="00D04C1D"/>
    <w:rsid w:val="00D04DD7"/>
    <w:rsid w:val="00D05838"/>
    <w:rsid w:val="00D05C55"/>
    <w:rsid w:val="00D0608E"/>
    <w:rsid w:val="00D06870"/>
    <w:rsid w:val="00D073B0"/>
    <w:rsid w:val="00D11BAC"/>
    <w:rsid w:val="00D11BEF"/>
    <w:rsid w:val="00D1294F"/>
    <w:rsid w:val="00D12E39"/>
    <w:rsid w:val="00D133C0"/>
    <w:rsid w:val="00D13DAE"/>
    <w:rsid w:val="00D14F74"/>
    <w:rsid w:val="00D15842"/>
    <w:rsid w:val="00D1584C"/>
    <w:rsid w:val="00D16A4B"/>
    <w:rsid w:val="00D16A9C"/>
    <w:rsid w:val="00D21B97"/>
    <w:rsid w:val="00D220C6"/>
    <w:rsid w:val="00D23A22"/>
    <w:rsid w:val="00D24298"/>
    <w:rsid w:val="00D24574"/>
    <w:rsid w:val="00D24B1F"/>
    <w:rsid w:val="00D25B2D"/>
    <w:rsid w:val="00D25C7F"/>
    <w:rsid w:val="00D27B83"/>
    <w:rsid w:val="00D27FF3"/>
    <w:rsid w:val="00D31625"/>
    <w:rsid w:val="00D330FB"/>
    <w:rsid w:val="00D33285"/>
    <w:rsid w:val="00D3676D"/>
    <w:rsid w:val="00D369E5"/>
    <w:rsid w:val="00D37571"/>
    <w:rsid w:val="00D400FF"/>
    <w:rsid w:val="00D4080F"/>
    <w:rsid w:val="00D41616"/>
    <w:rsid w:val="00D422AE"/>
    <w:rsid w:val="00D42905"/>
    <w:rsid w:val="00D43563"/>
    <w:rsid w:val="00D4404D"/>
    <w:rsid w:val="00D4494B"/>
    <w:rsid w:val="00D45DAA"/>
    <w:rsid w:val="00D45EDB"/>
    <w:rsid w:val="00D47119"/>
    <w:rsid w:val="00D474B0"/>
    <w:rsid w:val="00D47DA2"/>
    <w:rsid w:val="00D47EB0"/>
    <w:rsid w:val="00D501F5"/>
    <w:rsid w:val="00D50E4A"/>
    <w:rsid w:val="00D53468"/>
    <w:rsid w:val="00D55055"/>
    <w:rsid w:val="00D5543B"/>
    <w:rsid w:val="00D56ED4"/>
    <w:rsid w:val="00D57277"/>
    <w:rsid w:val="00D57EF2"/>
    <w:rsid w:val="00D6161B"/>
    <w:rsid w:val="00D617C0"/>
    <w:rsid w:val="00D627C5"/>
    <w:rsid w:val="00D6518A"/>
    <w:rsid w:val="00D65420"/>
    <w:rsid w:val="00D662C3"/>
    <w:rsid w:val="00D66B98"/>
    <w:rsid w:val="00D67FA7"/>
    <w:rsid w:val="00D725B7"/>
    <w:rsid w:val="00D72EDD"/>
    <w:rsid w:val="00D73574"/>
    <w:rsid w:val="00D74818"/>
    <w:rsid w:val="00D7725D"/>
    <w:rsid w:val="00D7746D"/>
    <w:rsid w:val="00D81178"/>
    <w:rsid w:val="00D81820"/>
    <w:rsid w:val="00D82E5C"/>
    <w:rsid w:val="00D83173"/>
    <w:rsid w:val="00D83531"/>
    <w:rsid w:val="00D838EF"/>
    <w:rsid w:val="00D9027D"/>
    <w:rsid w:val="00D904EE"/>
    <w:rsid w:val="00D92433"/>
    <w:rsid w:val="00D93058"/>
    <w:rsid w:val="00D94A8A"/>
    <w:rsid w:val="00D94AF5"/>
    <w:rsid w:val="00D94BEA"/>
    <w:rsid w:val="00D95D4B"/>
    <w:rsid w:val="00D960F1"/>
    <w:rsid w:val="00D96EDA"/>
    <w:rsid w:val="00D9735E"/>
    <w:rsid w:val="00D974D3"/>
    <w:rsid w:val="00DA01FE"/>
    <w:rsid w:val="00DA06B8"/>
    <w:rsid w:val="00DA0717"/>
    <w:rsid w:val="00DA08FE"/>
    <w:rsid w:val="00DA116B"/>
    <w:rsid w:val="00DA1BAA"/>
    <w:rsid w:val="00DA1E2E"/>
    <w:rsid w:val="00DA22FF"/>
    <w:rsid w:val="00DA2951"/>
    <w:rsid w:val="00DA2F7D"/>
    <w:rsid w:val="00DA3647"/>
    <w:rsid w:val="00DA41FA"/>
    <w:rsid w:val="00DA565D"/>
    <w:rsid w:val="00DA5CD5"/>
    <w:rsid w:val="00DA702F"/>
    <w:rsid w:val="00DB00F7"/>
    <w:rsid w:val="00DB1687"/>
    <w:rsid w:val="00DB1EE0"/>
    <w:rsid w:val="00DB20A9"/>
    <w:rsid w:val="00DB20C0"/>
    <w:rsid w:val="00DB3DE9"/>
    <w:rsid w:val="00DB5301"/>
    <w:rsid w:val="00DB58F9"/>
    <w:rsid w:val="00DB70C3"/>
    <w:rsid w:val="00DB7E86"/>
    <w:rsid w:val="00DC0A2C"/>
    <w:rsid w:val="00DC1F87"/>
    <w:rsid w:val="00DC4961"/>
    <w:rsid w:val="00DC4DB8"/>
    <w:rsid w:val="00DC556B"/>
    <w:rsid w:val="00DC5FF9"/>
    <w:rsid w:val="00DD0E0C"/>
    <w:rsid w:val="00DD2227"/>
    <w:rsid w:val="00DD2536"/>
    <w:rsid w:val="00DD3DB1"/>
    <w:rsid w:val="00DD42B5"/>
    <w:rsid w:val="00DD44C9"/>
    <w:rsid w:val="00DD4AEE"/>
    <w:rsid w:val="00DD4D42"/>
    <w:rsid w:val="00DD5871"/>
    <w:rsid w:val="00DD69CC"/>
    <w:rsid w:val="00DD74D9"/>
    <w:rsid w:val="00DD7743"/>
    <w:rsid w:val="00DD781C"/>
    <w:rsid w:val="00DD78DB"/>
    <w:rsid w:val="00DD7A0A"/>
    <w:rsid w:val="00DE0025"/>
    <w:rsid w:val="00DE090F"/>
    <w:rsid w:val="00DE19B5"/>
    <w:rsid w:val="00DE5955"/>
    <w:rsid w:val="00DE6284"/>
    <w:rsid w:val="00DE6B3F"/>
    <w:rsid w:val="00DE713E"/>
    <w:rsid w:val="00DF035D"/>
    <w:rsid w:val="00DF0690"/>
    <w:rsid w:val="00DF07D5"/>
    <w:rsid w:val="00DF2D41"/>
    <w:rsid w:val="00DF3D88"/>
    <w:rsid w:val="00DF5C64"/>
    <w:rsid w:val="00DF69FA"/>
    <w:rsid w:val="00DF6A47"/>
    <w:rsid w:val="00E003D2"/>
    <w:rsid w:val="00E004EA"/>
    <w:rsid w:val="00E00F4A"/>
    <w:rsid w:val="00E00FFB"/>
    <w:rsid w:val="00E0228B"/>
    <w:rsid w:val="00E02DCF"/>
    <w:rsid w:val="00E033F0"/>
    <w:rsid w:val="00E045F1"/>
    <w:rsid w:val="00E04E5C"/>
    <w:rsid w:val="00E05093"/>
    <w:rsid w:val="00E057AF"/>
    <w:rsid w:val="00E07D58"/>
    <w:rsid w:val="00E10585"/>
    <w:rsid w:val="00E107B0"/>
    <w:rsid w:val="00E11584"/>
    <w:rsid w:val="00E1188B"/>
    <w:rsid w:val="00E12A52"/>
    <w:rsid w:val="00E13333"/>
    <w:rsid w:val="00E13A93"/>
    <w:rsid w:val="00E13D62"/>
    <w:rsid w:val="00E148D4"/>
    <w:rsid w:val="00E14961"/>
    <w:rsid w:val="00E14B27"/>
    <w:rsid w:val="00E16231"/>
    <w:rsid w:val="00E16DDF"/>
    <w:rsid w:val="00E20EAC"/>
    <w:rsid w:val="00E218F2"/>
    <w:rsid w:val="00E21D71"/>
    <w:rsid w:val="00E22A4B"/>
    <w:rsid w:val="00E22C4D"/>
    <w:rsid w:val="00E23603"/>
    <w:rsid w:val="00E237A4"/>
    <w:rsid w:val="00E237FE"/>
    <w:rsid w:val="00E24157"/>
    <w:rsid w:val="00E304FA"/>
    <w:rsid w:val="00E30AC4"/>
    <w:rsid w:val="00E30CB5"/>
    <w:rsid w:val="00E32412"/>
    <w:rsid w:val="00E337FC"/>
    <w:rsid w:val="00E34126"/>
    <w:rsid w:val="00E346B2"/>
    <w:rsid w:val="00E35B69"/>
    <w:rsid w:val="00E36CD6"/>
    <w:rsid w:val="00E36E46"/>
    <w:rsid w:val="00E40762"/>
    <w:rsid w:val="00E40F73"/>
    <w:rsid w:val="00E40FB0"/>
    <w:rsid w:val="00E411DD"/>
    <w:rsid w:val="00E41647"/>
    <w:rsid w:val="00E418ED"/>
    <w:rsid w:val="00E41A44"/>
    <w:rsid w:val="00E41BDF"/>
    <w:rsid w:val="00E425F8"/>
    <w:rsid w:val="00E42736"/>
    <w:rsid w:val="00E42EE5"/>
    <w:rsid w:val="00E44D7A"/>
    <w:rsid w:val="00E47CDF"/>
    <w:rsid w:val="00E47EE0"/>
    <w:rsid w:val="00E52AD2"/>
    <w:rsid w:val="00E52D32"/>
    <w:rsid w:val="00E531AD"/>
    <w:rsid w:val="00E53C6B"/>
    <w:rsid w:val="00E53E7D"/>
    <w:rsid w:val="00E545BF"/>
    <w:rsid w:val="00E546CC"/>
    <w:rsid w:val="00E55A10"/>
    <w:rsid w:val="00E56A05"/>
    <w:rsid w:val="00E56D86"/>
    <w:rsid w:val="00E577DA"/>
    <w:rsid w:val="00E578F5"/>
    <w:rsid w:val="00E60DF6"/>
    <w:rsid w:val="00E626C8"/>
    <w:rsid w:val="00E6341C"/>
    <w:rsid w:val="00E63513"/>
    <w:rsid w:val="00E6485B"/>
    <w:rsid w:val="00E66585"/>
    <w:rsid w:val="00E66C3A"/>
    <w:rsid w:val="00E66C54"/>
    <w:rsid w:val="00E705CA"/>
    <w:rsid w:val="00E71581"/>
    <w:rsid w:val="00E71743"/>
    <w:rsid w:val="00E72501"/>
    <w:rsid w:val="00E7260D"/>
    <w:rsid w:val="00E7719E"/>
    <w:rsid w:val="00E7737D"/>
    <w:rsid w:val="00E773AF"/>
    <w:rsid w:val="00E77D23"/>
    <w:rsid w:val="00E81A33"/>
    <w:rsid w:val="00E82072"/>
    <w:rsid w:val="00E822DF"/>
    <w:rsid w:val="00E82EE8"/>
    <w:rsid w:val="00E8373C"/>
    <w:rsid w:val="00E84873"/>
    <w:rsid w:val="00E84B40"/>
    <w:rsid w:val="00E85DA5"/>
    <w:rsid w:val="00E8698B"/>
    <w:rsid w:val="00E874FF"/>
    <w:rsid w:val="00E91EB6"/>
    <w:rsid w:val="00E92680"/>
    <w:rsid w:val="00E9376D"/>
    <w:rsid w:val="00E9493C"/>
    <w:rsid w:val="00E94A84"/>
    <w:rsid w:val="00E94DE4"/>
    <w:rsid w:val="00E97657"/>
    <w:rsid w:val="00EA0A3E"/>
    <w:rsid w:val="00EA2682"/>
    <w:rsid w:val="00EA3A71"/>
    <w:rsid w:val="00EA414D"/>
    <w:rsid w:val="00EA5786"/>
    <w:rsid w:val="00EA60AC"/>
    <w:rsid w:val="00EB0DA7"/>
    <w:rsid w:val="00EB2330"/>
    <w:rsid w:val="00EB365C"/>
    <w:rsid w:val="00EB39A7"/>
    <w:rsid w:val="00EB4510"/>
    <w:rsid w:val="00EB4F13"/>
    <w:rsid w:val="00EB5070"/>
    <w:rsid w:val="00EB6D2E"/>
    <w:rsid w:val="00EB778A"/>
    <w:rsid w:val="00EC0879"/>
    <w:rsid w:val="00EC10F4"/>
    <w:rsid w:val="00EC2C5E"/>
    <w:rsid w:val="00EC3425"/>
    <w:rsid w:val="00EC38D0"/>
    <w:rsid w:val="00EC4B65"/>
    <w:rsid w:val="00EC504A"/>
    <w:rsid w:val="00EC55A2"/>
    <w:rsid w:val="00EC6B3D"/>
    <w:rsid w:val="00EC6CBB"/>
    <w:rsid w:val="00EC71AF"/>
    <w:rsid w:val="00EC7820"/>
    <w:rsid w:val="00EC7EF9"/>
    <w:rsid w:val="00ED01B4"/>
    <w:rsid w:val="00ED032E"/>
    <w:rsid w:val="00ED0749"/>
    <w:rsid w:val="00ED0DB1"/>
    <w:rsid w:val="00ED0E36"/>
    <w:rsid w:val="00ED1C2E"/>
    <w:rsid w:val="00ED2075"/>
    <w:rsid w:val="00ED2259"/>
    <w:rsid w:val="00ED2377"/>
    <w:rsid w:val="00ED31EC"/>
    <w:rsid w:val="00ED3433"/>
    <w:rsid w:val="00ED3750"/>
    <w:rsid w:val="00ED37E0"/>
    <w:rsid w:val="00ED3F7B"/>
    <w:rsid w:val="00ED4264"/>
    <w:rsid w:val="00ED516A"/>
    <w:rsid w:val="00ED5660"/>
    <w:rsid w:val="00ED5B2F"/>
    <w:rsid w:val="00ED63FA"/>
    <w:rsid w:val="00ED6A05"/>
    <w:rsid w:val="00ED6A8C"/>
    <w:rsid w:val="00ED6CD2"/>
    <w:rsid w:val="00ED7485"/>
    <w:rsid w:val="00ED7593"/>
    <w:rsid w:val="00ED7B8A"/>
    <w:rsid w:val="00EE0D26"/>
    <w:rsid w:val="00EE10D9"/>
    <w:rsid w:val="00EE12FB"/>
    <w:rsid w:val="00EE1BAC"/>
    <w:rsid w:val="00EE2F21"/>
    <w:rsid w:val="00EE4433"/>
    <w:rsid w:val="00EE4524"/>
    <w:rsid w:val="00EE5A42"/>
    <w:rsid w:val="00EE6CC6"/>
    <w:rsid w:val="00EE72BB"/>
    <w:rsid w:val="00EE7762"/>
    <w:rsid w:val="00EE7FF9"/>
    <w:rsid w:val="00EF113E"/>
    <w:rsid w:val="00EF1A82"/>
    <w:rsid w:val="00EF2713"/>
    <w:rsid w:val="00EF3448"/>
    <w:rsid w:val="00EF3AD5"/>
    <w:rsid w:val="00EF6008"/>
    <w:rsid w:val="00EF73A2"/>
    <w:rsid w:val="00F002EE"/>
    <w:rsid w:val="00F00953"/>
    <w:rsid w:val="00F01AFB"/>
    <w:rsid w:val="00F02053"/>
    <w:rsid w:val="00F02884"/>
    <w:rsid w:val="00F03AEF"/>
    <w:rsid w:val="00F04AF8"/>
    <w:rsid w:val="00F06D6B"/>
    <w:rsid w:val="00F07AD2"/>
    <w:rsid w:val="00F11BB6"/>
    <w:rsid w:val="00F124D3"/>
    <w:rsid w:val="00F12CF6"/>
    <w:rsid w:val="00F14486"/>
    <w:rsid w:val="00F14698"/>
    <w:rsid w:val="00F17716"/>
    <w:rsid w:val="00F17ABA"/>
    <w:rsid w:val="00F2216E"/>
    <w:rsid w:val="00F22519"/>
    <w:rsid w:val="00F22809"/>
    <w:rsid w:val="00F2327E"/>
    <w:rsid w:val="00F23FDE"/>
    <w:rsid w:val="00F24972"/>
    <w:rsid w:val="00F25883"/>
    <w:rsid w:val="00F261AB"/>
    <w:rsid w:val="00F3395C"/>
    <w:rsid w:val="00F35B38"/>
    <w:rsid w:val="00F363A6"/>
    <w:rsid w:val="00F36660"/>
    <w:rsid w:val="00F3697D"/>
    <w:rsid w:val="00F36FDF"/>
    <w:rsid w:val="00F37008"/>
    <w:rsid w:val="00F37566"/>
    <w:rsid w:val="00F40F48"/>
    <w:rsid w:val="00F4152E"/>
    <w:rsid w:val="00F41A57"/>
    <w:rsid w:val="00F44380"/>
    <w:rsid w:val="00F4498C"/>
    <w:rsid w:val="00F44BBF"/>
    <w:rsid w:val="00F461F1"/>
    <w:rsid w:val="00F462AA"/>
    <w:rsid w:val="00F4634C"/>
    <w:rsid w:val="00F47185"/>
    <w:rsid w:val="00F513CC"/>
    <w:rsid w:val="00F52650"/>
    <w:rsid w:val="00F52B29"/>
    <w:rsid w:val="00F52C6E"/>
    <w:rsid w:val="00F53013"/>
    <w:rsid w:val="00F54881"/>
    <w:rsid w:val="00F54E84"/>
    <w:rsid w:val="00F558AA"/>
    <w:rsid w:val="00F561BC"/>
    <w:rsid w:val="00F56801"/>
    <w:rsid w:val="00F569CA"/>
    <w:rsid w:val="00F56C9F"/>
    <w:rsid w:val="00F57772"/>
    <w:rsid w:val="00F6006B"/>
    <w:rsid w:val="00F605F7"/>
    <w:rsid w:val="00F61390"/>
    <w:rsid w:val="00F6205B"/>
    <w:rsid w:val="00F6226F"/>
    <w:rsid w:val="00F6293F"/>
    <w:rsid w:val="00F62B4E"/>
    <w:rsid w:val="00F62C5B"/>
    <w:rsid w:val="00F62CDD"/>
    <w:rsid w:val="00F63B5E"/>
    <w:rsid w:val="00F64871"/>
    <w:rsid w:val="00F65655"/>
    <w:rsid w:val="00F666A2"/>
    <w:rsid w:val="00F66C85"/>
    <w:rsid w:val="00F7080C"/>
    <w:rsid w:val="00F7091F"/>
    <w:rsid w:val="00F70BF6"/>
    <w:rsid w:val="00F73BB6"/>
    <w:rsid w:val="00F73F64"/>
    <w:rsid w:val="00F75CF2"/>
    <w:rsid w:val="00F762FD"/>
    <w:rsid w:val="00F76ACE"/>
    <w:rsid w:val="00F8076C"/>
    <w:rsid w:val="00F80E3A"/>
    <w:rsid w:val="00F81D6F"/>
    <w:rsid w:val="00F830A8"/>
    <w:rsid w:val="00F836F1"/>
    <w:rsid w:val="00F83926"/>
    <w:rsid w:val="00F83E2B"/>
    <w:rsid w:val="00F84C08"/>
    <w:rsid w:val="00F8640A"/>
    <w:rsid w:val="00F8649F"/>
    <w:rsid w:val="00F865B0"/>
    <w:rsid w:val="00F91390"/>
    <w:rsid w:val="00F938E3"/>
    <w:rsid w:val="00F94960"/>
    <w:rsid w:val="00F955E0"/>
    <w:rsid w:val="00F979AD"/>
    <w:rsid w:val="00FA33B1"/>
    <w:rsid w:val="00FA40B9"/>
    <w:rsid w:val="00FA4153"/>
    <w:rsid w:val="00FA5531"/>
    <w:rsid w:val="00FA5726"/>
    <w:rsid w:val="00FB02FF"/>
    <w:rsid w:val="00FB0831"/>
    <w:rsid w:val="00FB111A"/>
    <w:rsid w:val="00FB1A3A"/>
    <w:rsid w:val="00FB1BFC"/>
    <w:rsid w:val="00FB2433"/>
    <w:rsid w:val="00FB5952"/>
    <w:rsid w:val="00FB6063"/>
    <w:rsid w:val="00FB7D09"/>
    <w:rsid w:val="00FB7F0B"/>
    <w:rsid w:val="00FC130F"/>
    <w:rsid w:val="00FC1D2D"/>
    <w:rsid w:val="00FC310B"/>
    <w:rsid w:val="00FC342A"/>
    <w:rsid w:val="00FC3FD0"/>
    <w:rsid w:val="00FC456A"/>
    <w:rsid w:val="00FC580D"/>
    <w:rsid w:val="00FC6D3B"/>
    <w:rsid w:val="00FC7BF3"/>
    <w:rsid w:val="00FD01B0"/>
    <w:rsid w:val="00FD0405"/>
    <w:rsid w:val="00FD1179"/>
    <w:rsid w:val="00FD14BF"/>
    <w:rsid w:val="00FD1A1B"/>
    <w:rsid w:val="00FD37B1"/>
    <w:rsid w:val="00FD3A98"/>
    <w:rsid w:val="00FD3DC6"/>
    <w:rsid w:val="00FD501B"/>
    <w:rsid w:val="00FD5BCC"/>
    <w:rsid w:val="00FD6A13"/>
    <w:rsid w:val="00FD6F3A"/>
    <w:rsid w:val="00FD713A"/>
    <w:rsid w:val="00FE0B18"/>
    <w:rsid w:val="00FE28D3"/>
    <w:rsid w:val="00FE323F"/>
    <w:rsid w:val="00FE336D"/>
    <w:rsid w:val="00FE3A86"/>
    <w:rsid w:val="00FE49AF"/>
    <w:rsid w:val="00FE4A7E"/>
    <w:rsid w:val="00FE5B69"/>
    <w:rsid w:val="00FE5F37"/>
    <w:rsid w:val="00FE5FB1"/>
    <w:rsid w:val="00FE6C5F"/>
    <w:rsid w:val="00FE7650"/>
    <w:rsid w:val="00FF01A3"/>
    <w:rsid w:val="00FF13AF"/>
    <w:rsid w:val="00FF1E39"/>
    <w:rsid w:val="00FF1FC5"/>
    <w:rsid w:val="00FF321D"/>
    <w:rsid w:val="00FF32A5"/>
    <w:rsid w:val="00FF4A6A"/>
    <w:rsid w:val="00FF4E6E"/>
    <w:rsid w:val="00FF5179"/>
    <w:rsid w:val="00FF665C"/>
    <w:rsid w:val="00FF70EF"/>
    <w:rsid w:val="00FF798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C7A6D"/>
  <w15:docId w15:val="{714BFE50-6FAC-4F9C-9B6A-65804751C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mk-MK" w:eastAsia="en-GB" w:bidi="ar-SA"/>
      </w:rPr>
    </w:rPrDefault>
    <w:pPrDefault>
      <w:pPr>
        <w:ind w:firstLine="14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link w:val="ListParagraphChar"/>
    <w:uiPriority w:val="34"/>
    <w:qFormat/>
    <w:rsid w:val="00BB7F96"/>
    <w:pPr>
      <w:ind w:left="720"/>
      <w:contextualSpacing/>
    </w:pPr>
  </w:style>
  <w:style w:type="paragraph" w:styleId="Header">
    <w:name w:val="header"/>
    <w:basedOn w:val="Normal"/>
    <w:link w:val="HeaderChar"/>
    <w:uiPriority w:val="99"/>
    <w:unhideWhenUsed/>
    <w:rsid w:val="00860909"/>
    <w:pPr>
      <w:tabs>
        <w:tab w:val="center" w:pos="4680"/>
        <w:tab w:val="right" w:pos="9360"/>
      </w:tabs>
    </w:pPr>
  </w:style>
  <w:style w:type="character" w:customStyle="1" w:styleId="HeaderChar">
    <w:name w:val="Header Char"/>
    <w:basedOn w:val="DefaultParagraphFont"/>
    <w:link w:val="Header"/>
    <w:uiPriority w:val="99"/>
    <w:rsid w:val="00860909"/>
  </w:style>
  <w:style w:type="paragraph" w:styleId="Footer">
    <w:name w:val="footer"/>
    <w:basedOn w:val="Normal"/>
    <w:link w:val="FooterChar"/>
    <w:uiPriority w:val="99"/>
    <w:unhideWhenUsed/>
    <w:rsid w:val="00860909"/>
    <w:pPr>
      <w:tabs>
        <w:tab w:val="center" w:pos="4680"/>
        <w:tab w:val="right" w:pos="9360"/>
      </w:tabs>
    </w:pPr>
  </w:style>
  <w:style w:type="character" w:customStyle="1" w:styleId="FooterChar">
    <w:name w:val="Footer Char"/>
    <w:basedOn w:val="DefaultParagraphFont"/>
    <w:link w:val="Footer"/>
    <w:uiPriority w:val="99"/>
    <w:rsid w:val="00860909"/>
  </w:style>
  <w:style w:type="character" w:styleId="PageNumber">
    <w:name w:val="page number"/>
    <w:basedOn w:val="DefaultParagraphFont"/>
    <w:uiPriority w:val="99"/>
    <w:semiHidden/>
    <w:unhideWhenUsed/>
    <w:rsid w:val="00860909"/>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2B795F"/>
    <w:rPr>
      <w:sz w:val="16"/>
      <w:szCs w:val="16"/>
    </w:rPr>
  </w:style>
  <w:style w:type="paragraph" w:styleId="CommentText">
    <w:name w:val="annotation text"/>
    <w:basedOn w:val="Normal"/>
    <w:link w:val="CommentTextChar"/>
    <w:uiPriority w:val="99"/>
    <w:unhideWhenUsed/>
    <w:rsid w:val="002B795F"/>
    <w:rPr>
      <w:sz w:val="20"/>
      <w:szCs w:val="20"/>
    </w:rPr>
  </w:style>
  <w:style w:type="character" w:customStyle="1" w:styleId="CommentTextChar">
    <w:name w:val="Comment Text Char"/>
    <w:basedOn w:val="DefaultParagraphFont"/>
    <w:link w:val="CommentText"/>
    <w:uiPriority w:val="99"/>
    <w:rsid w:val="002B795F"/>
    <w:rPr>
      <w:sz w:val="20"/>
      <w:szCs w:val="20"/>
    </w:rPr>
  </w:style>
  <w:style w:type="paragraph" w:styleId="CommentSubject">
    <w:name w:val="annotation subject"/>
    <w:basedOn w:val="CommentText"/>
    <w:next w:val="CommentText"/>
    <w:link w:val="CommentSubjectChar"/>
    <w:uiPriority w:val="99"/>
    <w:semiHidden/>
    <w:unhideWhenUsed/>
    <w:rsid w:val="002B795F"/>
    <w:rPr>
      <w:b/>
      <w:bCs/>
    </w:rPr>
  </w:style>
  <w:style w:type="character" w:customStyle="1" w:styleId="CommentSubjectChar">
    <w:name w:val="Comment Subject Char"/>
    <w:basedOn w:val="CommentTextChar"/>
    <w:link w:val="CommentSubject"/>
    <w:uiPriority w:val="99"/>
    <w:semiHidden/>
    <w:rsid w:val="002B795F"/>
    <w:rPr>
      <w:b/>
      <w:bCs/>
      <w:sz w:val="20"/>
      <w:szCs w:val="20"/>
    </w:rPr>
  </w:style>
  <w:style w:type="paragraph" w:styleId="BalloonText">
    <w:name w:val="Balloon Text"/>
    <w:basedOn w:val="Normal"/>
    <w:link w:val="BalloonTextChar"/>
    <w:uiPriority w:val="99"/>
    <w:semiHidden/>
    <w:unhideWhenUsed/>
    <w:rsid w:val="002B795F"/>
    <w:rPr>
      <w:rFonts w:ascii="Tahoma" w:hAnsi="Tahoma" w:cs="Tahoma"/>
      <w:sz w:val="16"/>
      <w:szCs w:val="16"/>
    </w:rPr>
  </w:style>
  <w:style w:type="character" w:customStyle="1" w:styleId="BalloonTextChar">
    <w:name w:val="Balloon Text Char"/>
    <w:basedOn w:val="DefaultParagraphFont"/>
    <w:link w:val="BalloonText"/>
    <w:uiPriority w:val="99"/>
    <w:semiHidden/>
    <w:rsid w:val="002B795F"/>
    <w:rPr>
      <w:rFonts w:ascii="Tahoma" w:hAnsi="Tahoma" w:cs="Tahoma"/>
      <w:sz w:val="16"/>
      <w:szCs w:val="16"/>
    </w:rPr>
  </w:style>
  <w:style w:type="paragraph" w:styleId="Revision">
    <w:name w:val="Revision"/>
    <w:hidden/>
    <w:uiPriority w:val="99"/>
    <w:semiHidden/>
    <w:rsid w:val="0052125C"/>
    <w:pPr>
      <w:ind w:firstLine="0"/>
      <w:jc w:val="left"/>
    </w:pPr>
  </w:style>
  <w:style w:type="character" w:styleId="Hyperlink">
    <w:name w:val="Hyperlink"/>
    <w:basedOn w:val="DefaultParagraphFont"/>
    <w:uiPriority w:val="99"/>
    <w:unhideWhenUsed/>
    <w:rsid w:val="00814634"/>
    <w:rPr>
      <w:color w:val="0563C1" w:themeColor="hyperlink"/>
      <w:u w:val="single"/>
    </w:rPr>
  </w:style>
  <w:style w:type="character" w:customStyle="1" w:styleId="UnresolvedMention1">
    <w:name w:val="Unresolved Mention1"/>
    <w:basedOn w:val="DefaultParagraphFont"/>
    <w:uiPriority w:val="99"/>
    <w:semiHidden/>
    <w:unhideWhenUsed/>
    <w:rsid w:val="00814634"/>
    <w:rPr>
      <w:color w:val="605E5C"/>
      <w:shd w:val="clear" w:color="auto" w:fill="E1DFDD"/>
    </w:rPr>
  </w:style>
  <w:style w:type="paragraph" w:styleId="EndnoteText">
    <w:name w:val="endnote text"/>
    <w:basedOn w:val="Normal"/>
    <w:link w:val="EndnoteTextChar"/>
    <w:uiPriority w:val="99"/>
    <w:semiHidden/>
    <w:unhideWhenUsed/>
    <w:rsid w:val="00F02053"/>
    <w:rPr>
      <w:sz w:val="20"/>
      <w:szCs w:val="20"/>
    </w:rPr>
  </w:style>
  <w:style w:type="character" w:customStyle="1" w:styleId="EndnoteTextChar">
    <w:name w:val="Endnote Text Char"/>
    <w:basedOn w:val="DefaultParagraphFont"/>
    <w:link w:val="EndnoteText"/>
    <w:uiPriority w:val="99"/>
    <w:semiHidden/>
    <w:rsid w:val="00F02053"/>
    <w:rPr>
      <w:sz w:val="20"/>
      <w:szCs w:val="20"/>
    </w:rPr>
  </w:style>
  <w:style w:type="character" w:styleId="EndnoteReference">
    <w:name w:val="endnote reference"/>
    <w:basedOn w:val="DefaultParagraphFont"/>
    <w:uiPriority w:val="99"/>
    <w:semiHidden/>
    <w:unhideWhenUsed/>
    <w:rsid w:val="00F02053"/>
    <w:rPr>
      <w:vertAlign w:val="superscript"/>
    </w:rPr>
  </w:style>
  <w:style w:type="character" w:customStyle="1" w:styleId="ListParagraphChar">
    <w:name w:val="List Paragraph Char"/>
    <w:link w:val="ListParagraph"/>
    <w:uiPriority w:val="34"/>
    <w:qFormat/>
    <w:locked/>
    <w:rsid w:val="00A24E66"/>
  </w:style>
  <w:style w:type="paragraph" w:styleId="HTMLPreformatted">
    <w:name w:val="HTML Preformatted"/>
    <w:basedOn w:val="Normal"/>
    <w:link w:val="HTMLPreformattedChar"/>
    <w:uiPriority w:val="99"/>
    <w:unhideWhenUsed/>
    <w:rsid w:val="00606D9A"/>
    <w:rPr>
      <w:rFonts w:ascii="Consolas" w:hAnsi="Consolas"/>
      <w:sz w:val="20"/>
      <w:szCs w:val="20"/>
    </w:rPr>
  </w:style>
  <w:style w:type="character" w:customStyle="1" w:styleId="HTMLPreformattedChar">
    <w:name w:val="HTML Preformatted Char"/>
    <w:basedOn w:val="DefaultParagraphFont"/>
    <w:link w:val="HTMLPreformatted"/>
    <w:uiPriority w:val="99"/>
    <w:rsid w:val="00606D9A"/>
    <w:rPr>
      <w:rFonts w:ascii="Consolas" w:hAnsi="Consolas"/>
      <w:sz w:val="20"/>
      <w:szCs w:val="20"/>
    </w:rPr>
  </w:style>
  <w:style w:type="character" w:customStyle="1" w:styleId="cf01">
    <w:name w:val="cf01"/>
    <w:basedOn w:val="DefaultParagraphFont"/>
    <w:rsid w:val="00124643"/>
    <w:rPr>
      <w:rFonts w:ascii="Segoe UI" w:hAnsi="Segoe UI" w:cs="Segoe UI" w:hint="default"/>
      <w:sz w:val="18"/>
      <w:szCs w:val="18"/>
    </w:rPr>
  </w:style>
  <w:style w:type="paragraph" w:styleId="FootnoteText">
    <w:name w:val="footnote text"/>
    <w:basedOn w:val="Normal"/>
    <w:link w:val="FootnoteTextChar"/>
    <w:uiPriority w:val="99"/>
    <w:semiHidden/>
    <w:unhideWhenUsed/>
    <w:rsid w:val="00341956"/>
    <w:rPr>
      <w:sz w:val="20"/>
      <w:szCs w:val="20"/>
    </w:rPr>
  </w:style>
  <w:style w:type="character" w:customStyle="1" w:styleId="FootnoteTextChar">
    <w:name w:val="Footnote Text Char"/>
    <w:basedOn w:val="DefaultParagraphFont"/>
    <w:link w:val="FootnoteText"/>
    <w:uiPriority w:val="99"/>
    <w:semiHidden/>
    <w:rsid w:val="00341956"/>
    <w:rPr>
      <w:sz w:val="20"/>
      <w:szCs w:val="20"/>
    </w:rPr>
  </w:style>
  <w:style w:type="character" w:styleId="FootnoteReference">
    <w:name w:val="footnote reference"/>
    <w:basedOn w:val="DefaultParagraphFont"/>
    <w:uiPriority w:val="99"/>
    <w:semiHidden/>
    <w:unhideWhenUsed/>
    <w:rsid w:val="00341956"/>
    <w:rPr>
      <w:vertAlign w:val="superscript"/>
    </w:rPr>
  </w:style>
  <w:style w:type="paragraph" w:customStyle="1" w:styleId="Body">
    <w:name w:val="Body"/>
    <w:rsid w:val="000C52D0"/>
    <w:pPr>
      <w:pBdr>
        <w:top w:val="nil"/>
        <w:left w:val="nil"/>
        <w:bottom w:val="nil"/>
        <w:right w:val="nil"/>
        <w:between w:val="nil"/>
        <w:bar w:val="nil"/>
      </w:pBdr>
      <w:spacing w:after="160" w:line="259" w:lineRule="auto"/>
      <w:ind w:firstLine="0"/>
      <w:jc w:val="left"/>
    </w:pPr>
    <w:rPr>
      <w:rFonts w:eastAsia="Arial Unicode MS" w:cs="Arial Unicode MS"/>
      <w:color w:val="000000"/>
      <w:kern w:val="2"/>
      <w:sz w:val="22"/>
      <w:szCs w:val="22"/>
      <w:u w:color="000000"/>
      <w:bdr w:val="nil"/>
      <w:lang w:eastAsia="mk-MK"/>
      <w14:textOutline w14:w="0" w14:cap="flat" w14:cmpd="sng" w14:algn="ctr">
        <w14:noFill/>
        <w14:prstDash w14:val="solid"/>
        <w14:bevel/>
      </w14:textOutline>
    </w:rPr>
  </w:style>
  <w:style w:type="paragraph" w:customStyle="1" w:styleId="Numeracija">
    <w:name w:val="Numeracija"/>
    <w:rsid w:val="000C52D0"/>
    <w:pPr>
      <w:pBdr>
        <w:top w:val="nil"/>
        <w:left w:val="nil"/>
        <w:bottom w:val="nil"/>
        <w:right w:val="nil"/>
        <w:between w:val="nil"/>
        <w:bar w:val="nil"/>
      </w:pBdr>
      <w:ind w:left="709" w:hanging="283"/>
    </w:pPr>
    <w:rPr>
      <w:rFonts w:eastAsia="Arial Unicode MS" w:cs="Arial Unicode MS"/>
      <w:color w:val="000000"/>
      <w:u w:color="000000"/>
      <w:bdr w:val="nil"/>
      <w:lang w:val="en-US" w:eastAsia="mk-MK"/>
    </w:rPr>
  </w:style>
  <w:style w:type="numbering" w:customStyle="1" w:styleId="ImportedStyle4">
    <w:name w:val="Imported Style 4"/>
    <w:rsid w:val="000C52D0"/>
    <w:pPr>
      <w:numPr>
        <w:numId w:val="5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7522">
      <w:bodyDiv w:val="1"/>
      <w:marLeft w:val="0"/>
      <w:marRight w:val="0"/>
      <w:marTop w:val="0"/>
      <w:marBottom w:val="0"/>
      <w:divBdr>
        <w:top w:val="none" w:sz="0" w:space="0" w:color="auto"/>
        <w:left w:val="none" w:sz="0" w:space="0" w:color="auto"/>
        <w:bottom w:val="none" w:sz="0" w:space="0" w:color="auto"/>
        <w:right w:val="none" w:sz="0" w:space="0" w:color="auto"/>
      </w:divBdr>
      <w:divsChild>
        <w:div w:id="17119970">
          <w:marLeft w:val="0"/>
          <w:marRight w:val="0"/>
          <w:marTop w:val="0"/>
          <w:marBottom w:val="0"/>
          <w:divBdr>
            <w:top w:val="none" w:sz="0" w:space="0" w:color="auto"/>
            <w:left w:val="none" w:sz="0" w:space="0" w:color="auto"/>
            <w:bottom w:val="none" w:sz="0" w:space="0" w:color="auto"/>
            <w:right w:val="none" w:sz="0" w:space="0" w:color="auto"/>
          </w:divBdr>
          <w:divsChild>
            <w:div w:id="1549297024">
              <w:marLeft w:val="0"/>
              <w:marRight w:val="0"/>
              <w:marTop w:val="0"/>
              <w:marBottom w:val="0"/>
              <w:divBdr>
                <w:top w:val="none" w:sz="0" w:space="0" w:color="auto"/>
                <w:left w:val="none" w:sz="0" w:space="0" w:color="auto"/>
                <w:bottom w:val="none" w:sz="0" w:space="0" w:color="auto"/>
                <w:right w:val="none" w:sz="0" w:space="0" w:color="auto"/>
              </w:divBdr>
              <w:divsChild>
                <w:div w:id="81718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979200">
      <w:bodyDiv w:val="1"/>
      <w:marLeft w:val="0"/>
      <w:marRight w:val="0"/>
      <w:marTop w:val="0"/>
      <w:marBottom w:val="0"/>
      <w:divBdr>
        <w:top w:val="none" w:sz="0" w:space="0" w:color="auto"/>
        <w:left w:val="none" w:sz="0" w:space="0" w:color="auto"/>
        <w:bottom w:val="none" w:sz="0" w:space="0" w:color="auto"/>
        <w:right w:val="none" w:sz="0" w:space="0" w:color="auto"/>
      </w:divBdr>
      <w:divsChild>
        <w:div w:id="86268444">
          <w:marLeft w:val="0"/>
          <w:marRight w:val="0"/>
          <w:marTop w:val="0"/>
          <w:marBottom w:val="0"/>
          <w:divBdr>
            <w:top w:val="single" w:sz="2" w:space="0" w:color="E5E7EB"/>
            <w:left w:val="single" w:sz="2" w:space="0" w:color="E5E7EB"/>
            <w:bottom w:val="single" w:sz="2" w:space="0" w:color="E5E7EB"/>
            <w:right w:val="single" w:sz="2" w:space="0" w:color="E5E7EB"/>
          </w:divBdr>
          <w:divsChild>
            <w:div w:id="11760708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74263867">
      <w:bodyDiv w:val="1"/>
      <w:marLeft w:val="0"/>
      <w:marRight w:val="0"/>
      <w:marTop w:val="0"/>
      <w:marBottom w:val="0"/>
      <w:divBdr>
        <w:top w:val="none" w:sz="0" w:space="0" w:color="auto"/>
        <w:left w:val="none" w:sz="0" w:space="0" w:color="auto"/>
        <w:bottom w:val="none" w:sz="0" w:space="0" w:color="auto"/>
        <w:right w:val="none" w:sz="0" w:space="0" w:color="auto"/>
      </w:divBdr>
      <w:divsChild>
        <w:div w:id="359546789">
          <w:marLeft w:val="0"/>
          <w:marRight w:val="0"/>
          <w:marTop w:val="0"/>
          <w:marBottom w:val="0"/>
          <w:divBdr>
            <w:top w:val="none" w:sz="0" w:space="0" w:color="auto"/>
            <w:left w:val="none" w:sz="0" w:space="0" w:color="auto"/>
            <w:bottom w:val="none" w:sz="0" w:space="0" w:color="auto"/>
            <w:right w:val="none" w:sz="0" w:space="0" w:color="auto"/>
          </w:divBdr>
          <w:divsChild>
            <w:div w:id="1218128179">
              <w:marLeft w:val="0"/>
              <w:marRight w:val="0"/>
              <w:marTop w:val="0"/>
              <w:marBottom w:val="0"/>
              <w:divBdr>
                <w:top w:val="none" w:sz="0" w:space="0" w:color="auto"/>
                <w:left w:val="none" w:sz="0" w:space="0" w:color="auto"/>
                <w:bottom w:val="none" w:sz="0" w:space="0" w:color="auto"/>
                <w:right w:val="none" w:sz="0" w:space="0" w:color="auto"/>
              </w:divBdr>
              <w:divsChild>
                <w:div w:id="101076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099226">
      <w:bodyDiv w:val="1"/>
      <w:marLeft w:val="0"/>
      <w:marRight w:val="0"/>
      <w:marTop w:val="0"/>
      <w:marBottom w:val="0"/>
      <w:divBdr>
        <w:top w:val="none" w:sz="0" w:space="0" w:color="auto"/>
        <w:left w:val="none" w:sz="0" w:space="0" w:color="auto"/>
        <w:bottom w:val="none" w:sz="0" w:space="0" w:color="auto"/>
        <w:right w:val="none" w:sz="0" w:space="0" w:color="auto"/>
      </w:divBdr>
      <w:divsChild>
        <w:div w:id="1776099502">
          <w:marLeft w:val="0"/>
          <w:marRight w:val="0"/>
          <w:marTop w:val="0"/>
          <w:marBottom w:val="0"/>
          <w:divBdr>
            <w:top w:val="none" w:sz="0" w:space="0" w:color="auto"/>
            <w:left w:val="none" w:sz="0" w:space="0" w:color="auto"/>
            <w:bottom w:val="none" w:sz="0" w:space="0" w:color="auto"/>
            <w:right w:val="none" w:sz="0" w:space="0" w:color="auto"/>
          </w:divBdr>
          <w:divsChild>
            <w:div w:id="489568099">
              <w:marLeft w:val="0"/>
              <w:marRight w:val="0"/>
              <w:marTop w:val="0"/>
              <w:marBottom w:val="0"/>
              <w:divBdr>
                <w:top w:val="none" w:sz="0" w:space="0" w:color="auto"/>
                <w:left w:val="none" w:sz="0" w:space="0" w:color="auto"/>
                <w:bottom w:val="none" w:sz="0" w:space="0" w:color="auto"/>
                <w:right w:val="none" w:sz="0" w:space="0" w:color="auto"/>
              </w:divBdr>
              <w:divsChild>
                <w:div w:id="84459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410968">
      <w:bodyDiv w:val="1"/>
      <w:marLeft w:val="0"/>
      <w:marRight w:val="0"/>
      <w:marTop w:val="0"/>
      <w:marBottom w:val="0"/>
      <w:divBdr>
        <w:top w:val="none" w:sz="0" w:space="0" w:color="auto"/>
        <w:left w:val="none" w:sz="0" w:space="0" w:color="auto"/>
        <w:bottom w:val="none" w:sz="0" w:space="0" w:color="auto"/>
        <w:right w:val="none" w:sz="0" w:space="0" w:color="auto"/>
      </w:divBdr>
      <w:divsChild>
        <w:div w:id="342821797">
          <w:marLeft w:val="0"/>
          <w:marRight w:val="0"/>
          <w:marTop w:val="0"/>
          <w:marBottom w:val="0"/>
          <w:divBdr>
            <w:top w:val="none" w:sz="0" w:space="0" w:color="auto"/>
            <w:left w:val="none" w:sz="0" w:space="0" w:color="auto"/>
            <w:bottom w:val="none" w:sz="0" w:space="0" w:color="auto"/>
            <w:right w:val="none" w:sz="0" w:space="0" w:color="auto"/>
          </w:divBdr>
          <w:divsChild>
            <w:div w:id="1567718593">
              <w:marLeft w:val="0"/>
              <w:marRight w:val="0"/>
              <w:marTop w:val="0"/>
              <w:marBottom w:val="0"/>
              <w:divBdr>
                <w:top w:val="none" w:sz="0" w:space="0" w:color="auto"/>
                <w:left w:val="none" w:sz="0" w:space="0" w:color="auto"/>
                <w:bottom w:val="none" w:sz="0" w:space="0" w:color="auto"/>
                <w:right w:val="none" w:sz="0" w:space="0" w:color="auto"/>
              </w:divBdr>
              <w:divsChild>
                <w:div w:id="108345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usWyK86uY40zWZT/khvSczXW/Q==">CgMxLjA4AHIhMUlXQzhrQXlIMVRXdWZENFAwY19xSGY5V2pjX1Q4MHRU</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399040A-8D19-43A5-BA04-18E14DF83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93</Pages>
  <Words>45564</Words>
  <Characters>259715</Characters>
  <Application>Microsoft Office Word</Application>
  <DocSecurity>0</DocSecurity>
  <Lines>2164</Lines>
  <Paragraphs>609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304670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Филиповски Горазд</dc:creator>
  <cp:lastModifiedBy>Ana Sterjovska</cp:lastModifiedBy>
  <cp:revision>2</cp:revision>
  <cp:lastPrinted>2024-11-25T07:31:00Z</cp:lastPrinted>
  <dcterms:created xsi:type="dcterms:W3CDTF">2026-04-28T06:08:00Z</dcterms:created>
  <dcterms:modified xsi:type="dcterms:W3CDTF">2026-04-28T06:08:00Z</dcterms:modified>
</cp:coreProperties>
</file>